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9A0B" w14:textId="77777777" w:rsidR="00CC22DC" w:rsidRDefault="002F29E3">
      <w:r>
        <w:t xml:space="preserve"> </w:t>
      </w:r>
    </w:p>
    <w:p w14:paraId="34A8603A" w14:textId="77777777" w:rsidR="00667089" w:rsidRDefault="00667089" w:rsidP="000A0E40">
      <w:pPr>
        <w:pStyle w:val="Default"/>
        <w:ind w:left="1134"/>
      </w:pPr>
    </w:p>
    <w:p w14:paraId="3A806ECE" w14:textId="77777777" w:rsidR="000A0E40" w:rsidRDefault="000A0E40" w:rsidP="000A0E40">
      <w:pPr>
        <w:pStyle w:val="Default"/>
        <w:ind w:left="1134"/>
        <w:rPr>
          <w:rFonts w:ascii="Arial" w:hAnsi="Arial" w:cs="Arial"/>
          <w:b/>
          <w:bCs/>
          <w:color w:val="FFFFFF" w:themeColor="background1"/>
          <w:sz w:val="36"/>
          <w:szCs w:val="36"/>
        </w:rPr>
      </w:pPr>
    </w:p>
    <w:p w14:paraId="6C27B797" w14:textId="77777777" w:rsidR="000A0E40" w:rsidRDefault="000A0E40" w:rsidP="000A0E40">
      <w:pPr>
        <w:pStyle w:val="Default"/>
        <w:ind w:left="1134"/>
        <w:rPr>
          <w:rFonts w:ascii="Arial" w:hAnsi="Arial" w:cs="Arial"/>
          <w:b/>
          <w:bCs/>
          <w:color w:val="FFFFFF" w:themeColor="background1"/>
          <w:sz w:val="36"/>
          <w:szCs w:val="36"/>
        </w:rPr>
      </w:pPr>
    </w:p>
    <w:p w14:paraId="4ABB0521" w14:textId="77777777" w:rsidR="000A0E40" w:rsidRDefault="000A0E40" w:rsidP="000A0E40">
      <w:pPr>
        <w:pStyle w:val="Default"/>
        <w:ind w:left="1134"/>
        <w:rPr>
          <w:rFonts w:ascii="Arial" w:hAnsi="Arial" w:cs="Arial"/>
          <w:b/>
          <w:bCs/>
          <w:color w:val="FFFFFF" w:themeColor="background1"/>
          <w:sz w:val="36"/>
          <w:szCs w:val="36"/>
        </w:rPr>
      </w:pPr>
    </w:p>
    <w:p w14:paraId="03C0A4C6" w14:textId="77777777" w:rsidR="000A0E40" w:rsidRDefault="000A0E40" w:rsidP="000A0E40">
      <w:pPr>
        <w:pStyle w:val="Default"/>
        <w:ind w:left="1134"/>
        <w:rPr>
          <w:rFonts w:ascii="Arial" w:hAnsi="Arial" w:cs="Arial"/>
          <w:b/>
          <w:bCs/>
          <w:color w:val="FFFFFF" w:themeColor="background1"/>
          <w:sz w:val="36"/>
          <w:szCs w:val="36"/>
        </w:rPr>
      </w:pPr>
    </w:p>
    <w:p w14:paraId="107DF4FB" w14:textId="77777777" w:rsidR="00F423EA" w:rsidRPr="008217B1" w:rsidRDefault="00F423EA" w:rsidP="00F423EA">
      <w:pPr>
        <w:pStyle w:val="Default"/>
        <w:ind w:left="1134"/>
        <w:rPr>
          <w:color w:val="FFFFFF" w:themeColor="background1"/>
        </w:rPr>
      </w:pPr>
      <w:r w:rsidRPr="008217B1">
        <w:rPr>
          <w:b/>
          <w:bCs/>
          <w:color w:val="FFFFFF" w:themeColor="background1"/>
        </w:rPr>
        <w:t>Programma Regionale</w:t>
      </w:r>
    </w:p>
    <w:p w14:paraId="4B2C0BBD" w14:textId="77777777" w:rsidR="00F423EA" w:rsidRPr="008217B1" w:rsidRDefault="00F423EA" w:rsidP="00F423EA">
      <w:pPr>
        <w:pStyle w:val="Default"/>
        <w:ind w:left="1134"/>
        <w:rPr>
          <w:color w:val="FFFFFF" w:themeColor="background1"/>
        </w:rPr>
      </w:pPr>
      <w:r w:rsidRPr="008217B1">
        <w:rPr>
          <w:b/>
          <w:bCs/>
          <w:color w:val="FFFFFF" w:themeColor="background1"/>
        </w:rPr>
        <w:t>FESR FSE+ Basilicata 2021-2027</w:t>
      </w:r>
    </w:p>
    <w:p w14:paraId="73CB213B" w14:textId="77777777" w:rsidR="00F423EA" w:rsidRPr="00DF2B32" w:rsidRDefault="00F423EA" w:rsidP="00F423EA">
      <w:pPr>
        <w:pStyle w:val="Default"/>
        <w:ind w:left="1134"/>
        <w:rPr>
          <w:i/>
          <w:iCs/>
          <w:color w:val="FFFFFF" w:themeColor="background1"/>
          <w:sz w:val="18"/>
          <w:szCs w:val="18"/>
        </w:rPr>
      </w:pPr>
      <w:r w:rsidRPr="00DF2B32">
        <w:rPr>
          <w:b/>
          <w:bCs/>
          <w:color w:val="FFFFFF" w:themeColor="background1"/>
          <w:sz w:val="18"/>
          <w:szCs w:val="18"/>
        </w:rPr>
        <w:t xml:space="preserve">Priorità </w:t>
      </w:r>
      <w:r>
        <w:rPr>
          <w:b/>
          <w:bCs/>
          <w:color w:val="FFFFFF" w:themeColor="background1"/>
          <w:sz w:val="18"/>
          <w:szCs w:val="18"/>
        </w:rPr>
        <w:t>3</w:t>
      </w:r>
      <w:r w:rsidRPr="00DF2B32">
        <w:rPr>
          <w:color w:val="FFFFFF" w:themeColor="background1"/>
          <w:sz w:val="18"/>
          <w:szCs w:val="18"/>
        </w:rPr>
        <w:t xml:space="preserve"> – </w:t>
      </w:r>
      <w:r>
        <w:rPr>
          <w:color w:val="FFFFFF" w:themeColor="background1"/>
          <w:sz w:val="18"/>
          <w:szCs w:val="18"/>
        </w:rPr>
        <w:t>Basilicata green</w:t>
      </w:r>
      <w:r w:rsidRPr="00DF2B32">
        <w:rPr>
          <w:color w:val="FFFFFF" w:themeColor="background1"/>
          <w:sz w:val="18"/>
          <w:szCs w:val="18"/>
        </w:rPr>
        <w:t xml:space="preserve"> </w:t>
      </w:r>
      <w:r w:rsidRPr="00DF2B32">
        <w:rPr>
          <w:i/>
          <w:iCs/>
          <w:color w:val="FFFFFF" w:themeColor="background1"/>
          <w:sz w:val="18"/>
          <w:szCs w:val="18"/>
        </w:rPr>
        <w:t xml:space="preserve">(OS </w:t>
      </w:r>
      <w:r>
        <w:rPr>
          <w:i/>
          <w:iCs/>
          <w:color w:val="FFFFFF" w:themeColor="background1"/>
          <w:sz w:val="18"/>
          <w:szCs w:val="18"/>
        </w:rPr>
        <w:t>2</w:t>
      </w:r>
      <w:r w:rsidRPr="00DF2B32">
        <w:rPr>
          <w:i/>
          <w:iCs/>
          <w:color w:val="FFFFFF" w:themeColor="background1"/>
          <w:sz w:val="18"/>
          <w:szCs w:val="18"/>
        </w:rPr>
        <w:t>.</w:t>
      </w:r>
      <w:r>
        <w:rPr>
          <w:i/>
          <w:iCs/>
          <w:color w:val="FFFFFF" w:themeColor="background1"/>
          <w:sz w:val="18"/>
          <w:szCs w:val="18"/>
        </w:rPr>
        <w:t>7</w:t>
      </w:r>
      <w:r w:rsidRPr="00DF2B32">
        <w:rPr>
          <w:i/>
          <w:iCs/>
          <w:color w:val="FFFFFF" w:themeColor="background1"/>
          <w:sz w:val="18"/>
          <w:szCs w:val="18"/>
        </w:rPr>
        <w:t>)</w:t>
      </w:r>
    </w:p>
    <w:p w14:paraId="52C6D0E3" w14:textId="77777777" w:rsidR="000A0E40" w:rsidRDefault="000A0E40" w:rsidP="000A0E40">
      <w:pPr>
        <w:pStyle w:val="Default"/>
        <w:ind w:left="1134"/>
        <w:rPr>
          <w:rFonts w:ascii="Arial" w:hAnsi="Arial" w:cs="Arial"/>
          <w:b/>
          <w:bCs/>
          <w:color w:val="FFFFFF" w:themeColor="background1"/>
          <w:sz w:val="36"/>
          <w:szCs w:val="36"/>
        </w:rPr>
      </w:pPr>
    </w:p>
    <w:p w14:paraId="3048896E" w14:textId="77777777" w:rsidR="00F423EA" w:rsidRPr="005F43F9" w:rsidRDefault="00F423EA" w:rsidP="000A0E40">
      <w:pPr>
        <w:pStyle w:val="Default"/>
        <w:ind w:left="1134"/>
        <w:rPr>
          <w:rFonts w:ascii="Century Gothic" w:hAnsi="Century Gothic" w:cs="Arial"/>
          <w:color w:val="FFFFFF" w:themeColor="background1"/>
        </w:rPr>
      </w:pPr>
    </w:p>
    <w:p w14:paraId="69CD0931" w14:textId="77777777" w:rsidR="0024727C" w:rsidRPr="00055340" w:rsidRDefault="0024727C" w:rsidP="000A0E40">
      <w:pPr>
        <w:pStyle w:val="Default"/>
        <w:ind w:left="1134"/>
        <w:rPr>
          <w:rFonts w:ascii="Century Gothic" w:hAnsi="Century Gothic" w:cs="Arial"/>
          <w:b/>
          <w:bCs/>
          <w:color w:val="FFFFFF" w:themeColor="background1"/>
          <w:sz w:val="20"/>
          <w:szCs w:val="20"/>
        </w:rPr>
      </w:pPr>
    </w:p>
    <w:p w14:paraId="79E67A88" w14:textId="77777777" w:rsidR="00434709" w:rsidRPr="00E07346" w:rsidRDefault="00434709" w:rsidP="000A0E40">
      <w:pPr>
        <w:pStyle w:val="Default"/>
        <w:ind w:left="1134"/>
        <w:rPr>
          <w:rFonts w:asciiTheme="minorHAnsi" w:hAnsiTheme="minorHAnsi" w:cstheme="minorHAnsi"/>
          <w:b/>
          <w:color w:val="FFFFFF" w:themeColor="background1"/>
          <w:sz w:val="16"/>
          <w:szCs w:val="16"/>
        </w:rPr>
      </w:pPr>
    </w:p>
    <w:p w14:paraId="19F7BC87" w14:textId="77777777" w:rsidR="00E07346" w:rsidRPr="00E07346" w:rsidRDefault="00E07346" w:rsidP="000A0E40">
      <w:pPr>
        <w:pStyle w:val="Default"/>
        <w:ind w:left="1134"/>
        <w:rPr>
          <w:rFonts w:asciiTheme="minorHAnsi" w:hAnsiTheme="minorHAnsi" w:cstheme="minorHAnsi"/>
          <w:b/>
          <w:color w:val="FFFFFF" w:themeColor="background1"/>
          <w:sz w:val="16"/>
          <w:szCs w:val="16"/>
        </w:rPr>
      </w:pPr>
    </w:p>
    <w:p w14:paraId="50084A1A" w14:textId="77777777" w:rsidR="00E07346" w:rsidRPr="00E07346" w:rsidRDefault="00E07346" w:rsidP="000A0E40">
      <w:pPr>
        <w:pStyle w:val="Default"/>
        <w:ind w:left="1134"/>
        <w:rPr>
          <w:rFonts w:asciiTheme="minorHAnsi" w:hAnsiTheme="minorHAnsi" w:cstheme="minorHAnsi"/>
          <w:b/>
          <w:color w:val="FFFFFF" w:themeColor="background1"/>
          <w:sz w:val="16"/>
          <w:szCs w:val="16"/>
        </w:rPr>
      </w:pPr>
    </w:p>
    <w:p w14:paraId="690FB716" w14:textId="77777777" w:rsidR="00E07346" w:rsidRDefault="00F423EA" w:rsidP="000A0E40">
      <w:pPr>
        <w:pStyle w:val="Default"/>
        <w:ind w:left="1134"/>
        <w:rPr>
          <w:rFonts w:asciiTheme="minorHAnsi" w:hAnsiTheme="minorHAnsi" w:cstheme="minorHAnsi"/>
          <w:b/>
          <w:color w:val="FFFFFF" w:themeColor="background1"/>
          <w:sz w:val="40"/>
          <w:szCs w:val="40"/>
        </w:rPr>
      </w:pPr>
      <w:r w:rsidRPr="00E07346">
        <w:rPr>
          <w:rFonts w:asciiTheme="minorHAnsi" w:hAnsiTheme="minorHAnsi" w:cstheme="minorHAnsi"/>
          <w:b/>
          <w:color w:val="FFFFFF" w:themeColor="background1"/>
          <w:sz w:val="40"/>
          <w:szCs w:val="40"/>
        </w:rPr>
        <w:t xml:space="preserve">Procedura negoziale per la selezione di </w:t>
      </w:r>
    </w:p>
    <w:p w14:paraId="1AEFB98F" w14:textId="77777777" w:rsidR="00F423EA" w:rsidRPr="00E07346" w:rsidRDefault="00F423EA" w:rsidP="000A0E40">
      <w:pPr>
        <w:pStyle w:val="Default"/>
        <w:ind w:left="1134"/>
        <w:rPr>
          <w:rFonts w:asciiTheme="minorHAnsi" w:hAnsiTheme="minorHAnsi" w:cstheme="minorHAnsi"/>
          <w:b/>
          <w:color w:val="FFFFFF" w:themeColor="background1"/>
          <w:sz w:val="40"/>
          <w:szCs w:val="40"/>
        </w:rPr>
      </w:pPr>
      <w:r w:rsidRPr="00E07346">
        <w:rPr>
          <w:rFonts w:asciiTheme="minorHAnsi" w:hAnsiTheme="minorHAnsi" w:cstheme="minorHAnsi"/>
          <w:b/>
          <w:color w:val="FFFFFF" w:themeColor="background1"/>
          <w:sz w:val="40"/>
          <w:szCs w:val="40"/>
        </w:rPr>
        <w:t>operazioni finalizzate alla tutela della biodiversità nelle aree naturali protette e siti Natura 2000</w:t>
      </w:r>
    </w:p>
    <w:p w14:paraId="79AE725F" w14:textId="77777777" w:rsidR="00434709" w:rsidRPr="00E07346" w:rsidRDefault="00434709" w:rsidP="00434709">
      <w:pPr>
        <w:pStyle w:val="Default"/>
        <w:ind w:left="1134"/>
        <w:rPr>
          <w:rFonts w:asciiTheme="minorHAnsi" w:hAnsiTheme="minorHAnsi" w:cstheme="minorHAnsi"/>
          <w:b/>
          <w:color w:val="FFFFFF" w:themeColor="background1"/>
          <w:sz w:val="40"/>
          <w:szCs w:val="40"/>
        </w:rPr>
      </w:pPr>
      <w:r w:rsidRPr="00E07346">
        <w:rPr>
          <w:rFonts w:asciiTheme="minorHAnsi" w:hAnsiTheme="minorHAnsi" w:cstheme="minorHAnsi"/>
          <w:b/>
          <w:color w:val="FFFFFF" w:themeColor="background1"/>
          <w:sz w:val="40"/>
          <w:szCs w:val="40"/>
        </w:rPr>
        <w:t xml:space="preserve">D.G.R. n. </w:t>
      </w:r>
      <w:r w:rsidR="00112BBE" w:rsidRPr="00E07346">
        <w:rPr>
          <w:rFonts w:asciiTheme="minorHAnsi" w:hAnsiTheme="minorHAnsi" w:cstheme="minorHAnsi"/>
          <w:b/>
          <w:color w:val="FFFFFF" w:themeColor="background1"/>
          <w:sz w:val="40"/>
          <w:szCs w:val="40"/>
        </w:rPr>
        <w:t>241</w:t>
      </w:r>
      <w:r w:rsidR="0075781B" w:rsidRPr="00E07346">
        <w:rPr>
          <w:rFonts w:asciiTheme="minorHAnsi" w:hAnsiTheme="minorHAnsi" w:cstheme="minorHAnsi"/>
          <w:b/>
          <w:color w:val="FFFFFF" w:themeColor="background1"/>
          <w:sz w:val="40"/>
          <w:szCs w:val="40"/>
        </w:rPr>
        <w:t xml:space="preserve"> del </w:t>
      </w:r>
      <w:r w:rsidR="00112BBE" w:rsidRPr="00E07346">
        <w:rPr>
          <w:rFonts w:asciiTheme="minorHAnsi" w:hAnsiTheme="minorHAnsi" w:cstheme="minorHAnsi"/>
          <w:b/>
          <w:color w:val="FFFFFF" w:themeColor="background1"/>
          <w:sz w:val="40"/>
          <w:szCs w:val="40"/>
        </w:rPr>
        <w:t>16/03/2024</w:t>
      </w:r>
    </w:p>
    <w:p w14:paraId="34669508" w14:textId="77777777" w:rsidR="00F423EA" w:rsidRPr="00434709" w:rsidRDefault="00F423EA" w:rsidP="000A0E40">
      <w:pPr>
        <w:pStyle w:val="Default"/>
        <w:ind w:left="1134"/>
        <w:rPr>
          <w:rFonts w:asciiTheme="minorHAnsi" w:hAnsiTheme="minorHAnsi" w:cstheme="minorHAnsi"/>
          <w:b/>
          <w:color w:val="auto"/>
          <w:sz w:val="56"/>
          <w:szCs w:val="56"/>
        </w:rPr>
      </w:pPr>
    </w:p>
    <w:p w14:paraId="5E702ABF" w14:textId="77777777" w:rsidR="0084079C" w:rsidRPr="00E07346" w:rsidRDefault="001F753D" w:rsidP="000A0E40">
      <w:pPr>
        <w:pStyle w:val="Default"/>
        <w:ind w:left="1134"/>
        <w:rPr>
          <w:b/>
          <w:bCs/>
          <w:color w:val="ED7D31" w:themeColor="accent2"/>
          <w:sz w:val="44"/>
          <w:szCs w:val="44"/>
        </w:rPr>
      </w:pPr>
      <w:r w:rsidRPr="00E07346">
        <w:rPr>
          <w:b/>
          <w:bCs/>
          <w:color w:val="ED7D31" w:themeColor="accent2"/>
          <w:sz w:val="44"/>
          <w:szCs w:val="44"/>
        </w:rPr>
        <w:t>Schema di Accordo</w:t>
      </w:r>
      <w:r w:rsidR="00434709" w:rsidRPr="00E07346">
        <w:rPr>
          <w:b/>
          <w:bCs/>
          <w:color w:val="ED7D31" w:themeColor="accent2"/>
          <w:sz w:val="44"/>
          <w:szCs w:val="44"/>
        </w:rPr>
        <w:t xml:space="preserve"> di Collaborazione</w:t>
      </w:r>
    </w:p>
    <w:p w14:paraId="1024CF3C" w14:textId="77777777" w:rsidR="00667089" w:rsidRPr="00055340" w:rsidRDefault="00667089" w:rsidP="000A0E40">
      <w:pPr>
        <w:pStyle w:val="Default"/>
        <w:rPr>
          <w:rFonts w:asciiTheme="minorHAnsi" w:hAnsiTheme="minorHAnsi" w:cstheme="minorHAnsi"/>
          <w:b/>
          <w:bCs/>
          <w:color w:val="FFFFFF" w:themeColor="background1"/>
          <w:sz w:val="60"/>
          <w:szCs w:val="60"/>
        </w:rPr>
      </w:pPr>
    </w:p>
    <w:p w14:paraId="6F2EEF36" w14:textId="77777777" w:rsidR="00667089" w:rsidRPr="005F43F9" w:rsidRDefault="00667089" w:rsidP="000A0E40">
      <w:pPr>
        <w:ind w:left="1134"/>
        <w:rPr>
          <w:rFonts w:ascii="Century Gothic" w:hAnsi="Century Gothic" w:cs="Arial"/>
          <w:b/>
          <w:bCs/>
          <w:sz w:val="28"/>
          <w:szCs w:val="28"/>
        </w:rPr>
      </w:pPr>
    </w:p>
    <w:p w14:paraId="769BD038" w14:textId="77777777" w:rsidR="005F43F9" w:rsidRPr="005F43F9" w:rsidRDefault="005F43F9" w:rsidP="000A0E40">
      <w:pPr>
        <w:ind w:left="1134"/>
        <w:rPr>
          <w:rFonts w:ascii="Century Gothic" w:hAnsi="Century Gothic" w:cs="Arial"/>
          <w:b/>
          <w:bCs/>
          <w:sz w:val="28"/>
          <w:szCs w:val="28"/>
        </w:rPr>
      </w:pPr>
    </w:p>
    <w:p w14:paraId="528FD9DF" w14:textId="77777777" w:rsidR="005F43F9" w:rsidRDefault="005F43F9" w:rsidP="000A0E40">
      <w:pPr>
        <w:ind w:left="1134"/>
        <w:rPr>
          <w:rFonts w:ascii="Century Gothic" w:hAnsi="Century Gothic" w:cs="Arial"/>
          <w:b/>
          <w:bCs/>
          <w:sz w:val="28"/>
          <w:szCs w:val="28"/>
        </w:rPr>
      </w:pPr>
    </w:p>
    <w:p w14:paraId="73A61EA5" w14:textId="77777777" w:rsidR="00F07082" w:rsidRDefault="00F07082" w:rsidP="000A0E40">
      <w:pPr>
        <w:ind w:left="1134"/>
        <w:rPr>
          <w:rFonts w:ascii="Century Gothic" w:hAnsi="Century Gothic" w:cs="Arial"/>
          <w:b/>
          <w:bCs/>
          <w:sz w:val="28"/>
          <w:szCs w:val="28"/>
        </w:rPr>
      </w:pPr>
    </w:p>
    <w:p w14:paraId="46F28997" w14:textId="77777777" w:rsidR="00F07082" w:rsidRPr="005F43F9" w:rsidRDefault="00F07082" w:rsidP="000A0E40">
      <w:pPr>
        <w:ind w:left="1134"/>
        <w:rPr>
          <w:rFonts w:ascii="Century Gothic" w:hAnsi="Century Gothic" w:cs="Arial"/>
          <w:b/>
          <w:bCs/>
          <w:sz w:val="28"/>
          <w:szCs w:val="28"/>
        </w:rPr>
      </w:pPr>
    </w:p>
    <w:p w14:paraId="61954430" w14:textId="77777777" w:rsidR="00F07082" w:rsidRPr="005D47FF" w:rsidRDefault="00F07082" w:rsidP="00F07082">
      <w:pPr>
        <w:pStyle w:val="Default"/>
        <w:ind w:left="1134"/>
        <w:rPr>
          <w:smallCaps/>
          <w:color w:val="FFFFFF" w:themeColor="background1"/>
          <w:sz w:val="20"/>
          <w:szCs w:val="20"/>
        </w:rPr>
      </w:pPr>
      <w:r w:rsidRPr="005D47FF">
        <w:rPr>
          <w:b/>
          <w:bCs/>
          <w:smallCaps/>
          <w:color w:val="FFFFFF" w:themeColor="background1"/>
          <w:sz w:val="20"/>
          <w:szCs w:val="20"/>
        </w:rPr>
        <w:t>Regione Basilicata</w:t>
      </w:r>
      <w:r w:rsidRPr="005D47FF">
        <w:rPr>
          <w:smallCaps/>
          <w:color w:val="FFFFFF" w:themeColor="background1"/>
          <w:sz w:val="20"/>
          <w:szCs w:val="20"/>
        </w:rPr>
        <w:t xml:space="preserve"> </w:t>
      </w:r>
      <w:r w:rsidRPr="005D47FF">
        <w:rPr>
          <w:smallCaps/>
          <w:color w:val="FFFFFF" w:themeColor="background1"/>
          <w:sz w:val="20"/>
          <w:szCs w:val="20"/>
        </w:rPr>
        <w:br/>
        <w:t>Direzione generale</w:t>
      </w:r>
      <w:r>
        <w:rPr>
          <w:smallCaps/>
          <w:color w:val="FFFFFF" w:themeColor="background1"/>
          <w:sz w:val="20"/>
          <w:szCs w:val="20"/>
        </w:rPr>
        <w:t xml:space="preserve"> dell’Ambiente, del Territorio e dell’Energia </w:t>
      </w:r>
    </w:p>
    <w:p w14:paraId="3665D994" w14:textId="77777777" w:rsidR="00F07082" w:rsidRDefault="00F07082" w:rsidP="00F07082">
      <w:pPr>
        <w:pStyle w:val="Default"/>
        <w:ind w:left="1134"/>
        <w:rPr>
          <w:rFonts w:cs="Arial"/>
          <w:b/>
        </w:rPr>
      </w:pPr>
      <w:r w:rsidRPr="005D47FF">
        <w:rPr>
          <w:i/>
          <w:iCs/>
          <w:smallCaps/>
          <w:color w:val="FFFFFF" w:themeColor="background1"/>
          <w:sz w:val="20"/>
          <w:szCs w:val="20"/>
        </w:rPr>
        <w:t>Ufficio</w:t>
      </w:r>
      <w:r>
        <w:rPr>
          <w:i/>
          <w:iCs/>
          <w:smallCaps/>
          <w:color w:val="FFFFFF" w:themeColor="background1"/>
          <w:sz w:val="20"/>
          <w:szCs w:val="20"/>
        </w:rPr>
        <w:t xml:space="preserve"> Parchi, Biodiversità, Tutela della Natura</w:t>
      </w:r>
    </w:p>
    <w:p w14:paraId="7C58CB11" w14:textId="77777777" w:rsidR="002E44D6" w:rsidRPr="00E2764B" w:rsidRDefault="002E44D6" w:rsidP="00E2764B">
      <w:pPr>
        <w:pStyle w:val="Titolo3"/>
        <w:spacing w:before="0" w:after="60" w:line="312" w:lineRule="auto"/>
        <w:jc w:val="center"/>
        <w:rPr>
          <w:rFonts w:asciiTheme="minorHAnsi" w:hAnsiTheme="minorHAnsi" w:cstheme="minorHAnsi"/>
          <w:b/>
          <w:bCs/>
          <w:color w:val="auto"/>
          <w:sz w:val="22"/>
          <w:szCs w:val="22"/>
        </w:rPr>
      </w:pPr>
      <w:r w:rsidRPr="00E2764B">
        <w:rPr>
          <w:rFonts w:asciiTheme="minorHAnsi" w:hAnsiTheme="minorHAnsi" w:cstheme="minorHAnsi"/>
          <w:b/>
          <w:bCs/>
          <w:color w:val="auto"/>
          <w:sz w:val="22"/>
          <w:szCs w:val="22"/>
        </w:rPr>
        <w:lastRenderedPageBreak/>
        <w:t>SCHEMA DI ACCORDO DI COLLABORAZIONE</w:t>
      </w:r>
    </w:p>
    <w:p w14:paraId="7573563D" w14:textId="77777777" w:rsidR="002E44D6" w:rsidRPr="00E2764B" w:rsidRDefault="002E44D6" w:rsidP="00E2764B">
      <w:pPr>
        <w:pStyle w:val="Titolo3"/>
        <w:spacing w:before="0" w:after="60" w:line="312" w:lineRule="auto"/>
        <w:jc w:val="center"/>
        <w:rPr>
          <w:rFonts w:asciiTheme="minorHAnsi" w:hAnsiTheme="minorHAnsi" w:cstheme="minorHAnsi"/>
          <w:b/>
          <w:bCs/>
          <w:color w:val="auto"/>
          <w:sz w:val="22"/>
          <w:szCs w:val="22"/>
        </w:rPr>
      </w:pPr>
      <w:r w:rsidRPr="00E2764B">
        <w:rPr>
          <w:rFonts w:asciiTheme="minorHAnsi" w:hAnsiTheme="minorHAnsi" w:cstheme="minorHAnsi"/>
          <w:b/>
          <w:bCs/>
          <w:color w:val="auto"/>
          <w:sz w:val="22"/>
          <w:szCs w:val="22"/>
        </w:rPr>
        <w:t>ex art. 15 della L. 7 agosto 1990, n. 241</w:t>
      </w:r>
    </w:p>
    <w:p w14:paraId="64C06728" w14:textId="77777777" w:rsidR="002E44D6" w:rsidRPr="00E2764B" w:rsidRDefault="002E44D6" w:rsidP="00E2764B">
      <w:pPr>
        <w:spacing w:after="60" w:line="312" w:lineRule="auto"/>
        <w:rPr>
          <w:rFonts w:asciiTheme="minorHAnsi" w:hAnsiTheme="minorHAnsi" w:cstheme="minorHAnsi"/>
        </w:rPr>
      </w:pPr>
    </w:p>
    <w:p w14:paraId="44425341" w14:textId="77777777" w:rsidR="002E44D6" w:rsidRPr="00E2764B" w:rsidRDefault="002E44D6" w:rsidP="00E2764B">
      <w:pPr>
        <w:pStyle w:val="Titolo3"/>
        <w:spacing w:before="0" w:after="60" w:line="312" w:lineRule="auto"/>
        <w:jc w:val="center"/>
        <w:rPr>
          <w:rFonts w:asciiTheme="minorHAnsi" w:hAnsiTheme="minorHAnsi" w:cstheme="minorHAnsi"/>
          <w:bCs/>
          <w:color w:val="auto"/>
          <w:sz w:val="22"/>
          <w:szCs w:val="22"/>
          <w:lang w:val="fr-FR"/>
        </w:rPr>
      </w:pPr>
      <w:r w:rsidRPr="00E2764B">
        <w:rPr>
          <w:rFonts w:asciiTheme="minorHAnsi" w:hAnsiTheme="minorHAnsi" w:cstheme="minorHAnsi"/>
          <w:bCs/>
          <w:color w:val="auto"/>
          <w:sz w:val="22"/>
          <w:szCs w:val="22"/>
          <w:lang w:val="fr-FR"/>
        </w:rPr>
        <w:t>Tra</w:t>
      </w:r>
    </w:p>
    <w:p w14:paraId="3F80C9C4"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 xml:space="preserve">La Regione Basilicata, con sede legale in Potenza (PZ) alla via Vincenzo Verrastro n. </w:t>
      </w:r>
      <w:r w:rsidR="008A2945" w:rsidRPr="00E2764B">
        <w:rPr>
          <w:rFonts w:asciiTheme="minorHAnsi" w:hAnsiTheme="minorHAnsi" w:cstheme="minorHAnsi"/>
        </w:rPr>
        <w:t>5</w:t>
      </w:r>
      <w:r w:rsidRPr="00E2764B">
        <w:rPr>
          <w:rFonts w:asciiTheme="minorHAnsi" w:hAnsiTheme="minorHAnsi" w:cstheme="minorHAnsi"/>
        </w:rPr>
        <w:t xml:space="preserve">, C.F. 80002950766, in seguito indicata anche “Regione”, rappresentata da ….., in qualità </w:t>
      </w:r>
      <w:r w:rsidR="008A2945" w:rsidRPr="00E2764B">
        <w:rPr>
          <w:rFonts w:asciiTheme="minorHAnsi" w:hAnsiTheme="minorHAnsi" w:cstheme="minorHAnsi"/>
        </w:rPr>
        <w:t>di</w:t>
      </w:r>
      <w:r w:rsidRPr="00E2764B">
        <w:rPr>
          <w:rFonts w:asciiTheme="minorHAnsi" w:hAnsiTheme="minorHAnsi" w:cstheme="minorHAnsi"/>
        </w:rPr>
        <w:t xml:space="preserve"> </w:t>
      </w:r>
      <w:bookmarkStart w:id="0" w:name="_Hlk157790383"/>
      <w:r w:rsidR="00A77B6D" w:rsidRPr="00E2764B">
        <w:rPr>
          <w:rFonts w:asciiTheme="minorHAnsi" w:hAnsiTheme="minorHAnsi" w:cstheme="minorHAnsi"/>
        </w:rPr>
        <w:t xml:space="preserve">Dirigente Generale della Direzione </w:t>
      </w:r>
      <w:r w:rsidR="00A77B6D" w:rsidRPr="00E2764B">
        <w:rPr>
          <w:rFonts w:asciiTheme="minorHAnsi" w:hAnsiTheme="minorHAnsi" w:cstheme="minorHAnsi"/>
        </w:rPr>
        <w:br/>
        <w:t>Generale dell’Ambiente, del Territorio e dell’Energia</w:t>
      </w:r>
      <w:r w:rsidRPr="00E2764B">
        <w:rPr>
          <w:rFonts w:asciiTheme="minorHAnsi" w:hAnsiTheme="minorHAnsi" w:cstheme="minorHAnsi"/>
        </w:rPr>
        <w:t>, autorizzato alla stipula con la D.G.R. n…. del ……..;</w:t>
      </w:r>
    </w:p>
    <w:bookmarkEnd w:id="0"/>
    <w:p w14:paraId="4AC94649" w14:textId="77777777" w:rsidR="002E44D6" w:rsidRPr="00E2764B" w:rsidRDefault="002E44D6" w:rsidP="00E2764B">
      <w:pPr>
        <w:pStyle w:val="Titolo3"/>
        <w:spacing w:before="0" w:after="60" w:line="312" w:lineRule="auto"/>
        <w:jc w:val="center"/>
        <w:rPr>
          <w:rFonts w:asciiTheme="minorHAnsi" w:hAnsiTheme="minorHAnsi" w:cstheme="minorHAnsi"/>
          <w:bCs/>
          <w:color w:val="auto"/>
          <w:sz w:val="22"/>
          <w:szCs w:val="22"/>
        </w:rPr>
      </w:pPr>
      <w:r w:rsidRPr="00E2764B">
        <w:rPr>
          <w:rFonts w:asciiTheme="minorHAnsi" w:hAnsiTheme="minorHAnsi" w:cstheme="minorHAnsi"/>
          <w:bCs/>
          <w:color w:val="auto"/>
          <w:sz w:val="22"/>
          <w:szCs w:val="22"/>
        </w:rPr>
        <w:t>e</w:t>
      </w:r>
    </w:p>
    <w:p w14:paraId="269A2F72"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Il Parco di _________, con sede legale in …………………….. alla via ______________ C.F. _____________ e P.I. _______________, in seguito indicato “</w:t>
      </w:r>
      <w:r w:rsidRPr="00E2764B">
        <w:rPr>
          <w:rFonts w:asciiTheme="minorHAnsi" w:hAnsiTheme="minorHAnsi" w:cstheme="minorHAnsi"/>
          <w:b/>
        </w:rPr>
        <w:t>parco</w:t>
      </w:r>
      <w:r w:rsidRPr="00E2764B">
        <w:rPr>
          <w:rFonts w:asciiTheme="minorHAnsi" w:hAnsiTheme="minorHAnsi" w:cstheme="minorHAnsi"/>
        </w:rPr>
        <w:t>”, rappresentato dal ________________, in qualità di …………..;</w:t>
      </w:r>
    </w:p>
    <w:p w14:paraId="041AE27D" w14:textId="77777777" w:rsidR="002E44D6" w:rsidRPr="00E2764B" w:rsidRDefault="002E44D6" w:rsidP="00E2764B">
      <w:pPr>
        <w:spacing w:after="60" w:line="312" w:lineRule="auto"/>
        <w:jc w:val="center"/>
        <w:rPr>
          <w:rFonts w:asciiTheme="minorHAnsi" w:hAnsiTheme="minorHAnsi" w:cstheme="minorHAnsi"/>
        </w:rPr>
      </w:pPr>
    </w:p>
    <w:p w14:paraId="166F801F" w14:textId="77777777" w:rsidR="002E44D6" w:rsidRPr="00E2764B" w:rsidRDefault="002E44D6" w:rsidP="00E2764B">
      <w:pPr>
        <w:spacing w:after="60" w:line="312" w:lineRule="auto"/>
        <w:rPr>
          <w:rFonts w:asciiTheme="minorHAnsi" w:hAnsiTheme="minorHAnsi" w:cstheme="minorHAnsi"/>
          <w:b/>
        </w:rPr>
      </w:pPr>
      <w:r w:rsidRPr="00E2764B">
        <w:rPr>
          <w:rFonts w:asciiTheme="minorHAnsi" w:hAnsiTheme="minorHAnsi" w:cstheme="minorHAnsi"/>
          <w:b/>
        </w:rPr>
        <w:t>PREMESSO CHE</w:t>
      </w:r>
    </w:p>
    <w:p w14:paraId="4E92ED44" w14:textId="77777777" w:rsidR="00BF421B" w:rsidRPr="00E2764B" w:rsidRDefault="00BF421B"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 xml:space="preserve">l’Obiettivo Specifico 2.7 del PR Basilicata FESR FSE+ 2021/2027 - Azione 3.2.7.A prevede, in coerenza con il Quadro delle azioni prioritarie d’intervento regionali (PAF), l’attivazione di azioni mirate alla tutela della biodiversità, con particolare riferimento a: </w:t>
      </w:r>
    </w:p>
    <w:p w14:paraId="75A538E5" w14:textId="77777777" w:rsidR="00BF421B" w:rsidRPr="00E2764B" w:rsidRDefault="00BF421B" w:rsidP="0000585E">
      <w:pPr>
        <w:pStyle w:val="Paragrafoelenco"/>
        <w:numPr>
          <w:ilvl w:val="0"/>
          <w:numId w:val="5"/>
        </w:numPr>
        <w:spacing w:after="60" w:line="312" w:lineRule="auto"/>
        <w:ind w:left="924" w:hanging="357"/>
        <w:contextualSpacing w:val="0"/>
        <w:jc w:val="both"/>
        <w:rPr>
          <w:rFonts w:asciiTheme="minorHAnsi" w:hAnsiTheme="minorHAnsi" w:cstheme="minorHAnsi"/>
        </w:rPr>
      </w:pPr>
      <w:r w:rsidRPr="00E2764B">
        <w:rPr>
          <w:rFonts w:asciiTheme="minorHAnsi" w:hAnsiTheme="minorHAnsi" w:cstheme="minorHAnsi"/>
        </w:rPr>
        <w:t xml:space="preserve">il mantenimento e ripristino di un buono stato di conservazione di habitat e specie in linea con gli strumenti di conservazione e tutela vigenti per ogni sito Rete natura 2000, al fine di garantire sia il raggiungimento degli obiettivi di tutela di cui alle Direttive 92/43/CEE e 147/09/CE, che una maggiore resilienza degli stessi rispetto agli effetti dei cambiamenti climatici; </w:t>
      </w:r>
    </w:p>
    <w:p w14:paraId="5E84984F" w14:textId="77777777" w:rsidR="00BF421B" w:rsidRPr="00E2764B" w:rsidRDefault="00BF421B"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la valorizzazione del territorio regionale tutelato anche con il sostegno di campagne di informazione e sensibilizzazione;</w:t>
      </w:r>
    </w:p>
    <w:p w14:paraId="1FD3F6ED" w14:textId="77777777" w:rsidR="00BF421B" w:rsidRPr="00E2764B" w:rsidRDefault="00BF421B"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 xml:space="preserve">il superamento dell’esistente frammentazione degli ecosistemi favorendo il collegamento territoriale tra territori ad elevato valore ambientale e tra aree protette a diverso titolo, integrando/adeguando la rete ecologica regionale; </w:t>
      </w:r>
    </w:p>
    <w:p w14:paraId="21B4AEFA" w14:textId="77777777" w:rsidR="00BF421B" w:rsidRPr="00E2764B" w:rsidRDefault="00BF421B" w:rsidP="00E2764B">
      <w:pPr>
        <w:spacing w:after="60" w:line="312" w:lineRule="auto"/>
        <w:ind w:left="357"/>
        <w:jc w:val="both"/>
        <w:rPr>
          <w:rFonts w:asciiTheme="minorHAnsi" w:hAnsiTheme="minorHAnsi" w:cstheme="minorHAnsi"/>
        </w:rPr>
      </w:pPr>
      <w:r w:rsidRPr="00E2764B">
        <w:rPr>
          <w:rFonts w:asciiTheme="minorHAnsi" w:hAnsiTheme="minorHAnsi" w:cstheme="minorHAnsi"/>
        </w:rPr>
        <w:t>da realizzare nelle Aree Naturali Protette e nei siti Natura 2000;</w:t>
      </w:r>
    </w:p>
    <w:p w14:paraId="2BA96E3C" w14:textId="77777777" w:rsidR="00BF421B" w:rsidRPr="00E2764B" w:rsidRDefault="00BF421B"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con la D.G.R. n. 57 del 02.02.2022, la Regione Basilicata ha approvato il “Quadro delle azioni prioritarie (PAF) per Natura 2000 in Basilicata ai sensi dell’articolo 8 della direttiva 92/43/CEE del Consiglio relativa alla conservazione degli habitat naturali e seminaturali e della flora e della fauna selvatiche (direttiva Habitat) per il quadro finanziario pluriennale 2021-2027”;</w:t>
      </w:r>
    </w:p>
    <w:p w14:paraId="1DF6BD3B" w14:textId="77777777" w:rsidR="00A562C2" w:rsidRPr="00E2764B" w:rsidRDefault="00A562C2"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il PAF è condizione abilitante per l’obiettivo specifico 2.7 come previsto dall’Allegato III del Reg. (UE) n. 1060/2021;</w:t>
      </w:r>
    </w:p>
    <w:p w14:paraId="1DC63436" w14:textId="77777777" w:rsidR="00BF421B" w:rsidRPr="00E2764B" w:rsidRDefault="00BF421B"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 xml:space="preserve">il PAF è un documento strategico di indirizzo, finalizzato all’integrazione delle priorità di intervento per i siti Natura 2000, nel quale viene restituito un quadro generale degli strumenti normativi e gestionali, </w:t>
      </w:r>
      <w:r w:rsidRPr="00E2764B">
        <w:rPr>
          <w:rFonts w:asciiTheme="minorHAnsi" w:hAnsiTheme="minorHAnsi" w:cstheme="minorHAnsi"/>
        </w:rPr>
        <w:lastRenderedPageBreak/>
        <w:t>nonché delle priorità individuate ai fini dell'attuazione della Rete Natura 2000, specificandone il fabbisogno finanziario stimato, e la relativa fonte finanziaria nella programmazione dei fondi UE per il ciclo di riferimento;</w:t>
      </w:r>
    </w:p>
    <w:p w14:paraId="57CDC2CC" w14:textId="77777777" w:rsidR="00BF421B" w:rsidRPr="00E2764B" w:rsidRDefault="00BF421B"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nel PAF sono messe a fuoco le esigenze di finanziamento e le priorità direttamente correlate alle specifiche Misure di Conservazione e alle azioni dei Piani di Gestione approvati per i Siti Natura 2000, al fine di conseguire gli obiettivi di conservazione per i target naturalistici tutelati (articolo 6, paragrafo 1, della direttiva Habitat 92/43/CE);</w:t>
      </w:r>
    </w:p>
    <w:p w14:paraId="0BB6FB62" w14:textId="77777777" w:rsidR="00BF421B" w:rsidRPr="00E2764B" w:rsidRDefault="00BF421B"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i fondi comunitari strutturali del ciclo 2021-27, rivestono un ruolo fondamentale per la Rete Natura 2000 e la redazione del PAF, reso condizione abilitante per gli interventi nelle aree Natura 2000, è finalizzata a garantire il mantenimento, il ripristino e il miglioramento della biodiversità, non solo sui siti Natura 2000 ma anche nella infrastruttura verde ad essi correlata;</w:t>
      </w:r>
    </w:p>
    <w:p w14:paraId="05D687F7" w14:textId="77777777" w:rsidR="00BF421B" w:rsidRPr="00E2764B" w:rsidRDefault="00BF421B"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il PAF si configura come un documento ricognitivo delle azioni prioritarie per la conservazione di habitat, specie e della biodiversità più in generale, che contiene indirizzi derivanti dalle Misure di Conservazione e dai Piani di Gestione dei Siti della Rete Natura 2000, strumenti normativi e gestionali già approvati e vigenti;</w:t>
      </w:r>
    </w:p>
    <w:p w14:paraId="122ACC66" w14:textId="77777777" w:rsidR="00BF421B" w:rsidRPr="00E2764B" w:rsidRDefault="009E5AF4"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 xml:space="preserve">con D.G.R. n. </w:t>
      </w:r>
      <w:r w:rsidR="00BF421B" w:rsidRPr="00E2764B">
        <w:rPr>
          <w:rFonts w:asciiTheme="minorHAnsi" w:hAnsiTheme="minorHAnsi" w:cstheme="minorHAnsi"/>
        </w:rPr>
        <w:t xml:space="preserve">241 del 16 marzo 2024 è stata attivata una procedura di tipo negoziale </w:t>
      </w:r>
      <w:r w:rsidR="008A2945" w:rsidRPr="00E2764B">
        <w:rPr>
          <w:rFonts w:asciiTheme="minorHAnsi" w:hAnsiTheme="minorHAnsi" w:cstheme="minorHAnsi"/>
        </w:rPr>
        <w:t>per</w:t>
      </w:r>
      <w:r w:rsidR="00BF421B" w:rsidRPr="00E2764B">
        <w:rPr>
          <w:rFonts w:asciiTheme="minorHAnsi" w:hAnsiTheme="minorHAnsi" w:cstheme="minorHAnsi"/>
        </w:rPr>
        <w:t xml:space="preserve"> selezionare, previa  fase di confronto partenariale con i Soggetti invitati, progetti a regia regionale finalizzati all’attuazione dell’azione 3.2.7.A con particolare riferimento: </w:t>
      </w:r>
    </w:p>
    <w:p w14:paraId="0EF02B57" w14:textId="77777777" w:rsidR="00BF421B" w:rsidRPr="00E2764B" w:rsidRDefault="008A2945"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a</w:t>
      </w:r>
      <w:r w:rsidR="00BF421B" w:rsidRPr="00E2764B">
        <w:rPr>
          <w:rFonts w:asciiTheme="minorHAnsi" w:hAnsiTheme="minorHAnsi" w:cstheme="minorHAnsi"/>
          <w:sz w:val="22"/>
          <w:szCs w:val="22"/>
        </w:rPr>
        <w:t>l mantenimento e ripristino di un buono stato di conservazione di habitat e specie in linea con gli strumenti di conservazione e tutela vigenti per ogni sito Rete natura 2000, al fine di garantire sia il raggiungimento degli obiettivi di tutela di cui alle Direttive 92/43/CEE e 147/09/CE, che una maggiore resilienza degli stessi rispetto agli effetti dei cambiamenti climatici, non escluse le attività di sostegno alla fauna selvatica in difficoltà;</w:t>
      </w:r>
    </w:p>
    <w:p w14:paraId="2EBB6A9E" w14:textId="77777777" w:rsidR="00BF421B" w:rsidRPr="00E2764B" w:rsidRDefault="008A2945"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al</w:t>
      </w:r>
      <w:r w:rsidR="00BF421B" w:rsidRPr="00E2764B">
        <w:rPr>
          <w:rFonts w:asciiTheme="minorHAnsi" w:hAnsiTheme="minorHAnsi" w:cstheme="minorHAnsi"/>
          <w:sz w:val="22"/>
          <w:szCs w:val="22"/>
        </w:rPr>
        <w:t>la valorizzazione del territorio regionale tutelato anche con il sostegno di campagne di informazione e sensibilizzazione, anche attraverso:</w:t>
      </w:r>
    </w:p>
    <w:p w14:paraId="66F60A36" w14:textId="77777777" w:rsidR="00BF421B" w:rsidRPr="00E2764B" w:rsidRDefault="00BF421B" w:rsidP="0000585E">
      <w:pPr>
        <w:pStyle w:val="Paragrafoelenco"/>
        <w:numPr>
          <w:ilvl w:val="0"/>
          <w:numId w:val="4"/>
        </w:numPr>
        <w:spacing w:after="60" w:line="312" w:lineRule="auto"/>
        <w:contextualSpacing w:val="0"/>
        <w:jc w:val="both"/>
        <w:rPr>
          <w:rFonts w:asciiTheme="minorHAnsi" w:hAnsiTheme="minorHAnsi" w:cstheme="minorHAnsi"/>
        </w:rPr>
      </w:pPr>
      <w:r w:rsidRPr="00E2764B">
        <w:rPr>
          <w:rFonts w:asciiTheme="minorHAnsi" w:hAnsiTheme="minorHAnsi" w:cstheme="minorHAnsi"/>
        </w:rPr>
        <w:t>l’incentivazione del valore ecosistemico degli habitat forestali e la strutturazione di processi per l’attuazione di modelli di gestione sostenibile ed innovativa;</w:t>
      </w:r>
    </w:p>
    <w:p w14:paraId="07F29928" w14:textId="77777777" w:rsidR="00BF421B" w:rsidRPr="00E2764B" w:rsidRDefault="00BF421B" w:rsidP="0000585E">
      <w:pPr>
        <w:pStyle w:val="Paragrafoelenco"/>
        <w:numPr>
          <w:ilvl w:val="0"/>
          <w:numId w:val="4"/>
        </w:numPr>
        <w:spacing w:after="60" w:line="312" w:lineRule="auto"/>
        <w:contextualSpacing w:val="0"/>
        <w:jc w:val="both"/>
        <w:rPr>
          <w:rFonts w:asciiTheme="minorHAnsi" w:hAnsiTheme="minorHAnsi" w:cstheme="minorHAnsi"/>
        </w:rPr>
      </w:pPr>
      <w:r w:rsidRPr="00E2764B">
        <w:rPr>
          <w:rFonts w:asciiTheme="minorHAnsi" w:hAnsiTheme="minorHAnsi" w:cstheme="minorHAnsi"/>
        </w:rPr>
        <w:t>l’incentivazione di modelli di fruizione sostenibile a vantaggio delle categorie svantaggiate</w:t>
      </w:r>
      <w:r w:rsidR="008A2945" w:rsidRPr="00E2764B">
        <w:rPr>
          <w:rFonts w:asciiTheme="minorHAnsi" w:hAnsiTheme="minorHAnsi" w:cstheme="minorHAnsi"/>
        </w:rPr>
        <w:t>;</w:t>
      </w:r>
    </w:p>
    <w:p w14:paraId="00EA375A" w14:textId="77777777" w:rsidR="00BF421B" w:rsidRPr="00E2764B" w:rsidRDefault="008A2945"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a</w:t>
      </w:r>
      <w:r w:rsidR="00BF421B" w:rsidRPr="00E2764B">
        <w:rPr>
          <w:rFonts w:asciiTheme="minorHAnsi" w:hAnsiTheme="minorHAnsi" w:cstheme="minorHAnsi"/>
          <w:sz w:val="22"/>
          <w:szCs w:val="22"/>
        </w:rPr>
        <w:t xml:space="preserve">l superamento dell’esistente frammentazione degli ecosistemi favorendo il collegamento territoriale tra territori ad elevato valore ambientale e tra aree protette a diverso titolo, integrando/adeguando la rete ecologica regionale; </w:t>
      </w:r>
    </w:p>
    <w:p w14:paraId="345A246E" w14:textId="77777777" w:rsidR="00BF421B" w:rsidRPr="00E2764B" w:rsidRDefault="008A2945"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 xml:space="preserve">alla </w:t>
      </w:r>
      <w:r w:rsidR="00BF421B" w:rsidRPr="00E2764B">
        <w:rPr>
          <w:rFonts w:asciiTheme="minorHAnsi" w:hAnsiTheme="minorHAnsi" w:cstheme="minorHAnsi"/>
        </w:rPr>
        <w:t xml:space="preserve">procedura negoziale </w:t>
      </w:r>
      <w:r w:rsidRPr="00E2764B">
        <w:rPr>
          <w:rFonts w:asciiTheme="minorHAnsi" w:hAnsiTheme="minorHAnsi" w:cstheme="minorHAnsi"/>
        </w:rPr>
        <w:t xml:space="preserve">sono stati invitati </w:t>
      </w:r>
      <w:r w:rsidR="00BF421B" w:rsidRPr="00E2764B">
        <w:rPr>
          <w:rFonts w:asciiTheme="minorHAnsi" w:hAnsiTheme="minorHAnsi" w:cstheme="minorHAnsi"/>
        </w:rPr>
        <w:t>gli Enti gestori dei Parchi che insistono sul territorio della Regione Basilicata, nello specifico:</w:t>
      </w:r>
    </w:p>
    <w:p w14:paraId="0134544D" w14:textId="77777777" w:rsidR="00BF421B" w:rsidRPr="00E2764B" w:rsidRDefault="00BF421B"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lastRenderedPageBreak/>
        <w:t>Ente parco nazionale dell’Appennino Lucano, Val d’Agri e Lagonegrese;</w:t>
      </w:r>
    </w:p>
    <w:p w14:paraId="4F92BFC3" w14:textId="77777777" w:rsidR="00BF421B" w:rsidRPr="00E2764B" w:rsidRDefault="00BF421B"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Ente parco nazionale del Pollino;</w:t>
      </w:r>
    </w:p>
    <w:p w14:paraId="4BD37D5C" w14:textId="77777777" w:rsidR="00BF421B" w:rsidRPr="00E2764B" w:rsidRDefault="00BF421B"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Ente parco regionale archeologico, storico, naturale delle Chiese Rupestri del materano;</w:t>
      </w:r>
    </w:p>
    <w:p w14:paraId="0B7D1422" w14:textId="77777777" w:rsidR="00BF421B" w:rsidRPr="00E2764B" w:rsidRDefault="00BF421B"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Ente parco regionale del Vulture;</w:t>
      </w:r>
    </w:p>
    <w:p w14:paraId="587A0A6E" w14:textId="77777777" w:rsidR="00BF421B" w:rsidRPr="00E2764B" w:rsidRDefault="00BF421B"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Ente parco naturale regionale Gallipoli Cognato piccole Dolomiti lucane.</w:t>
      </w:r>
    </w:p>
    <w:p w14:paraId="5CEF12FF" w14:textId="77777777" w:rsidR="002E44D6" w:rsidRPr="00E2764B" w:rsidRDefault="002E44D6"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 xml:space="preserve">l’art. 15 della Legge 7 agosto 1990, n. 241 stabilisce che le Amministrazioni Pubbliche possono concludere tra loro accordi per disciplinare lo svolgimento in collaborazione di attività di interesse comune e che per tali accordi si osservano, in quanto applicabili, le disposizioni previste dall’art. 11, commi 2 e 3 della medesima legge; </w:t>
      </w:r>
    </w:p>
    <w:p w14:paraId="5AB8B633" w14:textId="77777777" w:rsidR="002E44D6" w:rsidRPr="00E2764B" w:rsidRDefault="002E44D6"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 xml:space="preserve">con delibera n. 567 del 31 maggio 2017, l’ANAC ha precisato che la cooperazione deve essere finalizzata al raggiungimento di obiettivi comuni agli enti interessati e che la stessa deve essere retta esclusivamente da considerazioni inerenti all’interesse pubblico e che “La norma contempla, quindi, una specifica disciplina degli accordi tra soggetti pubblici, quale istituto già previsto in passato e in linea generale dall’art. 15 della </w:t>
      </w:r>
      <w:r w:rsidR="00D117CF" w:rsidRPr="00E2764B">
        <w:rPr>
          <w:rFonts w:asciiTheme="minorHAnsi" w:hAnsiTheme="minorHAnsi" w:cstheme="minorHAnsi"/>
        </w:rPr>
        <w:t>L</w:t>
      </w:r>
      <w:r w:rsidRPr="00E2764B">
        <w:rPr>
          <w:rFonts w:asciiTheme="minorHAnsi" w:hAnsiTheme="minorHAnsi" w:cstheme="minorHAnsi"/>
        </w:rPr>
        <w:t>.241/1990, ai sensi del quale “anche al di fuori delle ipotesi previste dall’articolo 14, le amministrazioni pubbliche possono sempre concludere tra loro accordi per disciplinare lo svolgimento in collaborazione di attività di interesse comune”. Si tratta, com’è evidente, di un modello convenzionale di svolgimento delle pubbliche funzioni, finalizzato alla collaborazione tra amministrazioni pubbliche”;</w:t>
      </w:r>
    </w:p>
    <w:p w14:paraId="7B329C23" w14:textId="77777777" w:rsidR="002E44D6" w:rsidRPr="00E2764B" w:rsidRDefault="002E44D6"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un’autorità pubblica può adempiere ai propri compiti anche in collaborazione con altre amministrazioni, in alternativa allo svolgimento di procedure di evidenza pubblica di scelta del contraente, purché l’accordo fra amministrazioni preveda un’effettiva cooperazione fra i due enti senza prevedere un compenso oltre al riconoscimento delle spese sostenute per lo svolgimento delle attività, valutate preventivamente a titolo forfettario;</w:t>
      </w:r>
    </w:p>
    <w:p w14:paraId="5F9CF435" w14:textId="77777777" w:rsidR="002E44D6" w:rsidRPr="00E2764B" w:rsidRDefault="002E44D6"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 xml:space="preserve">entrambe le parti esprimono un reciproco interesse alla stipula del presente accordo, avente un fine ultimo comune, ossia quello di </w:t>
      </w:r>
      <w:r w:rsidR="00D117CF" w:rsidRPr="00E2764B">
        <w:rPr>
          <w:rFonts w:asciiTheme="minorHAnsi" w:hAnsiTheme="minorHAnsi" w:cstheme="minorHAnsi"/>
        </w:rPr>
        <w:t>garantire il mantenimento, il ripristino e il miglioramento della biodiversità e di dare attuazione alle azioni previste dal Quadro delle azioni prioritarie (PAF) per Natura 2000 in Basilicata ai sensi dell’articolo 8 della direttiva 92/43/CEE del Consiglio relativa alla conservazione degli habitat naturali e seminaturali e della flora e della fauna selvatiche (direttiva Habitat) per il quadro finanziario pluriennale 2021-2027</w:t>
      </w:r>
      <w:r w:rsidRPr="00E2764B">
        <w:rPr>
          <w:rFonts w:asciiTheme="minorHAnsi" w:hAnsiTheme="minorHAnsi" w:cstheme="minorHAnsi"/>
        </w:rPr>
        <w:t>;</w:t>
      </w:r>
    </w:p>
    <w:p w14:paraId="23517B15" w14:textId="77777777" w:rsidR="002E44D6" w:rsidRDefault="002E44D6"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in ragione di quanto premesso, l’interesse di cui ai precedenti punti può qualificarsi come interesse comune ai sensi del richiamato art. 15 della legge n. 241/90;</w:t>
      </w:r>
    </w:p>
    <w:p w14:paraId="07EBA8B4" w14:textId="77777777" w:rsidR="00AF5393" w:rsidRPr="00E2764B" w:rsidRDefault="00AF5393"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con nota prot …… del ….. il Parco di ……. ha trasmesso</w:t>
      </w:r>
      <w:r w:rsidRPr="00AF5393">
        <w:rPr>
          <w:rFonts w:asciiTheme="minorHAnsi" w:hAnsiTheme="minorHAnsi" w:cstheme="minorHAnsi"/>
        </w:rPr>
        <w:t xml:space="preserve"> </w:t>
      </w:r>
      <w:r w:rsidRPr="00E2764B">
        <w:rPr>
          <w:rFonts w:asciiTheme="minorHAnsi" w:hAnsiTheme="minorHAnsi" w:cstheme="minorHAnsi"/>
        </w:rPr>
        <w:t>la dichiarazione sul titolare effettivo e ha comunicato i CUP per ciascun</w:t>
      </w:r>
      <w:r>
        <w:rPr>
          <w:rFonts w:asciiTheme="minorHAnsi" w:hAnsiTheme="minorHAnsi" w:cstheme="minorHAnsi"/>
        </w:rPr>
        <w:t>a</w:t>
      </w:r>
      <w:r w:rsidRPr="00E2764B">
        <w:rPr>
          <w:rFonts w:asciiTheme="minorHAnsi" w:hAnsiTheme="minorHAnsi" w:cstheme="minorHAnsi"/>
        </w:rPr>
        <w:t xml:space="preserve"> de</w:t>
      </w:r>
      <w:r>
        <w:rPr>
          <w:rFonts w:asciiTheme="minorHAnsi" w:hAnsiTheme="minorHAnsi" w:cstheme="minorHAnsi"/>
        </w:rPr>
        <w:t>lle</w:t>
      </w:r>
      <w:r w:rsidRPr="00E2764B">
        <w:rPr>
          <w:rFonts w:asciiTheme="minorHAnsi" w:hAnsiTheme="minorHAnsi" w:cstheme="minorHAnsi"/>
        </w:rPr>
        <w:t xml:space="preserve"> </w:t>
      </w:r>
      <w:r>
        <w:rPr>
          <w:rFonts w:asciiTheme="minorHAnsi" w:hAnsiTheme="minorHAnsi" w:cstheme="minorHAnsi"/>
        </w:rPr>
        <w:t>operazioni</w:t>
      </w:r>
      <w:r w:rsidRPr="00E2764B">
        <w:rPr>
          <w:rFonts w:asciiTheme="minorHAnsi" w:hAnsiTheme="minorHAnsi" w:cstheme="minorHAnsi"/>
        </w:rPr>
        <w:t xml:space="preserve"> da ammettere a finanziamento</w:t>
      </w:r>
      <w:r>
        <w:rPr>
          <w:rFonts w:asciiTheme="minorHAnsi" w:hAnsiTheme="minorHAnsi" w:cstheme="minorHAnsi"/>
        </w:rPr>
        <w:t>;</w:t>
      </w:r>
    </w:p>
    <w:p w14:paraId="76B3AD38" w14:textId="77777777" w:rsidR="002E44D6" w:rsidRPr="00E2764B" w:rsidRDefault="007C11B9" w:rsidP="0000585E">
      <w:pPr>
        <w:numPr>
          <w:ilvl w:val="0"/>
          <w:numId w:val="2"/>
        </w:numPr>
        <w:spacing w:after="60" w:line="312" w:lineRule="auto"/>
        <w:ind w:left="357" w:hanging="357"/>
        <w:jc w:val="both"/>
        <w:rPr>
          <w:rFonts w:asciiTheme="minorHAnsi" w:hAnsiTheme="minorHAnsi" w:cstheme="minorHAnsi"/>
        </w:rPr>
      </w:pPr>
      <w:bookmarkStart w:id="1" w:name="_Hlk160709255"/>
      <w:r w:rsidRPr="00E2764B">
        <w:rPr>
          <w:rFonts w:asciiTheme="minorHAnsi" w:hAnsiTheme="minorHAnsi" w:cstheme="minorHAnsi"/>
        </w:rPr>
        <w:lastRenderedPageBreak/>
        <w:t>c</w:t>
      </w:r>
      <w:r w:rsidR="002E44D6" w:rsidRPr="00E2764B">
        <w:rPr>
          <w:rFonts w:asciiTheme="minorHAnsi" w:hAnsiTheme="minorHAnsi" w:cstheme="minorHAnsi"/>
        </w:rPr>
        <w:t>on nota prot ……</w:t>
      </w:r>
      <w:r w:rsidR="00E935F2" w:rsidRPr="00E2764B">
        <w:rPr>
          <w:rFonts w:asciiTheme="minorHAnsi" w:hAnsiTheme="minorHAnsi" w:cstheme="minorHAnsi"/>
        </w:rPr>
        <w:t xml:space="preserve"> del </w:t>
      </w:r>
      <w:r w:rsidR="00380781" w:rsidRPr="00E2764B">
        <w:rPr>
          <w:rFonts w:asciiTheme="minorHAnsi" w:hAnsiTheme="minorHAnsi" w:cstheme="minorHAnsi"/>
        </w:rPr>
        <w:t>…..</w:t>
      </w:r>
      <w:r w:rsidR="002E44D6" w:rsidRPr="00E2764B">
        <w:rPr>
          <w:rFonts w:asciiTheme="minorHAnsi" w:hAnsiTheme="minorHAnsi" w:cstheme="minorHAnsi"/>
        </w:rPr>
        <w:t xml:space="preserve"> il </w:t>
      </w:r>
      <w:r w:rsidRPr="00E2764B">
        <w:rPr>
          <w:rFonts w:asciiTheme="minorHAnsi" w:hAnsiTheme="minorHAnsi" w:cstheme="minorHAnsi"/>
        </w:rPr>
        <w:t>Parco</w:t>
      </w:r>
      <w:r w:rsidR="002E44D6" w:rsidRPr="00E2764B">
        <w:rPr>
          <w:rFonts w:asciiTheme="minorHAnsi" w:hAnsiTheme="minorHAnsi" w:cstheme="minorHAnsi"/>
        </w:rPr>
        <w:t xml:space="preserve"> di …….</w:t>
      </w:r>
      <w:r w:rsidRPr="00E2764B">
        <w:rPr>
          <w:rFonts w:asciiTheme="minorHAnsi" w:hAnsiTheme="minorHAnsi" w:cstheme="minorHAnsi"/>
        </w:rPr>
        <w:t xml:space="preserve"> </w:t>
      </w:r>
      <w:r w:rsidR="002E44D6" w:rsidRPr="00E2764B">
        <w:rPr>
          <w:rFonts w:asciiTheme="minorHAnsi" w:hAnsiTheme="minorHAnsi" w:cstheme="minorHAnsi"/>
        </w:rPr>
        <w:t xml:space="preserve">ha trasmesso </w:t>
      </w:r>
      <w:r w:rsidR="00380781" w:rsidRPr="00E2764B">
        <w:rPr>
          <w:rFonts w:asciiTheme="minorHAnsi" w:hAnsiTheme="minorHAnsi" w:cstheme="minorHAnsi"/>
        </w:rPr>
        <w:t xml:space="preserve">la </w:t>
      </w:r>
      <w:r w:rsidR="003552EE" w:rsidRPr="00E2764B">
        <w:rPr>
          <w:rFonts w:asciiTheme="minorHAnsi" w:hAnsiTheme="minorHAnsi" w:cstheme="minorHAnsi"/>
        </w:rPr>
        <w:t>delibera di consiglio direttivo n…. del …….</w:t>
      </w:r>
      <w:r w:rsidR="00380781" w:rsidRPr="00E2764B">
        <w:rPr>
          <w:rFonts w:asciiTheme="minorHAnsi" w:hAnsiTheme="minorHAnsi" w:cstheme="minorHAnsi"/>
        </w:rPr>
        <w:t xml:space="preserve"> di approvazione del presente schema di accordo</w:t>
      </w:r>
      <w:r w:rsidR="00071FDF" w:rsidRPr="00E2764B">
        <w:rPr>
          <w:rFonts w:asciiTheme="minorHAnsi" w:hAnsiTheme="minorHAnsi" w:cstheme="minorHAnsi"/>
        </w:rPr>
        <w:t>;</w:t>
      </w:r>
    </w:p>
    <w:p w14:paraId="66094782" w14:textId="77777777" w:rsidR="00071FDF" w:rsidRPr="00E2764B" w:rsidRDefault="00BC04B7" w:rsidP="00E2764B">
      <w:pPr>
        <w:spacing w:after="60" w:line="312" w:lineRule="auto"/>
        <w:rPr>
          <w:rFonts w:asciiTheme="minorHAnsi" w:hAnsiTheme="minorHAnsi" w:cstheme="minorHAnsi"/>
          <w:b/>
        </w:rPr>
      </w:pPr>
      <w:r w:rsidRPr="00E2764B">
        <w:rPr>
          <w:rFonts w:asciiTheme="minorHAnsi" w:hAnsiTheme="minorHAnsi" w:cstheme="minorHAnsi"/>
          <w:b/>
        </w:rPr>
        <w:t xml:space="preserve">VISTI </w:t>
      </w:r>
    </w:p>
    <w:p w14:paraId="0D094456" w14:textId="77777777" w:rsidR="00071FDF" w:rsidRPr="00E2764B" w:rsidRDefault="00BC04B7"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i verbali degli incontri relativi alla succitata procedura negozia</w:t>
      </w:r>
      <w:r w:rsidR="00F53DCE" w:rsidRPr="00E2764B">
        <w:rPr>
          <w:rFonts w:asciiTheme="minorHAnsi" w:hAnsiTheme="minorHAnsi" w:cstheme="minorHAnsi"/>
        </w:rPr>
        <w:t>le</w:t>
      </w:r>
      <w:r w:rsidRPr="00E2764B">
        <w:rPr>
          <w:rFonts w:asciiTheme="minorHAnsi" w:hAnsiTheme="minorHAnsi" w:cstheme="minorHAnsi"/>
        </w:rPr>
        <w:t xml:space="preserve"> e all’attività di</w:t>
      </w:r>
      <w:r w:rsidR="00071FDF" w:rsidRPr="00E2764B">
        <w:rPr>
          <w:rFonts w:asciiTheme="minorHAnsi" w:hAnsiTheme="minorHAnsi" w:cstheme="minorHAnsi"/>
        </w:rPr>
        <w:t xml:space="preserve"> </w:t>
      </w:r>
      <w:r w:rsidRPr="00E2764B">
        <w:rPr>
          <w:rFonts w:asciiTheme="minorHAnsi" w:hAnsiTheme="minorHAnsi" w:cstheme="minorHAnsi"/>
        </w:rPr>
        <w:t>valutazione delle operazioni selezionate a valere sul presente Accordo</w:t>
      </w:r>
      <w:r w:rsidR="00C20EC7">
        <w:rPr>
          <w:rFonts w:asciiTheme="minorHAnsi" w:hAnsiTheme="minorHAnsi" w:cstheme="minorHAnsi"/>
        </w:rPr>
        <w:t>, custoditi agli atti dell’Ufficio</w:t>
      </w:r>
      <w:r w:rsidR="00C20EC7" w:rsidRPr="00C20EC7">
        <w:rPr>
          <w:rFonts w:asciiTheme="minorHAnsi" w:hAnsiTheme="minorHAnsi" w:cstheme="minorHAnsi"/>
        </w:rPr>
        <w:t xml:space="preserve"> </w:t>
      </w:r>
      <w:r w:rsidR="00C20EC7" w:rsidRPr="00E2764B">
        <w:rPr>
          <w:rFonts w:asciiTheme="minorHAnsi" w:hAnsiTheme="minorHAnsi" w:cstheme="minorHAnsi"/>
        </w:rPr>
        <w:t>Parchi, Biodiversità e Tutela della Natura</w:t>
      </w:r>
      <w:r w:rsidR="00C20EC7">
        <w:rPr>
          <w:rFonts w:asciiTheme="minorHAnsi" w:hAnsiTheme="minorHAnsi" w:cstheme="minorHAnsi"/>
        </w:rPr>
        <w:t xml:space="preserve"> in qualità di Ufficio Responsabile dell’Attuazione (RdA) ai sensi della D.G.R. n. 377/2023</w:t>
      </w:r>
      <w:r w:rsidR="00071FDF" w:rsidRPr="00E2764B">
        <w:rPr>
          <w:rFonts w:asciiTheme="minorHAnsi" w:hAnsiTheme="minorHAnsi" w:cstheme="minorHAnsi"/>
        </w:rPr>
        <w:t>;</w:t>
      </w:r>
    </w:p>
    <w:p w14:paraId="378F3F41" w14:textId="77777777" w:rsidR="00FE1451" w:rsidRPr="00E2764B" w:rsidRDefault="00071FDF"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la D.G.R. n. __ del __/__/_____, con cui</w:t>
      </w:r>
      <w:r w:rsidR="00FE1451" w:rsidRPr="00E2764B">
        <w:rPr>
          <w:rFonts w:asciiTheme="minorHAnsi" w:hAnsiTheme="minorHAnsi" w:cstheme="minorHAnsi"/>
        </w:rPr>
        <w:t>:</w:t>
      </w:r>
    </w:p>
    <w:p w14:paraId="0D7A7A4E" w14:textId="77777777" w:rsidR="00FE1451" w:rsidRPr="00E2764B" w:rsidRDefault="00FE1451"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sono stati approvati gli esiti istruttori ed ammesse a finanziamento le proposte progettuali presentate dagli Enti Parco;</w:t>
      </w:r>
    </w:p>
    <w:p w14:paraId="2EB2C613" w14:textId="77777777" w:rsidR="00FE1451" w:rsidRPr="00E2764B" w:rsidRDefault="00071FDF" w:rsidP="0000585E">
      <w:pPr>
        <w:pStyle w:val="NormaleWeb"/>
        <w:numPr>
          <w:ilvl w:val="0"/>
          <w:numId w:val="5"/>
        </w:numPr>
        <w:spacing w:before="0" w:beforeAutospacing="0" w:after="60" w:afterAutospacing="0" w:line="312" w:lineRule="auto"/>
        <w:ind w:left="924" w:hanging="357"/>
        <w:jc w:val="both"/>
        <w:rPr>
          <w:rFonts w:asciiTheme="minorHAnsi" w:hAnsiTheme="minorHAnsi" w:cstheme="minorHAnsi"/>
          <w:sz w:val="22"/>
          <w:szCs w:val="22"/>
        </w:rPr>
      </w:pPr>
      <w:r w:rsidRPr="00E2764B">
        <w:rPr>
          <w:rFonts w:asciiTheme="minorHAnsi" w:hAnsiTheme="minorHAnsi" w:cstheme="minorHAnsi"/>
          <w:sz w:val="22"/>
          <w:szCs w:val="22"/>
        </w:rPr>
        <w:t>è stato approvato il presente schema di accordo di collaborazione ex art. 15 della L. 7 agosto 1990, n. 241</w:t>
      </w:r>
      <w:r w:rsidR="00FE1451" w:rsidRPr="00E2764B">
        <w:rPr>
          <w:rFonts w:asciiTheme="minorHAnsi" w:hAnsiTheme="minorHAnsi" w:cstheme="minorHAnsi"/>
          <w:sz w:val="22"/>
          <w:szCs w:val="22"/>
        </w:rPr>
        <w:t>;</w:t>
      </w:r>
    </w:p>
    <w:bookmarkEnd w:id="1"/>
    <w:p w14:paraId="1B65822C" w14:textId="77777777" w:rsidR="00071FDF" w:rsidRPr="00E2764B" w:rsidRDefault="00BC04B7" w:rsidP="00E2764B">
      <w:pPr>
        <w:spacing w:after="60" w:line="312" w:lineRule="auto"/>
        <w:rPr>
          <w:rFonts w:asciiTheme="minorHAnsi" w:hAnsiTheme="minorHAnsi" w:cstheme="minorHAnsi"/>
          <w:b/>
        </w:rPr>
      </w:pPr>
      <w:r w:rsidRPr="00E2764B">
        <w:rPr>
          <w:rFonts w:asciiTheme="minorHAnsi" w:hAnsiTheme="minorHAnsi" w:cstheme="minorHAnsi"/>
          <w:b/>
        </w:rPr>
        <w:t xml:space="preserve">CONSIDERATO </w:t>
      </w:r>
      <w:r w:rsidR="00071FDF" w:rsidRPr="00E2764B">
        <w:rPr>
          <w:rFonts w:asciiTheme="minorHAnsi" w:hAnsiTheme="minorHAnsi" w:cstheme="minorHAnsi"/>
          <w:b/>
        </w:rPr>
        <w:t>CHE</w:t>
      </w:r>
    </w:p>
    <w:p w14:paraId="203F9F76" w14:textId="77777777" w:rsidR="002E44D6" w:rsidRPr="00E2764B" w:rsidRDefault="00BC04B7" w:rsidP="0000585E">
      <w:pPr>
        <w:numPr>
          <w:ilvl w:val="0"/>
          <w:numId w:val="2"/>
        </w:numPr>
        <w:spacing w:after="60" w:line="312" w:lineRule="auto"/>
        <w:ind w:left="357" w:hanging="357"/>
        <w:jc w:val="both"/>
        <w:rPr>
          <w:rFonts w:asciiTheme="minorHAnsi" w:hAnsiTheme="minorHAnsi" w:cstheme="minorHAnsi"/>
        </w:rPr>
      </w:pPr>
      <w:r w:rsidRPr="00E2764B">
        <w:rPr>
          <w:rFonts w:asciiTheme="minorHAnsi" w:hAnsiTheme="minorHAnsi" w:cstheme="minorHAnsi"/>
        </w:rPr>
        <w:t>a conclusione della procedura negozia</w:t>
      </w:r>
      <w:r w:rsidR="00FE1451" w:rsidRPr="00E2764B">
        <w:rPr>
          <w:rFonts w:asciiTheme="minorHAnsi" w:hAnsiTheme="minorHAnsi" w:cstheme="minorHAnsi"/>
        </w:rPr>
        <w:t>le,</w:t>
      </w:r>
      <w:r w:rsidRPr="00E2764B">
        <w:rPr>
          <w:rFonts w:asciiTheme="minorHAnsi" w:hAnsiTheme="minorHAnsi" w:cstheme="minorHAnsi"/>
        </w:rPr>
        <w:t xml:space="preserve"> è opportuno procedere alla</w:t>
      </w:r>
      <w:r w:rsidR="00071FDF" w:rsidRPr="00E2764B">
        <w:rPr>
          <w:rFonts w:asciiTheme="minorHAnsi" w:hAnsiTheme="minorHAnsi" w:cstheme="minorHAnsi"/>
        </w:rPr>
        <w:t xml:space="preserve"> </w:t>
      </w:r>
      <w:r w:rsidRPr="00E2764B">
        <w:rPr>
          <w:rFonts w:asciiTheme="minorHAnsi" w:hAnsiTheme="minorHAnsi" w:cstheme="minorHAnsi"/>
        </w:rPr>
        <w:t xml:space="preserve">sottoscrizione di un Accordo di </w:t>
      </w:r>
      <w:r w:rsidR="00071FDF" w:rsidRPr="00E2764B">
        <w:rPr>
          <w:rFonts w:asciiTheme="minorHAnsi" w:hAnsiTheme="minorHAnsi" w:cstheme="minorHAnsi"/>
        </w:rPr>
        <w:t>Collaborazione</w:t>
      </w:r>
      <w:r w:rsidRPr="00E2764B">
        <w:rPr>
          <w:rFonts w:asciiTheme="minorHAnsi" w:hAnsiTheme="minorHAnsi" w:cstheme="minorHAnsi"/>
        </w:rPr>
        <w:t xml:space="preserve"> per l’attuazione delle operazioni a valere</w:t>
      </w:r>
      <w:r w:rsidR="00071FDF" w:rsidRPr="00E2764B">
        <w:rPr>
          <w:rFonts w:asciiTheme="minorHAnsi" w:hAnsiTheme="minorHAnsi" w:cstheme="minorHAnsi"/>
        </w:rPr>
        <w:t xml:space="preserve"> </w:t>
      </w:r>
      <w:r w:rsidRPr="00E2764B">
        <w:rPr>
          <w:rFonts w:asciiTheme="minorHAnsi" w:hAnsiTheme="minorHAnsi" w:cstheme="minorHAnsi"/>
        </w:rPr>
        <w:t>sull’</w:t>
      </w:r>
      <w:r w:rsidR="00071FDF" w:rsidRPr="00E2764B">
        <w:rPr>
          <w:rFonts w:asciiTheme="minorHAnsi" w:hAnsiTheme="minorHAnsi" w:cstheme="minorHAnsi"/>
        </w:rPr>
        <w:t>Obiettivo Specifico 2.7</w:t>
      </w:r>
      <w:r w:rsidRPr="00E2764B">
        <w:rPr>
          <w:rFonts w:asciiTheme="minorHAnsi" w:hAnsiTheme="minorHAnsi" w:cstheme="minorHAnsi"/>
        </w:rPr>
        <w:t xml:space="preserve"> </w:t>
      </w:r>
      <w:r w:rsidR="00071FDF" w:rsidRPr="00E2764B">
        <w:rPr>
          <w:rFonts w:asciiTheme="minorHAnsi" w:hAnsiTheme="minorHAnsi" w:cstheme="minorHAnsi"/>
        </w:rPr>
        <w:t>–</w:t>
      </w:r>
      <w:r w:rsidRPr="00E2764B">
        <w:rPr>
          <w:rFonts w:asciiTheme="minorHAnsi" w:hAnsiTheme="minorHAnsi" w:cstheme="minorHAnsi"/>
        </w:rPr>
        <w:t xml:space="preserve"> Azio</w:t>
      </w:r>
      <w:r w:rsidR="00071FDF" w:rsidRPr="00E2764B">
        <w:rPr>
          <w:rFonts w:asciiTheme="minorHAnsi" w:hAnsiTheme="minorHAnsi" w:cstheme="minorHAnsi"/>
        </w:rPr>
        <w:t>ne 3.2.7.A</w:t>
      </w:r>
      <w:r w:rsidRPr="00E2764B">
        <w:rPr>
          <w:rFonts w:asciiTheme="minorHAnsi" w:hAnsiTheme="minorHAnsi" w:cstheme="minorHAnsi"/>
        </w:rPr>
        <w:t xml:space="preserve">, tra la Regione Basilicata e </w:t>
      </w:r>
      <w:r w:rsidR="00705192" w:rsidRPr="00E2764B">
        <w:rPr>
          <w:rFonts w:asciiTheme="minorHAnsi" w:hAnsiTheme="minorHAnsi" w:cstheme="minorHAnsi"/>
        </w:rPr>
        <w:t>ciascuno de</w:t>
      </w:r>
      <w:r w:rsidRPr="00E2764B">
        <w:rPr>
          <w:rFonts w:asciiTheme="minorHAnsi" w:hAnsiTheme="minorHAnsi" w:cstheme="minorHAnsi"/>
        </w:rPr>
        <w:t>gli</w:t>
      </w:r>
      <w:r w:rsidR="00071FDF" w:rsidRPr="00E2764B">
        <w:rPr>
          <w:rFonts w:asciiTheme="minorHAnsi" w:hAnsiTheme="minorHAnsi" w:cstheme="minorHAnsi"/>
        </w:rPr>
        <w:t xml:space="preserve"> </w:t>
      </w:r>
      <w:r w:rsidRPr="00E2764B">
        <w:rPr>
          <w:rFonts w:asciiTheme="minorHAnsi" w:hAnsiTheme="minorHAnsi" w:cstheme="minorHAnsi"/>
        </w:rPr>
        <w:t xml:space="preserve">Enti </w:t>
      </w:r>
      <w:r w:rsidR="00071FDF" w:rsidRPr="00E2764B">
        <w:rPr>
          <w:rFonts w:asciiTheme="minorHAnsi" w:hAnsiTheme="minorHAnsi" w:cstheme="minorHAnsi"/>
        </w:rPr>
        <w:t>Parco</w:t>
      </w:r>
      <w:r w:rsidR="001B4793" w:rsidRPr="00E2764B">
        <w:rPr>
          <w:rFonts w:asciiTheme="minorHAnsi" w:hAnsiTheme="minorHAnsi" w:cstheme="minorHAnsi"/>
        </w:rPr>
        <w:t xml:space="preserve"> invitati alla procedura avviata con D.G.R. n. 241/2024</w:t>
      </w:r>
      <w:r w:rsidR="00071FDF" w:rsidRPr="00E2764B">
        <w:rPr>
          <w:rFonts w:asciiTheme="minorHAnsi" w:hAnsiTheme="minorHAnsi" w:cstheme="minorHAnsi"/>
        </w:rPr>
        <w:t>.</w:t>
      </w:r>
    </w:p>
    <w:p w14:paraId="43D544AA" w14:textId="77777777" w:rsidR="00071FDF" w:rsidRPr="00E2764B" w:rsidRDefault="00071FDF" w:rsidP="00E2764B">
      <w:pPr>
        <w:spacing w:after="60" w:line="312" w:lineRule="auto"/>
        <w:jc w:val="center"/>
        <w:rPr>
          <w:rFonts w:asciiTheme="minorHAnsi" w:hAnsiTheme="minorHAnsi" w:cstheme="minorHAnsi"/>
          <w:b/>
        </w:rPr>
      </w:pPr>
    </w:p>
    <w:p w14:paraId="67B7FC95" w14:textId="77777777" w:rsidR="002E44D6" w:rsidRPr="00E2764B" w:rsidRDefault="002E44D6" w:rsidP="00E2764B">
      <w:pPr>
        <w:spacing w:after="60" w:line="312" w:lineRule="auto"/>
        <w:jc w:val="center"/>
        <w:rPr>
          <w:rFonts w:asciiTheme="minorHAnsi" w:hAnsiTheme="minorHAnsi" w:cstheme="minorHAnsi"/>
          <w:b/>
        </w:rPr>
      </w:pPr>
      <w:r w:rsidRPr="00E2764B">
        <w:rPr>
          <w:rFonts w:asciiTheme="minorHAnsi" w:hAnsiTheme="minorHAnsi" w:cstheme="minorHAnsi"/>
          <w:b/>
        </w:rPr>
        <w:t>TUTTO CIÒ PREMESSO E CONSIDERATO</w:t>
      </w:r>
    </w:p>
    <w:p w14:paraId="1861BD44" w14:textId="77777777" w:rsidR="002E44D6" w:rsidRPr="00E2764B" w:rsidRDefault="002E44D6" w:rsidP="00E2764B">
      <w:pPr>
        <w:spacing w:after="60" w:line="312" w:lineRule="auto"/>
        <w:jc w:val="center"/>
        <w:rPr>
          <w:rFonts w:asciiTheme="minorHAnsi" w:hAnsiTheme="minorHAnsi" w:cstheme="minorHAnsi"/>
          <w:b/>
        </w:rPr>
      </w:pPr>
      <w:r w:rsidRPr="00E2764B">
        <w:rPr>
          <w:rFonts w:asciiTheme="minorHAnsi" w:hAnsiTheme="minorHAnsi" w:cstheme="minorHAnsi"/>
          <w:b/>
        </w:rPr>
        <w:t>SI CONVIENE E SI STIPULA QUANTO SEGUE</w:t>
      </w:r>
    </w:p>
    <w:p w14:paraId="78A6AB12" w14:textId="77777777" w:rsidR="002E44D6" w:rsidRPr="00E2764B" w:rsidRDefault="002E44D6" w:rsidP="00E2764B">
      <w:pPr>
        <w:spacing w:after="60" w:line="312" w:lineRule="auto"/>
        <w:rPr>
          <w:rFonts w:asciiTheme="minorHAnsi" w:hAnsiTheme="minorHAnsi" w:cstheme="minorHAnsi"/>
          <w:b/>
          <w:bCs/>
        </w:rPr>
      </w:pPr>
    </w:p>
    <w:p w14:paraId="2CFDDBC9"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Art</w:t>
      </w:r>
      <w:r w:rsidR="002A00F7" w:rsidRPr="00E2764B">
        <w:rPr>
          <w:rFonts w:asciiTheme="minorHAnsi" w:hAnsiTheme="minorHAnsi" w:cstheme="minorHAnsi"/>
          <w:b/>
        </w:rPr>
        <w:t>icolo</w:t>
      </w:r>
      <w:r w:rsidRPr="00E2764B">
        <w:rPr>
          <w:rFonts w:asciiTheme="minorHAnsi" w:hAnsiTheme="minorHAnsi" w:cstheme="minorHAnsi"/>
          <w:b/>
        </w:rPr>
        <w:t xml:space="preserve"> 1 – Premesse</w:t>
      </w:r>
      <w:r w:rsidR="002A00F7" w:rsidRPr="00E2764B">
        <w:rPr>
          <w:rFonts w:asciiTheme="minorHAnsi" w:hAnsiTheme="minorHAnsi" w:cstheme="minorHAnsi"/>
          <w:b/>
        </w:rPr>
        <w:t xml:space="preserve"> e allegati</w:t>
      </w:r>
    </w:p>
    <w:p w14:paraId="21E56671"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 xml:space="preserve">Le premesse </w:t>
      </w:r>
      <w:r w:rsidR="002A00F7" w:rsidRPr="00E2764B">
        <w:rPr>
          <w:rFonts w:asciiTheme="minorHAnsi" w:hAnsiTheme="minorHAnsi" w:cstheme="minorHAnsi"/>
        </w:rPr>
        <w:t xml:space="preserve">e gli allegati </w:t>
      </w:r>
      <w:r w:rsidRPr="00E2764B">
        <w:rPr>
          <w:rFonts w:asciiTheme="minorHAnsi" w:hAnsiTheme="minorHAnsi" w:cstheme="minorHAnsi"/>
        </w:rPr>
        <w:t>sono parte integrante e sostanziale del presente a</w:t>
      </w:r>
      <w:r w:rsidR="00E6580A" w:rsidRPr="00E2764B">
        <w:rPr>
          <w:rFonts w:asciiTheme="minorHAnsi" w:hAnsiTheme="minorHAnsi" w:cstheme="minorHAnsi"/>
        </w:rPr>
        <w:t>cc</w:t>
      </w:r>
      <w:r w:rsidRPr="00E2764B">
        <w:rPr>
          <w:rFonts w:asciiTheme="minorHAnsi" w:hAnsiTheme="minorHAnsi" w:cstheme="minorHAnsi"/>
        </w:rPr>
        <w:t>o</w:t>
      </w:r>
      <w:r w:rsidR="00E6580A" w:rsidRPr="00E2764B">
        <w:rPr>
          <w:rFonts w:asciiTheme="minorHAnsi" w:hAnsiTheme="minorHAnsi" w:cstheme="minorHAnsi"/>
        </w:rPr>
        <w:t>rdo</w:t>
      </w:r>
      <w:r w:rsidRPr="00E2764B">
        <w:rPr>
          <w:rFonts w:asciiTheme="minorHAnsi" w:hAnsiTheme="minorHAnsi" w:cstheme="minorHAnsi"/>
        </w:rPr>
        <w:t>.</w:t>
      </w:r>
    </w:p>
    <w:p w14:paraId="7897CE45" w14:textId="77777777" w:rsidR="002E44D6" w:rsidRPr="00E2764B" w:rsidRDefault="002E44D6" w:rsidP="00E2764B">
      <w:pPr>
        <w:spacing w:after="60" w:line="312" w:lineRule="auto"/>
        <w:rPr>
          <w:rFonts w:asciiTheme="minorHAnsi" w:hAnsiTheme="minorHAnsi" w:cstheme="minorHAnsi"/>
          <w:b/>
        </w:rPr>
      </w:pPr>
    </w:p>
    <w:p w14:paraId="72D1295F" w14:textId="77777777" w:rsidR="002E44D6" w:rsidRPr="00E2764B" w:rsidRDefault="002E44D6" w:rsidP="00E2764B">
      <w:pPr>
        <w:spacing w:after="60" w:line="312" w:lineRule="auto"/>
        <w:rPr>
          <w:rFonts w:asciiTheme="minorHAnsi" w:hAnsiTheme="minorHAnsi" w:cstheme="minorHAnsi"/>
          <w:b/>
          <w:bCs/>
        </w:rPr>
      </w:pPr>
      <w:r w:rsidRPr="00E2764B">
        <w:rPr>
          <w:rFonts w:asciiTheme="minorHAnsi" w:hAnsiTheme="minorHAnsi" w:cstheme="minorHAnsi"/>
          <w:b/>
        </w:rPr>
        <w:t>Art</w:t>
      </w:r>
      <w:r w:rsidR="002A00F7" w:rsidRPr="00E2764B">
        <w:rPr>
          <w:rFonts w:asciiTheme="minorHAnsi" w:hAnsiTheme="minorHAnsi" w:cstheme="minorHAnsi"/>
          <w:b/>
        </w:rPr>
        <w:t>icolo</w:t>
      </w:r>
      <w:r w:rsidRPr="00E2764B">
        <w:rPr>
          <w:rFonts w:asciiTheme="minorHAnsi" w:hAnsiTheme="minorHAnsi" w:cstheme="minorHAnsi"/>
          <w:b/>
        </w:rPr>
        <w:t xml:space="preserve"> 2 – </w:t>
      </w:r>
      <w:r w:rsidR="00C91809" w:rsidRPr="00E2764B">
        <w:rPr>
          <w:rFonts w:asciiTheme="minorHAnsi" w:hAnsiTheme="minorHAnsi" w:cstheme="minorHAnsi"/>
          <w:b/>
        </w:rPr>
        <w:t xml:space="preserve">Oggetto </w:t>
      </w:r>
      <w:r w:rsidRPr="00E2764B">
        <w:rPr>
          <w:rFonts w:asciiTheme="minorHAnsi" w:hAnsiTheme="minorHAnsi" w:cstheme="minorHAnsi"/>
          <w:b/>
        </w:rPr>
        <w:t>dell’Accordo</w:t>
      </w:r>
    </w:p>
    <w:p w14:paraId="5D2D0889" w14:textId="77777777" w:rsidR="00C120B3"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I</w:t>
      </w:r>
      <w:r w:rsidR="00C120B3">
        <w:rPr>
          <w:rFonts w:asciiTheme="minorHAnsi" w:hAnsiTheme="minorHAnsi" w:cstheme="minorHAnsi"/>
        </w:rPr>
        <w:t xml:space="preserve">l presente Accordo regola, in </w:t>
      </w:r>
      <w:r w:rsidR="00C120B3" w:rsidRPr="00E2764B">
        <w:rPr>
          <w:rFonts w:asciiTheme="minorHAnsi" w:hAnsiTheme="minorHAnsi" w:cstheme="minorHAnsi"/>
        </w:rPr>
        <w:t>ossequio al principio di leale collaborazione tra le parti</w:t>
      </w:r>
      <w:r w:rsidR="00C120B3">
        <w:rPr>
          <w:rFonts w:asciiTheme="minorHAnsi" w:hAnsiTheme="minorHAnsi" w:cstheme="minorHAnsi"/>
        </w:rPr>
        <w:t>, i rapporti tra la Regione Basilicata e l’Ente Parco_______, beneficiario per la realizzazione delle seguenti operazioni:</w:t>
      </w:r>
    </w:p>
    <w:p w14:paraId="23AD66AF" w14:textId="77777777" w:rsidR="002E44D6" w:rsidRPr="00E2764B" w:rsidRDefault="00AB1AA0" w:rsidP="0000585E">
      <w:pPr>
        <w:numPr>
          <w:ilvl w:val="0"/>
          <w:numId w:val="3"/>
        </w:numPr>
        <w:spacing w:after="60" w:line="312" w:lineRule="auto"/>
        <w:rPr>
          <w:rFonts w:asciiTheme="minorHAnsi" w:hAnsiTheme="minorHAnsi" w:cstheme="minorHAnsi"/>
        </w:rPr>
      </w:pPr>
      <w:r w:rsidRPr="00E2764B">
        <w:rPr>
          <w:rFonts w:asciiTheme="minorHAnsi" w:hAnsiTheme="minorHAnsi" w:cstheme="minorHAnsi"/>
        </w:rPr>
        <w:t>titolo</w:t>
      </w:r>
      <w:r w:rsidR="00B70801" w:rsidRPr="00E2764B">
        <w:rPr>
          <w:rFonts w:asciiTheme="minorHAnsi" w:hAnsiTheme="minorHAnsi" w:cstheme="minorHAnsi"/>
        </w:rPr>
        <w:t xml:space="preserve"> operazione </w:t>
      </w:r>
      <w:r w:rsidRPr="00E2764B">
        <w:rPr>
          <w:rFonts w:asciiTheme="minorHAnsi" w:hAnsiTheme="minorHAnsi" w:cstheme="minorHAnsi"/>
        </w:rPr>
        <w:t>CUP</w:t>
      </w:r>
      <w:r w:rsidR="00B70801" w:rsidRPr="00E2764B">
        <w:rPr>
          <w:rFonts w:asciiTheme="minorHAnsi" w:hAnsiTheme="minorHAnsi" w:cstheme="minorHAnsi"/>
        </w:rPr>
        <w:t xml:space="preserve"> -----</w:t>
      </w:r>
      <w:r w:rsidR="00C20EC7">
        <w:rPr>
          <w:rFonts w:asciiTheme="minorHAnsi" w:hAnsiTheme="minorHAnsi" w:cstheme="minorHAnsi"/>
        </w:rPr>
        <w:t>, riportata sub Allegato 1</w:t>
      </w:r>
      <w:r w:rsidR="002E44D6" w:rsidRPr="00E2764B">
        <w:rPr>
          <w:rFonts w:asciiTheme="minorHAnsi" w:hAnsiTheme="minorHAnsi" w:cstheme="minorHAnsi"/>
        </w:rPr>
        <w:t>;</w:t>
      </w:r>
    </w:p>
    <w:p w14:paraId="4E49052A" w14:textId="77777777" w:rsidR="00AB1AA0" w:rsidRPr="00E2764B" w:rsidRDefault="00AB1AA0" w:rsidP="0000585E">
      <w:pPr>
        <w:numPr>
          <w:ilvl w:val="0"/>
          <w:numId w:val="3"/>
        </w:numPr>
        <w:spacing w:after="60" w:line="312" w:lineRule="auto"/>
        <w:jc w:val="both"/>
        <w:rPr>
          <w:rFonts w:asciiTheme="minorHAnsi" w:hAnsiTheme="minorHAnsi" w:cstheme="minorHAnsi"/>
        </w:rPr>
      </w:pPr>
      <w:r w:rsidRPr="00E2764B">
        <w:rPr>
          <w:rFonts w:asciiTheme="minorHAnsi" w:hAnsiTheme="minorHAnsi" w:cstheme="minorHAnsi"/>
        </w:rPr>
        <w:t>---------</w:t>
      </w:r>
    </w:p>
    <w:p w14:paraId="625801EF" w14:textId="77777777" w:rsidR="00C120B3" w:rsidRDefault="00C120B3" w:rsidP="00E2764B">
      <w:pPr>
        <w:spacing w:after="60" w:line="312" w:lineRule="auto"/>
        <w:jc w:val="both"/>
        <w:rPr>
          <w:rFonts w:asciiTheme="minorHAnsi" w:hAnsiTheme="minorHAnsi" w:cstheme="minorHAnsi"/>
        </w:rPr>
      </w:pPr>
      <w:r>
        <w:rPr>
          <w:rFonts w:asciiTheme="minorHAnsi" w:hAnsiTheme="minorHAnsi" w:cstheme="minorHAnsi"/>
        </w:rPr>
        <w:t>ammesse a finanziamento a valere sull’Obiettivo Specifico 2.7 del PR Basilicata FESR FSE+ 2021-2027, giusta D.G.R. n….. del …...</w:t>
      </w:r>
    </w:p>
    <w:p w14:paraId="654F1A52" w14:textId="77777777" w:rsidR="00C91809" w:rsidRPr="00E2764B" w:rsidRDefault="00C120B3" w:rsidP="00C120B3">
      <w:pPr>
        <w:autoSpaceDE w:val="0"/>
        <w:autoSpaceDN w:val="0"/>
        <w:adjustRightInd w:val="0"/>
        <w:spacing w:after="60" w:line="312" w:lineRule="auto"/>
        <w:jc w:val="both"/>
        <w:rPr>
          <w:rFonts w:asciiTheme="minorHAnsi" w:hAnsiTheme="minorHAnsi" w:cstheme="minorHAnsi"/>
        </w:rPr>
      </w:pPr>
      <w:r>
        <w:rPr>
          <w:rFonts w:asciiTheme="minorHAnsi" w:hAnsiTheme="minorHAnsi" w:cstheme="minorHAnsi"/>
        </w:rPr>
        <w:lastRenderedPageBreak/>
        <w:t xml:space="preserve">Le operazioni indicate al comma precedente devono essere </w:t>
      </w:r>
      <w:r w:rsidRPr="00C120B3">
        <w:rPr>
          <w:rFonts w:asciiTheme="minorHAnsi" w:hAnsiTheme="minorHAnsi" w:cstheme="minorHAnsi"/>
        </w:rPr>
        <w:t>realizza</w:t>
      </w:r>
      <w:r>
        <w:rPr>
          <w:rFonts w:asciiTheme="minorHAnsi" w:hAnsiTheme="minorHAnsi" w:cstheme="minorHAnsi"/>
        </w:rPr>
        <w:t>t</w:t>
      </w:r>
      <w:r w:rsidRPr="00C120B3">
        <w:rPr>
          <w:rFonts w:asciiTheme="minorHAnsi" w:hAnsiTheme="minorHAnsi" w:cstheme="minorHAnsi"/>
        </w:rPr>
        <w:t>e così come descritte e nel rispetto del cronoprogramma riportato nei rispettivi allegati al presente accordo</w:t>
      </w:r>
      <w:r>
        <w:rPr>
          <w:rFonts w:asciiTheme="minorHAnsi" w:hAnsiTheme="minorHAnsi" w:cstheme="minorHAnsi"/>
        </w:rPr>
        <w:t xml:space="preserve"> e devono </w:t>
      </w:r>
      <w:r w:rsidR="00C91809" w:rsidRPr="00E2764B">
        <w:rPr>
          <w:rFonts w:asciiTheme="minorHAnsi" w:hAnsiTheme="minorHAnsi" w:cstheme="minorHAnsi"/>
        </w:rPr>
        <w:t>concorr</w:t>
      </w:r>
      <w:r>
        <w:rPr>
          <w:rFonts w:asciiTheme="minorHAnsi" w:hAnsiTheme="minorHAnsi" w:cstheme="minorHAnsi"/>
        </w:rPr>
        <w:t>ere</w:t>
      </w:r>
      <w:r w:rsidR="00C91809" w:rsidRPr="00E2764B">
        <w:rPr>
          <w:rFonts w:asciiTheme="minorHAnsi" w:hAnsiTheme="minorHAnsi" w:cstheme="minorHAnsi"/>
        </w:rPr>
        <w:t xml:space="preserve"> al raggiungimento dei target dei seguenti indicatori:</w:t>
      </w:r>
    </w:p>
    <w:p w14:paraId="26B1963B" w14:textId="77777777" w:rsidR="00C91809" w:rsidRPr="00E2764B" w:rsidRDefault="00C91809" w:rsidP="0000585E">
      <w:pPr>
        <w:pStyle w:val="Paragrafoelenco"/>
        <w:numPr>
          <w:ilvl w:val="0"/>
          <w:numId w:val="8"/>
        </w:numPr>
        <w:spacing w:after="60" w:line="312" w:lineRule="auto"/>
        <w:contextualSpacing w:val="0"/>
        <w:jc w:val="both"/>
        <w:rPr>
          <w:rFonts w:asciiTheme="minorHAnsi" w:hAnsiTheme="minorHAnsi" w:cstheme="minorHAnsi"/>
        </w:rPr>
      </w:pPr>
      <w:r w:rsidRPr="00E2764B">
        <w:rPr>
          <w:rFonts w:asciiTheme="minorHAnsi" w:hAnsiTheme="minorHAnsi" w:cstheme="minorHAnsi"/>
        </w:rPr>
        <w:t>indicatore di output: RCO37 “Superficie dei siti Natura 2000 oggetto di misure di protezione e risanamento”</w:t>
      </w:r>
    </w:p>
    <w:p w14:paraId="05DD1221" w14:textId="77777777" w:rsidR="00C91809" w:rsidRPr="00E2764B" w:rsidRDefault="00C91809" w:rsidP="0000585E">
      <w:pPr>
        <w:pStyle w:val="Paragrafoelenco"/>
        <w:numPr>
          <w:ilvl w:val="0"/>
          <w:numId w:val="8"/>
        </w:numPr>
        <w:spacing w:after="60" w:line="312" w:lineRule="auto"/>
        <w:contextualSpacing w:val="0"/>
        <w:jc w:val="both"/>
        <w:rPr>
          <w:rFonts w:asciiTheme="minorHAnsi" w:hAnsiTheme="minorHAnsi" w:cstheme="minorHAnsi"/>
        </w:rPr>
      </w:pPr>
      <w:r w:rsidRPr="00E2764B">
        <w:rPr>
          <w:rFonts w:asciiTheme="minorHAnsi" w:hAnsiTheme="minorHAnsi" w:cstheme="minorHAnsi"/>
        </w:rPr>
        <w:t>indicatore di risultato: RCR95 “Popolazione che ha accesso a infrastrutture verdi nuove o migliorate”</w:t>
      </w:r>
      <w:r w:rsidR="0049498C" w:rsidRPr="00E2764B">
        <w:rPr>
          <w:rFonts w:asciiTheme="minorHAnsi" w:hAnsiTheme="minorHAnsi" w:cstheme="minorHAnsi"/>
        </w:rPr>
        <w:t>.</w:t>
      </w:r>
    </w:p>
    <w:p w14:paraId="0D0D346A" w14:textId="77777777" w:rsidR="0051019A" w:rsidRDefault="0051019A" w:rsidP="00C120B3">
      <w:pPr>
        <w:spacing w:after="60" w:line="312" w:lineRule="auto"/>
        <w:rPr>
          <w:rFonts w:asciiTheme="minorHAnsi" w:hAnsiTheme="minorHAnsi" w:cstheme="minorHAnsi"/>
          <w:b/>
        </w:rPr>
      </w:pPr>
    </w:p>
    <w:p w14:paraId="4EA0715E" w14:textId="77777777" w:rsidR="00C120B3" w:rsidRPr="00C120B3" w:rsidRDefault="00C120B3" w:rsidP="00C120B3">
      <w:pPr>
        <w:spacing w:after="60" w:line="312" w:lineRule="auto"/>
        <w:rPr>
          <w:rFonts w:asciiTheme="minorHAnsi" w:hAnsiTheme="minorHAnsi" w:cstheme="minorHAnsi"/>
          <w:b/>
          <w:bCs/>
        </w:rPr>
      </w:pPr>
      <w:r w:rsidRPr="00C120B3">
        <w:rPr>
          <w:rFonts w:asciiTheme="minorHAnsi" w:hAnsiTheme="minorHAnsi" w:cstheme="minorHAnsi"/>
          <w:b/>
        </w:rPr>
        <w:t xml:space="preserve">Articolo </w:t>
      </w:r>
      <w:r>
        <w:rPr>
          <w:rFonts w:asciiTheme="minorHAnsi" w:hAnsiTheme="minorHAnsi" w:cstheme="minorHAnsi"/>
          <w:b/>
        </w:rPr>
        <w:t>3</w:t>
      </w:r>
      <w:r w:rsidRPr="00C120B3">
        <w:rPr>
          <w:rFonts w:asciiTheme="minorHAnsi" w:hAnsiTheme="minorHAnsi" w:cstheme="minorHAnsi"/>
          <w:b/>
        </w:rPr>
        <w:t xml:space="preserve"> – </w:t>
      </w:r>
      <w:r>
        <w:rPr>
          <w:rFonts w:asciiTheme="minorHAnsi" w:hAnsiTheme="minorHAnsi" w:cstheme="minorHAnsi"/>
          <w:b/>
        </w:rPr>
        <w:t>Entità del contributo</w:t>
      </w:r>
    </w:p>
    <w:p w14:paraId="7C29F916" w14:textId="77777777" w:rsidR="002E44D6"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In relazione a</w:t>
      </w:r>
      <w:r w:rsidR="00C120B3">
        <w:rPr>
          <w:rFonts w:asciiTheme="minorHAnsi" w:hAnsiTheme="minorHAnsi" w:cstheme="minorHAnsi"/>
        </w:rPr>
        <w:t>ll’oggetto di cui al precedente articolo 2</w:t>
      </w:r>
      <w:r w:rsidRPr="00E2764B">
        <w:rPr>
          <w:rFonts w:asciiTheme="minorHAnsi" w:hAnsiTheme="minorHAnsi" w:cstheme="minorHAnsi"/>
        </w:rPr>
        <w:t xml:space="preserve">, </w:t>
      </w:r>
      <w:r w:rsidR="00C120B3">
        <w:rPr>
          <w:rFonts w:asciiTheme="minorHAnsi" w:hAnsiTheme="minorHAnsi" w:cstheme="minorHAnsi"/>
        </w:rPr>
        <w:t xml:space="preserve">la </w:t>
      </w:r>
      <w:r w:rsidRPr="00E2764B">
        <w:rPr>
          <w:rFonts w:asciiTheme="minorHAnsi" w:hAnsiTheme="minorHAnsi" w:cstheme="minorHAnsi"/>
        </w:rPr>
        <w:t>Regione Basilicata mette a disposizione le necessarie risorse finanziarie per l’esecuzione delle azioni necessarie, a valere sul</w:t>
      </w:r>
      <w:r w:rsidR="00AB1AA0" w:rsidRPr="00E2764B">
        <w:rPr>
          <w:rFonts w:asciiTheme="minorHAnsi" w:hAnsiTheme="minorHAnsi" w:cstheme="minorHAnsi"/>
        </w:rPr>
        <w:t>l’O.S. 2.7 del</w:t>
      </w:r>
      <w:r w:rsidRPr="00E2764B">
        <w:rPr>
          <w:rFonts w:asciiTheme="minorHAnsi" w:hAnsiTheme="minorHAnsi" w:cstheme="minorHAnsi"/>
        </w:rPr>
        <w:t xml:space="preserve"> PR Basilicata FESR-FSE+ 2021-2027</w:t>
      </w:r>
      <w:r w:rsidR="00C120B3">
        <w:rPr>
          <w:rFonts w:asciiTheme="minorHAnsi" w:hAnsiTheme="minorHAnsi" w:cstheme="minorHAnsi"/>
        </w:rPr>
        <w:t xml:space="preserve"> come di seguito indicate:</w:t>
      </w:r>
    </w:p>
    <w:tbl>
      <w:tblPr>
        <w:tblStyle w:val="Grigliatabella"/>
        <w:tblW w:w="0" w:type="auto"/>
        <w:jc w:val="center"/>
        <w:tblLook w:val="04A0" w:firstRow="1" w:lastRow="0" w:firstColumn="1" w:lastColumn="0" w:noHBand="0" w:noVBand="1"/>
      </w:tblPr>
      <w:tblGrid>
        <w:gridCol w:w="2263"/>
        <w:gridCol w:w="2594"/>
        <w:gridCol w:w="2568"/>
        <w:gridCol w:w="2198"/>
      </w:tblGrid>
      <w:tr w:rsidR="00C120B3" w14:paraId="17146A64" w14:textId="77777777" w:rsidTr="00C120B3">
        <w:trPr>
          <w:jc w:val="center"/>
        </w:trPr>
        <w:tc>
          <w:tcPr>
            <w:tcW w:w="2263" w:type="dxa"/>
            <w:vAlign w:val="center"/>
          </w:tcPr>
          <w:p w14:paraId="7145CE4E" w14:textId="77777777" w:rsidR="00C120B3" w:rsidRPr="00C120B3" w:rsidRDefault="00C120B3" w:rsidP="00C120B3">
            <w:pPr>
              <w:spacing w:line="240" w:lineRule="auto"/>
              <w:jc w:val="center"/>
              <w:rPr>
                <w:rFonts w:asciiTheme="minorHAnsi" w:hAnsiTheme="minorHAnsi" w:cstheme="minorHAnsi"/>
                <w:b/>
                <w:bCs/>
                <w:sz w:val="20"/>
                <w:szCs w:val="20"/>
              </w:rPr>
            </w:pPr>
            <w:r w:rsidRPr="00C120B3">
              <w:rPr>
                <w:rFonts w:asciiTheme="minorHAnsi" w:hAnsiTheme="minorHAnsi" w:cstheme="minorHAnsi"/>
                <w:b/>
                <w:bCs/>
                <w:sz w:val="20"/>
                <w:szCs w:val="20"/>
              </w:rPr>
              <w:t>Titolo operazione</w:t>
            </w:r>
          </w:p>
        </w:tc>
        <w:tc>
          <w:tcPr>
            <w:tcW w:w="2594" w:type="dxa"/>
            <w:vAlign w:val="center"/>
          </w:tcPr>
          <w:p w14:paraId="1E08765B" w14:textId="77777777" w:rsidR="00C120B3" w:rsidRPr="00C120B3" w:rsidRDefault="00C120B3" w:rsidP="00C120B3">
            <w:pPr>
              <w:spacing w:line="240" w:lineRule="auto"/>
              <w:jc w:val="center"/>
              <w:rPr>
                <w:rFonts w:asciiTheme="minorHAnsi" w:hAnsiTheme="minorHAnsi" w:cstheme="minorHAnsi"/>
                <w:b/>
                <w:bCs/>
                <w:sz w:val="20"/>
                <w:szCs w:val="20"/>
              </w:rPr>
            </w:pPr>
            <w:r w:rsidRPr="00C120B3">
              <w:rPr>
                <w:rFonts w:asciiTheme="minorHAnsi" w:hAnsiTheme="minorHAnsi" w:cstheme="minorHAnsi"/>
                <w:b/>
                <w:bCs/>
                <w:sz w:val="20"/>
                <w:szCs w:val="20"/>
              </w:rPr>
              <w:t>CUP</w:t>
            </w:r>
          </w:p>
        </w:tc>
        <w:tc>
          <w:tcPr>
            <w:tcW w:w="2568" w:type="dxa"/>
            <w:vAlign w:val="center"/>
          </w:tcPr>
          <w:p w14:paraId="45B149D0" w14:textId="77777777" w:rsidR="00C120B3" w:rsidRPr="00C120B3" w:rsidRDefault="00C120B3" w:rsidP="00C120B3">
            <w:pPr>
              <w:spacing w:line="240" w:lineRule="auto"/>
              <w:jc w:val="center"/>
              <w:rPr>
                <w:rFonts w:asciiTheme="minorHAnsi" w:hAnsiTheme="minorHAnsi" w:cstheme="minorHAnsi"/>
                <w:b/>
                <w:bCs/>
                <w:sz w:val="20"/>
                <w:szCs w:val="20"/>
              </w:rPr>
            </w:pPr>
            <w:r w:rsidRPr="00C120B3">
              <w:rPr>
                <w:rFonts w:asciiTheme="minorHAnsi" w:hAnsiTheme="minorHAnsi" w:cstheme="minorHAnsi"/>
                <w:b/>
                <w:bCs/>
                <w:sz w:val="20"/>
                <w:szCs w:val="20"/>
              </w:rPr>
              <w:t>Costo complessivo operazione</w:t>
            </w:r>
          </w:p>
        </w:tc>
        <w:tc>
          <w:tcPr>
            <w:tcW w:w="2198" w:type="dxa"/>
            <w:vAlign w:val="center"/>
          </w:tcPr>
          <w:p w14:paraId="3D6998B7" w14:textId="77777777" w:rsidR="00C120B3" w:rsidRPr="00C120B3" w:rsidRDefault="00C120B3" w:rsidP="00C120B3">
            <w:pPr>
              <w:spacing w:line="240" w:lineRule="auto"/>
              <w:jc w:val="center"/>
              <w:rPr>
                <w:rFonts w:asciiTheme="minorHAnsi" w:hAnsiTheme="minorHAnsi" w:cstheme="minorHAnsi"/>
                <w:b/>
                <w:bCs/>
                <w:sz w:val="20"/>
                <w:szCs w:val="20"/>
              </w:rPr>
            </w:pPr>
            <w:r w:rsidRPr="00C120B3">
              <w:rPr>
                <w:rFonts w:asciiTheme="minorHAnsi" w:hAnsiTheme="minorHAnsi" w:cstheme="minorHAnsi"/>
                <w:b/>
                <w:bCs/>
                <w:sz w:val="20"/>
                <w:szCs w:val="20"/>
              </w:rPr>
              <w:t>Cofinanziamento PR Basilicata FESR-FSE+ 2021-2027</w:t>
            </w:r>
          </w:p>
        </w:tc>
      </w:tr>
      <w:tr w:rsidR="00C120B3" w14:paraId="3B9399CE" w14:textId="77777777" w:rsidTr="00C120B3">
        <w:trPr>
          <w:jc w:val="center"/>
        </w:trPr>
        <w:tc>
          <w:tcPr>
            <w:tcW w:w="2263" w:type="dxa"/>
            <w:vAlign w:val="center"/>
          </w:tcPr>
          <w:p w14:paraId="054243DE" w14:textId="77777777" w:rsidR="00C120B3" w:rsidRPr="00C120B3" w:rsidRDefault="00C120B3" w:rsidP="00C120B3">
            <w:pPr>
              <w:spacing w:line="240" w:lineRule="auto"/>
              <w:jc w:val="both"/>
              <w:rPr>
                <w:rFonts w:asciiTheme="minorHAnsi" w:hAnsiTheme="minorHAnsi" w:cstheme="minorHAnsi"/>
                <w:sz w:val="20"/>
                <w:szCs w:val="20"/>
              </w:rPr>
            </w:pPr>
          </w:p>
        </w:tc>
        <w:tc>
          <w:tcPr>
            <w:tcW w:w="2594" w:type="dxa"/>
            <w:vAlign w:val="center"/>
          </w:tcPr>
          <w:p w14:paraId="5A323E57" w14:textId="77777777" w:rsidR="00C120B3" w:rsidRPr="00C120B3" w:rsidRDefault="00C120B3" w:rsidP="00C120B3">
            <w:pPr>
              <w:spacing w:line="240" w:lineRule="auto"/>
              <w:jc w:val="both"/>
              <w:rPr>
                <w:rFonts w:asciiTheme="minorHAnsi" w:hAnsiTheme="minorHAnsi" w:cstheme="minorHAnsi"/>
                <w:sz w:val="20"/>
                <w:szCs w:val="20"/>
              </w:rPr>
            </w:pPr>
          </w:p>
        </w:tc>
        <w:tc>
          <w:tcPr>
            <w:tcW w:w="2568" w:type="dxa"/>
            <w:vAlign w:val="center"/>
          </w:tcPr>
          <w:p w14:paraId="548E6D44" w14:textId="77777777" w:rsidR="00C120B3" w:rsidRPr="00C120B3" w:rsidRDefault="00C120B3" w:rsidP="00C120B3">
            <w:pPr>
              <w:spacing w:line="240" w:lineRule="auto"/>
              <w:jc w:val="both"/>
              <w:rPr>
                <w:rFonts w:asciiTheme="minorHAnsi" w:hAnsiTheme="minorHAnsi" w:cstheme="minorHAnsi"/>
                <w:sz w:val="20"/>
                <w:szCs w:val="20"/>
              </w:rPr>
            </w:pPr>
            <w:r>
              <w:rPr>
                <w:rFonts w:asciiTheme="minorHAnsi" w:hAnsiTheme="minorHAnsi" w:cstheme="minorHAnsi"/>
                <w:sz w:val="20"/>
                <w:szCs w:val="20"/>
              </w:rPr>
              <w:t>€ -----</w:t>
            </w:r>
          </w:p>
        </w:tc>
        <w:tc>
          <w:tcPr>
            <w:tcW w:w="2198" w:type="dxa"/>
            <w:vAlign w:val="center"/>
          </w:tcPr>
          <w:p w14:paraId="7702A57D" w14:textId="77777777" w:rsidR="00C120B3" w:rsidRPr="00C120B3" w:rsidRDefault="00C120B3" w:rsidP="00C120B3">
            <w:pPr>
              <w:spacing w:line="240" w:lineRule="auto"/>
              <w:jc w:val="both"/>
              <w:rPr>
                <w:rFonts w:asciiTheme="minorHAnsi" w:hAnsiTheme="minorHAnsi" w:cstheme="minorHAnsi"/>
                <w:sz w:val="20"/>
                <w:szCs w:val="20"/>
              </w:rPr>
            </w:pPr>
            <w:r>
              <w:rPr>
                <w:rFonts w:asciiTheme="minorHAnsi" w:hAnsiTheme="minorHAnsi" w:cstheme="minorHAnsi"/>
                <w:sz w:val="20"/>
                <w:szCs w:val="20"/>
              </w:rPr>
              <w:t>€ -----</w:t>
            </w:r>
          </w:p>
        </w:tc>
      </w:tr>
      <w:tr w:rsidR="00C120B3" w14:paraId="2B4874D6" w14:textId="77777777" w:rsidTr="00C120B3">
        <w:trPr>
          <w:jc w:val="center"/>
        </w:trPr>
        <w:tc>
          <w:tcPr>
            <w:tcW w:w="2263" w:type="dxa"/>
            <w:vAlign w:val="center"/>
          </w:tcPr>
          <w:p w14:paraId="2880552B" w14:textId="77777777" w:rsidR="00C120B3" w:rsidRPr="00C120B3" w:rsidRDefault="00C120B3" w:rsidP="00C120B3">
            <w:pPr>
              <w:spacing w:line="240" w:lineRule="auto"/>
              <w:jc w:val="both"/>
              <w:rPr>
                <w:rFonts w:asciiTheme="minorHAnsi" w:hAnsiTheme="minorHAnsi" w:cstheme="minorHAnsi"/>
                <w:sz w:val="20"/>
                <w:szCs w:val="20"/>
              </w:rPr>
            </w:pPr>
          </w:p>
        </w:tc>
        <w:tc>
          <w:tcPr>
            <w:tcW w:w="2594" w:type="dxa"/>
            <w:vAlign w:val="center"/>
          </w:tcPr>
          <w:p w14:paraId="5E502A96" w14:textId="77777777" w:rsidR="00C120B3" w:rsidRPr="00C120B3" w:rsidRDefault="00C120B3" w:rsidP="00C120B3">
            <w:pPr>
              <w:spacing w:line="240" w:lineRule="auto"/>
              <w:jc w:val="both"/>
              <w:rPr>
                <w:rFonts w:asciiTheme="minorHAnsi" w:hAnsiTheme="minorHAnsi" w:cstheme="minorHAnsi"/>
                <w:sz w:val="20"/>
                <w:szCs w:val="20"/>
              </w:rPr>
            </w:pPr>
          </w:p>
        </w:tc>
        <w:tc>
          <w:tcPr>
            <w:tcW w:w="2568" w:type="dxa"/>
            <w:vAlign w:val="center"/>
          </w:tcPr>
          <w:p w14:paraId="447E9FC6" w14:textId="77777777" w:rsidR="00C120B3" w:rsidRPr="00C120B3" w:rsidRDefault="00C120B3" w:rsidP="00C120B3">
            <w:pPr>
              <w:spacing w:line="240" w:lineRule="auto"/>
              <w:jc w:val="both"/>
              <w:rPr>
                <w:rFonts w:asciiTheme="minorHAnsi" w:hAnsiTheme="minorHAnsi" w:cstheme="minorHAnsi"/>
                <w:sz w:val="20"/>
                <w:szCs w:val="20"/>
              </w:rPr>
            </w:pPr>
            <w:r>
              <w:rPr>
                <w:rFonts w:asciiTheme="minorHAnsi" w:hAnsiTheme="minorHAnsi" w:cstheme="minorHAnsi"/>
                <w:sz w:val="20"/>
                <w:szCs w:val="20"/>
              </w:rPr>
              <w:t>€ -----</w:t>
            </w:r>
          </w:p>
        </w:tc>
        <w:tc>
          <w:tcPr>
            <w:tcW w:w="2198" w:type="dxa"/>
            <w:vAlign w:val="center"/>
          </w:tcPr>
          <w:p w14:paraId="48C43C41" w14:textId="77777777" w:rsidR="00C120B3" w:rsidRPr="00C120B3" w:rsidRDefault="00C120B3" w:rsidP="00C120B3">
            <w:pPr>
              <w:spacing w:line="240" w:lineRule="auto"/>
              <w:jc w:val="both"/>
              <w:rPr>
                <w:rFonts w:asciiTheme="minorHAnsi" w:hAnsiTheme="minorHAnsi" w:cstheme="minorHAnsi"/>
                <w:sz w:val="20"/>
                <w:szCs w:val="20"/>
              </w:rPr>
            </w:pPr>
            <w:r>
              <w:rPr>
                <w:rFonts w:asciiTheme="minorHAnsi" w:hAnsiTheme="minorHAnsi" w:cstheme="minorHAnsi"/>
                <w:sz w:val="20"/>
                <w:szCs w:val="20"/>
              </w:rPr>
              <w:t>€ -----</w:t>
            </w:r>
          </w:p>
        </w:tc>
      </w:tr>
      <w:tr w:rsidR="00C120B3" w14:paraId="41EDD9B1" w14:textId="77777777" w:rsidTr="00C120B3">
        <w:trPr>
          <w:jc w:val="center"/>
        </w:trPr>
        <w:tc>
          <w:tcPr>
            <w:tcW w:w="2263" w:type="dxa"/>
            <w:vAlign w:val="center"/>
          </w:tcPr>
          <w:p w14:paraId="15B70CD0" w14:textId="77777777" w:rsidR="00C120B3" w:rsidRPr="00C120B3" w:rsidRDefault="00C120B3" w:rsidP="00C120B3">
            <w:pPr>
              <w:spacing w:line="240" w:lineRule="auto"/>
              <w:jc w:val="both"/>
              <w:rPr>
                <w:rFonts w:asciiTheme="minorHAnsi" w:hAnsiTheme="minorHAnsi" w:cstheme="minorHAnsi"/>
                <w:sz w:val="20"/>
                <w:szCs w:val="20"/>
              </w:rPr>
            </w:pPr>
          </w:p>
        </w:tc>
        <w:tc>
          <w:tcPr>
            <w:tcW w:w="2594" w:type="dxa"/>
            <w:vAlign w:val="center"/>
          </w:tcPr>
          <w:p w14:paraId="2A733D96" w14:textId="77777777" w:rsidR="00C120B3" w:rsidRPr="00C120B3" w:rsidRDefault="00C120B3" w:rsidP="00C120B3">
            <w:pPr>
              <w:spacing w:line="240" w:lineRule="auto"/>
              <w:jc w:val="both"/>
              <w:rPr>
                <w:rFonts w:asciiTheme="minorHAnsi" w:hAnsiTheme="minorHAnsi" w:cstheme="minorHAnsi"/>
                <w:sz w:val="20"/>
                <w:szCs w:val="20"/>
              </w:rPr>
            </w:pPr>
          </w:p>
        </w:tc>
        <w:tc>
          <w:tcPr>
            <w:tcW w:w="2568" w:type="dxa"/>
            <w:vAlign w:val="center"/>
          </w:tcPr>
          <w:p w14:paraId="220E7BE9" w14:textId="77777777" w:rsidR="00C120B3" w:rsidRPr="00C120B3" w:rsidRDefault="00C120B3" w:rsidP="00C120B3">
            <w:pPr>
              <w:spacing w:line="240" w:lineRule="auto"/>
              <w:jc w:val="both"/>
              <w:rPr>
                <w:rFonts w:asciiTheme="minorHAnsi" w:hAnsiTheme="minorHAnsi" w:cstheme="minorHAnsi"/>
                <w:sz w:val="20"/>
                <w:szCs w:val="20"/>
              </w:rPr>
            </w:pPr>
            <w:r>
              <w:rPr>
                <w:rFonts w:asciiTheme="minorHAnsi" w:hAnsiTheme="minorHAnsi" w:cstheme="minorHAnsi"/>
                <w:sz w:val="20"/>
                <w:szCs w:val="20"/>
              </w:rPr>
              <w:t>€ -----</w:t>
            </w:r>
          </w:p>
        </w:tc>
        <w:tc>
          <w:tcPr>
            <w:tcW w:w="2198" w:type="dxa"/>
            <w:vAlign w:val="center"/>
          </w:tcPr>
          <w:p w14:paraId="20B45A03" w14:textId="77777777" w:rsidR="00C120B3" w:rsidRPr="00C120B3" w:rsidRDefault="00C120B3" w:rsidP="00C120B3">
            <w:pPr>
              <w:spacing w:line="240" w:lineRule="auto"/>
              <w:jc w:val="both"/>
              <w:rPr>
                <w:rFonts w:asciiTheme="minorHAnsi" w:hAnsiTheme="minorHAnsi" w:cstheme="minorHAnsi"/>
                <w:sz w:val="20"/>
                <w:szCs w:val="20"/>
              </w:rPr>
            </w:pPr>
            <w:r>
              <w:rPr>
                <w:rFonts w:asciiTheme="minorHAnsi" w:hAnsiTheme="minorHAnsi" w:cstheme="minorHAnsi"/>
                <w:sz w:val="20"/>
                <w:szCs w:val="20"/>
              </w:rPr>
              <w:t>€ -----</w:t>
            </w:r>
          </w:p>
        </w:tc>
      </w:tr>
      <w:tr w:rsidR="00C120B3" w14:paraId="5323DAFD" w14:textId="77777777" w:rsidTr="00C120B3">
        <w:trPr>
          <w:jc w:val="center"/>
        </w:trPr>
        <w:tc>
          <w:tcPr>
            <w:tcW w:w="2263" w:type="dxa"/>
            <w:vAlign w:val="center"/>
          </w:tcPr>
          <w:p w14:paraId="5CC52268" w14:textId="77777777" w:rsidR="00C120B3" w:rsidRPr="00C120B3" w:rsidRDefault="00C120B3" w:rsidP="00C120B3">
            <w:pPr>
              <w:spacing w:line="240" w:lineRule="auto"/>
              <w:jc w:val="both"/>
              <w:rPr>
                <w:rFonts w:asciiTheme="minorHAnsi" w:hAnsiTheme="minorHAnsi" w:cstheme="minorHAnsi"/>
                <w:sz w:val="20"/>
                <w:szCs w:val="20"/>
              </w:rPr>
            </w:pPr>
          </w:p>
        </w:tc>
        <w:tc>
          <w:tcPr>
            <w:tcW w:w="2594" w:type="dxa"/>
            <w:vAlign w:val="center"/>
          </w:tcPr>
          <w:p w14:paraId="11C5D816" w14:textId="77777777" w:rsidR="00C120B3" w:rsidRPr="00C120B3" w:rsidRDefault="00C120B3" w:rsidP="00C120B3">
            <w:pPr>
              <w:spacing w:line="240" w:lineRule="auto"/>
              <w:jc w:val="both"/>
              <w:rPr>
                <w:rFonts w:asciiTheme="minorHAnsi" w:hAnsiTheme="minorHAnsi" w:cstheme="minorHAnsi"/>
                <w:sz w:val="20"/>
                <w:szCs w:val="20"/>
              </w:rPr>
            </w:pPr>
          </w:p>
        </w:tc>
        <w:tc>
          <w:tcPr>
            <w:tcW w:w="2568" w:type="dxa"/>
            <w:vAlign w:val="center"/>
          </w:tcPr>
          <w:p w14:paraId="6DFF7179" w14:textId="77777777" w:rsidR="00C120B3" w:rsidRPr="00C120B3" w:rsidRDefault="00C120B3" w:rsidP="00C120B3">
            <w:pPr>
              <w:spacing w:line="240" w:lineRule="auto"/>
              <w:jc w:val="both"/>
              <w:rPr>
                <w:rFonts w:asciiTheme="minorHAnsi" w:hAnsiTheme="minorHAnsi" w:cstheme="minorHAnsi"/>
                <w:sz w:val="20"/>
                <w:szCs w:val="20"/>
              </w:rPr>
            </w:pPr>
            <w:r>
              <w:rPr>
                <w:rFonts w:asciiTheme="minorHAnsi" w:hAnsiTheme="minorHAnsi" w:cstheme="minorHAnsi"/>
                <w:sz w:val="20"/>
                <w:szCs w:val="20"/>
              </w:rPr>
              <w:t>€ -----</w:t>
            </w:r>
          </w:p>
        </w:tc>
        <w:tc>
          <w:tcPr>
            <w:tcW w:w="2198" w:type="dxa"/>
            <w:vAlign w:val="center"/>
          </w:tcPr>
          <w:p w14:paraId="7BB1129C" w14:textId="77777777" w:rsidR="00C120B3" w:rsidRPr="00C120B3" w:rsidRDefault="00C120B3" w:rsidP="00C120B3">
            <w:pPr>
              <w:spacing w:line="240" w:lineRule="auto"/>
              <w:jc w:val="both"/>
              <w:rPr>
                <w:rFonts w:asciiTheme="minorHAnsi" w:hAnsiTheme="minorHAnsi" w:cstheme="minorHAnsi"/>
                <w:sz w:val="20"/>
                <w:szCs w:val="20"/>
              </w:rPr>
            </w:pPr>
            <w:r>
              <w:rPr>
                <w:rFonts w:asciiTheme="minorHAnsi" w:hAnsiTheme="minorHAnsi" w:cstheme="minorHAnsi"/>
                <w:sz w:val="20"/>
                <w:szCs w:val="20"/>
              </w:rPr>
              <w:t>€ -----</w:t>
            </w:r>
          </w:p>
        </w:tc>
      </w:tr>
      <w:tr w:rsidR="00C120B3" w14:paraId="464125A0" w14:textId="77777777" w:rsidTr="00953CB5">
        <w:trPr>
          <w:jc w:val="center"/>
        </w:trPr>
        <w:tc>
          <w:tcPr>
            <w:tcW w:w="4857" w:type="dxa"/>
            <w:gridSpan w:val="2"/>
            <w:vAlign w:val="center"/>
          </w:tcPr>
          <w:p w14:paraId="2195008B" w14:textId="77777777" w:rsidR="00C120B3" w:rsidRPr="00C120B3" w:rsidRDefault="00C120B3" w:rsidP="00C120B3">
            <w:pPr>
              <w:spacing w:line="240" w:lineRule="auto"/>
              <w:jc w:val="center"/>
              <w:rPr>
                <w:rFonts w:asciiTheme="minorHAnsi" w:hAnsiTheme="minorHAnsi" w:cstheme="minorHAnsi"/>
                <w:b/>
                <w:bCs/>
                <w:sz w:val="20"/>
                <w:szCs w:val="20"/>
              </w:rPr>
            </w:pPr>
            <w:r w:rsidRPr="00C120B3">
              <w:rPr>
                <w:rFonts w:asciiTheme="minorHAnsi" w:hAnsiTheme="minorHAnsi" w:cstheme="minorHAnsi"/>
                <w:b/>
                <w:bCs/>
                <w:sz w:val="20"/>
                <w:szCs w:val="20"/>
              </w:rPr>
              <w:t>TOTALE</w:t>
            </w:r>
          </w:p>
        </w:tc>
        <w:tc>
          <w:tcPr>
            <w:tcW w:w="2568" w:type="dxa"/>
            <w:vAlign w:val="center"/>
          </w:tcPr>
          <w:p w14:paraId="6C4285CC" w14:textId="77777777" w:rsidR="00C120B3" w:rsidRPr="00C120B3" w:rsidRDefault="00C120B3" w:rsidP="00C120B3">
            <w:pPr>
              <w:spacing w:line="240" w:lineRule="auto"/>
              <w:jc w:val="both"/>
              <w:rPr>
                <w:rFonts w:asciiTheme="minorHAnsi" w:hAnsiTheme="minorHAnsi" w:cstheme="minorHAnsi"/>
                <w:b/>
                <w:bCs/>
                <w:sz w:val="20"/>
                <w:szCs w:val="20"/>
              </w:rPr>
            </w:pPr>
            <w:r>
              <w:rPr>
                <w:rFonts w:asciiTheme="minorHAnsi" w:hAnsiTheme="minorHAnsi" w:cstheme="minorHAnsi"/>
                <w:sz w:val="20"/>
                <w:szCs w:val="20"/>
              </w:rPr>
              <w:t>€ -----</w:t>
            </w:r>
          </w:p>
        </w:tc>
        <w:tc>
          <w:tcPr>
            <w:tcW w:w="2198" w:type="dxa"/>
            <w:vAlign w:val="center"/>
          </w:tcPr>
          <w:p w14:paraId="4F13D0E1" w14:textId="77777777" w:rsidR="00C120B3" w:rsidRPr="00C120B3" w:rsidRDefault="00C120B3" w:rsidP="00C120B3">
            <w:pPr>
              <w:spacing w:line="240" w:lineRule="auto"/>
              <w:jc w:val="both"/>
              <w:rPr>
                <w:rFonts w:asciiTheme="minorHAnsi" w:hAnsiTheme="minorHAnsi" w:cstheme="minorHAnsi"/>
                <w:b/>
                <w:bCs/>
                <w:sz w:val="20"/>
                <w:szCs w:val="20"/>
              </w:rPr>
            </w:pPr>
            <w:r>
              <w:rPr>
                <w:rFonts w:asciiTheme="minorHAnsi" w:hAnsiTheme="minorHAnsi" w:cstheme="minorHAnsi"/>
                <w:sz w:val="20"/>
                <w:szCs w:val="20"/>
              </w:rPr>
              <w:t>€ -----</w:t>
            </w:r>
          </w:p>
        </w:tc>
      </w:tr>
    </w:tbl>
    <w:p w14:paraId="4C4D3574" w14:textId="77777777" w:rsidR="00C120B3" w:rsidRPr="00E2764B" w:rsidRDefault="00C120B3" w:rsidP="00E2764B">
      <w:pPr>
        <w:spacing w:after="60" w:line="312" w:lineRule="auto"/>
        <w:jc w:val="both"/>
        <w:rPr>
          <w:rFonts w:asciiTheme="minorHAnsi" w:hAnsiTheme="minorHAnsi" w:cstheme="minorHAnsi"/>
        </w:rPr>
      </w:pPr>
    </w:p>
    <w:p w14:paraId="4908842C" w14:textId="77777777" w:rsidR="00B70801" w:rsidRPr="00E2764B" w:rsidRDefault="00256D92" w:rsidP="00E2764B">
      <w:pPr>
        <w:spacing w:after="60" w:line="312" w:lineRule="auto"/>
        <w:jc w:val="both"/>
        <w:rPr>
          <w:rFonts w:asciiTheme="minorHAnsi" w:hAnsiTheme="minorHAnsi" w:cstheme="minorHAnsi"/>
        </w:rPr>
      </w:pPr>
      <w:r>
        <w:rPr>
          <w:rFonts w:asciiTheme="minorHAnsi" w:hAnsiTheme="minorHAnsi" w:cstheme="minorHAnsi"/>
        </w:rPr>
        <w:t>Resta fermo che l</w:t>
      </w:r>
      <w:r w:rsidR="00B70801" w:rsidRPr="00E2764B">
        <w:rPr>
          <w:rFonts w:asciiTheme="minorHAnsi" w:hAnsiTheme="minorHAnsi" w:cstheme="minorHAnsi"/>
        </w:rPr>
        <w:t>’importo massimo a disposizione del Beneficiario per la realizzazione delle operazioni oggetto del presente Accordo è quello rinveniente dal quadro economico di progetto rideterminato post procedura/e di appalto.</w:t>
      </w:r>
    </w:p>
    <w:p w14:paraId="66C36E70" w14:textId="77777777" w:rsidR="006E0761" w:rsidRDefault="006E0761" w:rsidP="00E2764B">
      <w:pPr>
        <w:spacing w:after="60" w:line="312" w:lineRule="auto"/>
        <w:jc w:val="both"/>
        <w:rPr>
          <w:rFonts w:asciiTheme="minorHAnsi" w:hAnsiTheme="minorHAnsi" w:cstheme="minorHAnsi"/>
        </w:rPr>
      </w:pPr>
      <w:r w:rsidRPr="00E2764B">
        <w:rPr>
          <w:rFonts w:asciiTheme="minorHAnsi" w:hAnsiTheme="minorHAnsi" w:cstheme="minorHAnsi"/>
        </w:rPr>
        <w:t>In fase di progettazione esecutiva, le eventuali somme necessarie alla realizzazione dell’operazione eccedenti il contributo concesso nella delibera di ammissione a finanziamento citata in premessa rest</w:t>
      </w:r>
      <w:r w:rsidR="00256D92">
        <w:rPr>
          <w:rFonts w:asciiTheme="minorHAnsi" w:hAnsiTheme="minorHAnsi" w:cstheme="minorHAnsi"/>
        </w:rPr>
        <w:t>ano</w:t>
      </w:r>
      <w:r w:rsidRPr="00E2764B">
        <w:rPr>
          <w:rFonts w:asciiTheme="minorHAnsi" w:hAnsiTheme="minorHAnsi" w:cstheme="minorHAnsi"/>
        </w:rPr>
        <w:t xml:space="preserve"> a carico del beneficiario.</w:t>
      </w:r>
    </w:p>
    <w:p w14:paraId="7270B273" w14:textId="77777777" w:rsidR="00A308FE" w:rsidRPr="00E2764B" w:rsidRDefault="00A308FE" w:rsidP="00E2764B">
      <w:pPr>
        <w:spacing w:after="60" w:line="312" w:lineRule="auto"/>
        <w:jc w:val="both"/>
        <w:rPr>
          <w:rFonts w:asciiTheme="minorHAnsi" w:hAnsiTheme="minorHAnsi" w:cstheme="minorHAnsi"/>
        </w:rPr>
      </w:pPr>
      <w:r w:rsidRPr="00A308FE">
        <w:rPr>
          <w:rFonts w:asciiTheme="minorHAnsi" w:hAnsiTheme="minorHAnsi" w:cstheme="minorHAnsi"/>
        </w:rPr>
        <w:t>Le eventuali economie rivenienti dal</w:t>
      </w:r>
      <w:r>
        <w:rPr>
          <w:rFonts w:asciiTheme="minorHAnsi" w:hAnsiTheme="minorHAnsi" w:cstheme="minorHAnsi"/>
        </w:rPr>
        <w:t>le</w:t>
      </w:r>
      <w:r w:rsidRPr="00A308FE">
        <w:rPr>
          <w:rFonts w:asciiTheme="minorHAnsi" w:hAnsiTheme="minorHAnsi" w:cstheme="minorHAnsi"/>
        </w:rPr>
        <w:t xml:space="preserve"> </w:t>
      </w:r>
      <w:r>
        <w:rPr>
          <w:rFonts w:asciiTheme="minorHAnsi" w:hAnsiTheme="minorHAnsi" w:cstheme="minorHAnsi"/>
        </w:rPr>
        <w:t>operazioni</w:t>
      </w:r>
      <w:r w:rsidRPr="00A308FE">
        <w:rPr>
          <w:rFonts w:asciiTheme="minorHAnsi" w:hAnsiTheme="minorHAnsi" w:cstheme="minorHAnsi"/>
        </w:rPr>
        <w:t xml:space="preserve"> finanziat</w:t>
      </w:r>
      <w:r>
        <w:rPr>
          <w:rFonts w:asciiTheme="minorHAnsi" w:hAnsiTheme="minorHAnsi" w:cstheme="minorHAnsi"/>
        </w:rPr>
        <w:t>e</w:t>
      </w:r>
      <w:r w:rsidRPr="00A308FE">
        <w:rPr>
          <w:rFonts w:asciiTheme="minorHAnsi" w:hAnsiTheme="minorHAnsi" w:cstheme="minorHAnsi"/>
        </w:rPr>
        <w:t xml:space="preserve">, ivi incluse quelle rivenienti dal quadro economico rideterminato post procedura/e di appalto, ritornano nella disponibilità della Regione </w:t>
      </w:r>
      <w:r>
        <w:rPr>
          <w:rFonts w:asciiTheme="minorHAnsi" w:hAnsiTheme="minorHAnsi" w:cstheme="minorHAnsi"/>
        </w:rPr>
        <w:t>Basilicata</w:t>
      </w:r>
      <w:r w:rsidRPr="00A308FE">
        <w:rPr>
          <w:rFonts w:asciiTheme="minorHAnsi" w:hAnsiTheme="minorHAnsi" w:cstheme="minorHAnsi"/>
        </w:rPr>
        <w:t>, senza possibilità alcuna di utilizzo da parte del Soggetto beneficiario.</w:t>
      </w:r>
    </w:p>
    <w:p w14:paraId="687AD7F7" w14:textId="77777777" w:rsidR="00B70801" w:rsidRPr="00E2764B" w:rsidRDefault="003E3B6F" w:rsidP="00E2764B">
      <w:pPr>
        <w:spacing w:after="60" w:line="312" w:lineRule="auto"/>
        <w:jc w:val="both"/>
        <w:rPr>
          <w:rFonts w:asciiTheme="minorHAnsi" w:hAnsiTheme="minorHAnsi" w:cstheme="minorHAnsi"/>
        </w:rPr>
      </w:pPr>
      <w:r w:rsidRPr="00E2764B">
        <w:rPr>
          <w:rFonts w:asciiTheme="minorHAnsi" w:hAnsiTheme="minorHAnsi" w:cstheme="minorHAnsi"/>
        </w:rPr>
        <w:t xml:space="preserve">Ai sensi del punto 3 della lettera di invito approvata con la D.G.R. n. 241/2024, le economie registrate in corso di attuazione delle </w:t>
      </w:r>
      <w:r w:rsidR="00A308FE">
        <w:rPr>
          <w:rFonts w:asciiTheme="minorHAnsi" w:hAnsiTheme="minorHAnsi" w:cstheme="minorHAnsi"/>
        </w:rPr>
        <w:t>operazioni</w:t>
      </w:r>
      <w:r w:rsidRPr="00E2764B">
        <w:rPr>
          <w:rFonts w:asciiTheme="minorHAnsi" w:hAnsiTheme="minorHAnsi" w:cstheme="minorHAnsi"/>
        </w:rPr>
        <w:t xml:space="preserve">, verranno assegnate equamente, a titolo di premialità, ai </w:t>
      </w:r>
      <w:r w:rsidR="00A308FE">
        <w:rPr>
          <w:rFonts w:asciiTheme="minorHAnsi" w:hAnsiTheme="minorHAnsi" w:cstheme="minorHAnsi"/>
        </w:rPr>
        <w:t>beneficiari</w:t>
      </w:r>
      <w:r w:rsidRPr="00E2764B">
        <w:rPr>
          <w:rFonts w:asciiTheme="minorHAnsi" w:hAnsiTheme="minorHAnsi" w:cstheme="minorHAnsi"/>
        </w:rPr>
        <w:t xml:space="preserve"> che termineranno gli interventi finanziati nel rispetto del cronoprogramma di attuazione degli stessi, previa riapertura del tavolo negoziale e presentazione da parte degli stessi di nuove proposte progettuali che rispettino i requisiti e le prescrizioni della procedura di cui alla citata D.G.R. n. 241/2024.</w:t>
      </w:r>
    </w:p>
    <w:p w14:paraId="4BBC180A" w14:textId="77777777" w:rsidR="00C91809" w:rsidRPr="00E2764B" w:rsidRDefault="00C91809" w:rsidP="00E2764B">
      <w:pPr>
        <w:spacing w:after="60" w:line="312" w:lineRule="auto"/>
        <w:jc w:val="both"/>
        <w:rPr>
          <w:rFonts w:asciiTheme="minorHAnsi" w:hAnsiTheme="minorHAnsi" w:cstheme="minorHAnsi"/>
        </w:rPr>
      </w:pPr>
    </w:p>
    <w:p w14:paraId="09F31466"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Art</w:t>
      </w:r>
      <w:r w:rsidR="002A00F7" w:rsidRPr="00E2764B">
        <w:rPr>
          <w:rFonts w:asciiTheme="minorHAnsi" w:hAnsiTheme="minorHAnsi" w:cstheme="minorHAnsi"/>
          <w:b/>
        </w:rPr>
        <w:t>icolo</w:t>
      </w:r>
      <w:r w:rsidRPr="00E2764B">
        <w:rPr>
          <w:rFonts w:asciiTheme="minorHAnsi" w:hAnsiTheme="minorHAnsi" w:cstheme="minorHAnsi"/>
          <w:b/>
        </w:rPr>
        <w:t xml:space="preserve"> </w:t>
      </w:r>
      <w:r w:rsidR="00256D92">
        <w:rPr>
          <w:rFonts w:asciiTheme="minorHAnsi" w:hAnsiTheme="minorHAnsi" w:cstheme="minorHAnsi"/>
          <w:b/>
        </w:rPr>
        <w:t>4</w:t>
      </w:r>
      <w:r w:rsidRPr="00E2764B">
        <w:rPr>
          <w:rFonts w:asciiTheme="minorHAnsi" w:hAnsiTheme="minorHAnsi" w:cstheme="minorHAnsi"/>
          <w:b/>
        </w:rPr>
        <w:t xml:space="preserve"> - Responsabili dell’Accordo</w:t>
      </w:r>
    </w:p>
    <w:p w14:paraId="4D623B96"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lastRenderedPageBreak/>
        <w:t>I Responsabili dell’accordo s</w:t>
      </w:r>
      <w:r w:rsidR="00256D92">
        <w:rPr>
          <w:rFonts w:asciiTheme="minorHAnsi" w:hAnsiTheme="minorHAnsi" w:cstheme="minorHAnsi"/>
        </w:rPr>
        <w:t>ono</w:t>
      </w:r>
      <w:r w:rsidRPr="00E2764B">
        <w:rPr>
          <w:rFonts w:asciiTheme="minorHAnsi" w:hAnsiTheme="minorHAnsi" w:cstheme="minorHAnsi"/>
        </w:rPr>
        <w:t>, ognuno per il proprio ambito di competenza:</w:t>
      </w:r>
    </w:p>
    <w:p w14:paraId="4C94BB9D" w14:textId="77777777" w:rsidR="002E44D6" w:rsidRPr="00E2764B" w:rsidRDefault="002E44D6" w:rsidP="0000585E">
      <w:pPr>
        <w:numPr>
          <w:ilvl w:val="0"/>
          <w:numId w:val="2"/>
        </w:numPr>
        <w:spacing w:after="60" w:line="312" w:lineRule="auto"/>
        <w:jc w:val="both"/>
        <w:rPr>
          <w:rFonts w:asciiTheme="minorHAnsi" w:hAnsiTheme="minorHAnsi" w:cstheme="minorHAnsi"/>
        </w:rPr>
      </w:pPr>
      <w:r w:rsidRPr="00E2764B">
        <w:rPr>
          <w:rFonts w:asciiTheme="minorHAnsi" w:hAnsiTheme="minorHAnsi" w:cstheme="minorHAnsi"/>
        </w:rPr>
        <w:t>Per la Regione Basilicata, il Dir</w:t>
      </w:r>
      <w:r w:rsidR="00E6580A" w:rsidRPr="00E2764B">
        <w:rPr>
          <w:rFonts w:asciiTheme="minorHAnsi" w:hAnsiTheme="minorHAnsi" w:cstheme="minorHAnsi"/>
        </w:rPr>
        <w:t xml:space="preserve">igente </w:t>
      </w:r>
      <w:r w:rsidR="00453359" w:rsidRPr="00E2764B">
        <w:rPr>
          <w:rFonts w:asciiTheme="minorHAnsi" w:hAnsiTheme="minorHAnsi" w:cstheme="minorHAnsi"/>
        </w:rPr>
        <w:t>dell’</w:t>
      </w:r>
      <w:r w:rsidR="00E6580A" w:rsidRPr="00E2764B">
        <w:rPr>
          <w:rFonts w:asciiTheme="minorHAnsi" w:hAnsiTheme="minorHAnsi" w:cstheme="minorHAnsi"/>
        </w:rPr>
        <w:t>Ufficio Parchi, Biodiversità e Tutela della Natura</w:t>
      </w:r>
      <w:r w:rsidR="00BC165C">
        <w:rPr>
          <w:rFonts w:asciiTheme="minorHAnsi" w:hAnsiTheme="minorHAnsi" w:cstheme="minorHAnsi"/>
        </w:rPr>
        <w:t>, in qualità di Ufficio Responsabile dell’Attuazione (RdA) ai sensi della D.G.R. n. 377/2023</w:t>
      </w:r>
      <w:r w:rsidRPr="00E2764B">
        <w:rPr>
          <w:rFonts w:asciiTheme="minorHAnsi" w:hAnsiTheme="minorHAnsi" w:cstheme="minorHAnsi"/>
        </w:rPr>
        <w:t xml:space="preserve">: Dott. </w:t>
      </w:r>
      <w:r w:rsidR="00453359" w:rsidRPr="00E2764B">
        <w:rPr>
          <w:rFonts w:asciiTheme="minorHAnsi" w:hAnsiTheme="minorHAnsi" w:cstheme="minorHAnsi"/>
        </w:rPr>
        <w:t>Michele Busciolano</w:t>
      </w:r>
      <w:r w:rsidRPr="00E2764B">
        <w:rPr>
          <w:rFonts w:asciiTheme="minorHAnsi" w:hAnsiTheme="minorHAnsi" w:cstheme="minorHAnsi"/>
        </w:rPr>
        <w:t>;</w:t>
      </w:r>
    </w:p>
    <w:p w14:paraId="00EE52E0" w14:textId="77777777" w:rsidR="002E44D6" w:rsidRPr="00E2764B" w:rsidRDefault="002E44D6" w:rsidP="0000585E">
      <w:pPr>
        <w:numPr>
          <w:ilvl w:val="0"/>
          <w:numId w:val="2"/>
        </w:numPr>
        <w:spacing w:after="60" w:line="312" w:lineRule="auto"/>
        <w:jc w:val="both"/>
        <w:rPr>
          <w:rFonts w:asciiTheme="minorHAnsi" w:hAnsiTheme="minorHAnsi" w:cstheme="minorHAnsi"/>
        </w:rPr>
      </w:pPr>
      <w:r w:rsidRPr="00E2764B">
        <w:rPr>
          <w:rFonts w:asciiTheme="minorHAnsi" w:hAnsiTheme="minorHAnsi" w:cstheme="minorHAnsi"/>
        </w:rPr>
        <w:t xml:space="preserve">Per </w:t>
      </w:r>
      <w:r w:rsidR="00453359" w:rsidRPr="00E2764B">
        <w:rPr>
          <w:rFonts w:asciiTheme="minorHAnsi" w:hAnsiTheme="minorHAnsi" w:cstheme="minorHAnsi"/>
        </w:rPr>
        <w:t>l’Ente Parco ……..</w:t>
      </w:r>
      <w:r w:rsidR="00E6580A" w:rsidRPr="00E2764B">
        <w:rPr>
          <w:rFonts w:asciiTheme="minorHAnsi" w:hAnsiTheme="minorHAnsi" w:cstheme="minorHAnsi"/>
        </w:rPr>
        <w:t>,</w:t>
      </w:r>
      <w:r w:rsidRPr="00E2764B">
        <w:rPr>
          <w:rFonts w:asciiTheme="minorHAnsi" w:hAnsiTheme="minorHAnsi" w:cstheme="minorHAnsi"/>
        </w:rPr>
        <w:t xml:space="preserve"> il </w:t>
      </w:r>
      <w:r w:rsidR="00453359" w:rsidRPr="00E2764B">
        <w:rPr>
          <w:rFonts w:asciiTheme="minorHAnsi" w:hAnsiTheme="minorHAnsi" w:cstheme="minorHAnsi"/>
        </w:rPr>
        <w:t>…….: nome, cognome</w:t>
      </w:r>
      <w:r w:rsidRPr="00E2764B">
        <w:rPr>
          <w:rFonts w:asciiTheme="minorHAnsi" w:hAnsiTheme="minorHAnsi" w:cstheme="minorHAnsi"/>
        </w:rPr>
        <w:t>.</w:t>
      </w:r>
    </w:p>
    <w:p w14:paraId="51EE10DF"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In particolare, le Parti si impegnano ad una reciproca e costante informazione e collaborazione, attraverso modalità operative concordate, sulle attività oggetto del presente accordo e sugli ulteriori aspetti che si rivelassero di comune interesse, fornendo quanto necessario per il mantenimento degli impegni assunti e avvalendosi delle rispettive strutture e risorse nel rispetto della normativa vigente.</w:t>
      </w:r>
    </w:p>
    <w:p w14:paraId="350A2F61" w14:textId="77777777" w:rsidR="002E44D6" w:rsidRPr="00E2764B" w:rsidRDefault="002E44D6" w:rsidP="00E2764B">
      <w:pPr>
        <w:spacing w:after="60" w:line="312" w:lineRule="auto"/>
        <w:jc w:val="both"/>
        <w:rPr>
          <w:rFonts w:asciiTheme="minorHAnsi" w:hAnsiTheme="minorHAnsi" w:cstheme="minorHAnsi"/>
        </w:rPr>
      </w:pPr>
    </w:p>
    <w:p w14:paraId="62C85E8C" w14:textId="77777777" w:rsidR="00F53DCE" w:rsidRPr="00E2764B" w:rsidRDefault="00F53DCE" w:rsidP="00E2764B">
      <w:pPr>
        <w:spacing w:after="60" w:line="312" w:lineRule="auto"/>
        <w:jc w:val="both"/>
        <w:rPr>
          <w:rFonts w:asciiTheme="minorHAnsi" w:hAnsiTheme="minorHAnsi" w:cstheme="minorHAnsi"/>
        </w:rPr>
      </w:pPr>
      <w:r w:rsidRPr="00E2764B">
        <w:rPr>
          <w:rFonts w:asciiTheme="minorHAnsi" w:hAnsiTheme="minorHAnsi" w:cstheme="minorHAnsi"/>
          <w:b/>
        </w:rPr>
        <w:t xml:space="preserve">Articolo </w:t>
      </w:r>
      <w:r w:rsidR="005F5F2D">
        <w:rPr>
          <w:rFonts w:asciiTheme="minorHAnsi" w:hAnsiTheme="minorHAnsi" w:cstheme="minorHAnsi"/>
          <w:b/>
        </w:rPr>
        <w:t>5</w:t>
      </w:r>
      <w:r w:rsidRPr="00E2764B">
        <w:rPr>
          <w:rFonts w:asciiTheme="minorHAnsi" w:hAnsiTheme="minorHAnsi" w:cstheme="minorHAnsi"/>
          <w:b/>
        </w:rPr>
        <w:t xml:space="preserve"> - Durata dell’Accordo</w:t>
      </w:r>
      <w:r w:rsidR="003E1961">
        <w:rPr>
          <w:rFonts w:asciiTheme="minorHAnsi" w:hAnsiTheme="minorHAnsi" w:cstheme="minorHAnsi"/>
          <w:b/>
        </w:rPr>
        <w:t xml:space="preserve"> e cronoprogramma di attuazione delle operazioni</w:t>
      </w:r>
    </w:p>
    <w:p w14:paraId="3BE0178C" w14:textId="77777777" w:rsidR="005F5F2D" w:rsidRDefault="00F53DCE" w:rsidP="00E2764B">
      <w:pPr>
        <w:spacing w:after="60" w:line="312" w:lineRule="auto"/>
        <w:jc w:val="both"/>
        <w:rPr>
          <w:rFonts w:asciiTheme="minorHAnsi" w:hAnsiTheme="minorHAnsi" w:cstheme="minorHAnsi"/>
        </w:rPr>
      </w:pPr>
      <w:r w:rsidRPr="00E2764B">
        <w:rPr>
          <w:rFonts w:asciiTheme="minorHAnsi" w:hAnsiTheme="minorHAnsi" w:cstheme="minorHAnsi"/>
        </w:rPr>
        <w:t>Il presente Accordo decorre dalla data della sua sottoscrizione e scade con la liquidazione dell’intero contributo spettante al Beneficiario a seguito della conclusione ed entrata in funzione delle operazioni previste nelle operazioni allegate.</w:t>
      </w:r>
      <w:r w:rsidR="005F5F2D">
        <w:rPr>
          <w:rFonts w:asciiTheme="minorHAnsi" w:hAnsiTheme="minorHAnsi" w:cstheme="minorHAnsi"/>
        </w:rPr>
        <w:t xml:space="preserve"> </w:t>
      </w:r>
    </w:p>
    <w:p w14:paraId="1EF424E9" w14:textId="77777777" w:rsidR="00F53DCE" w:rsidRDefault="005F5F2D" w:rsidP="00E2764B">
      <w:pPr>
        <w:spacing w:after="60" w:line="312" w:lineRule="auto"/>
        <w:jc w:val="both"/>
        <w:rPr>
          <w:rFonts w:asciiTheme="minorHAnsi" w:hAnsiTheme="minorHAnsi" w:cstheme="minorHAnsi"/>
        </w:rPr>
      </w:pPr>
      <w:r>
        <w:rPr>
          <w:rFonts w:asciiTheme="minorHAnsi" w:hAnsiTheme="minorHAnsi" w:cstheme="minorHAnsi"/>
        </w:rPr>
        <w:t>La durata del presente accordo in ogni caso non può andare oltre il 31/12/2027.</w:t>
      </w:r>
    </w:p>
    <w:p w14:paraId="1738CA53" w14:textId="77777777" w:rsidR="008979C5" w:rsidRPr="008979C5" w:rsidRDefault="008979C5" w:rsidP="008979C5">
      <w:pPr>
        <w:spacing w:after="60" w:line="312" w:lineRule="auto"/>
        <w:jc w:val="both"/>
        <w:rPr>
          <w:rFonts w:asciiTheme="minorHAnsi" w:hAnsiTheme="minorHAnsi" w:cstheme="minorHAnsi"/>
        </w:rPr>
      </w:pPr>
      <w:r w:rsidRPr="008979C5">
        <w:rPr>
          <w:rFonts w:asciiTheme="minorHAnsi" w:hAnsiTheme="minorHAnsi" w:cstheme="minorHAnsi"/>
        </w:rPr>
        <w:t>La realizzazione de</w:t>
      </w:r>
      <w:r>
        <w:rPr>
          <w:rFonts w:asciiTheme="minorHAnsi" w:hAnsiTheme="minorHAnsi" w:cstheme="minorHAnsi"/>
        </w:rPr>
        <w:t xml:space="preserve">lle operazioni </w:t>
      </w:r>
      <w:r w:rsidRPr="008979C5">
        <w:rPr>
          <w:rFonts w:asciiTheme="minorHAnsi" w:hAnsiTheme="minorHAnsi" w:cstheme="minorHAnsi"/>
        </w:rPr>
        <w:t>deve concludersi entro 18 mesi dalla data di stipula del</w:t>
      </w:r>
      <w:r>
        <w:rPr>
          <w:rFonts w:asciiTheme="minorHAnsi" w:hAnsiTheme="minorHAnsi" w:cstheme="minorHAnsi"/>
        </w:rPr>
        <w:t xml:space="preserve"> presente </w:t>
      </w:r>
      <w:r w:rsidRPr="008979C5">
        <w:rPr>
          <w:rFonts w:asciiTheme="minorHAnsi" w:hAnsiTheme="minorHAnsi" w:cstheme="minorHAnsi"/>
        </w:rPr>
        <w:t xml:space="preserve">accordo. </w:t>
      </w:r>
    </w:p>
    <w:p w14:paraId="78B69728" w14:textId="77777777" w:rsidR="008979C5" w:rsidRPr="00E2764B" w:rsidRDefault="008979C5" w:rsidP="008979C5">
      <w:pPr>
        <w:spacing w:after="60" w:line="312" w:lineRule="auto"/>
        <w:jc w:val="both"/>
        <w:rPr>
          <w:rFonts w:asciiTheme="minorHAnsi" w:hAnsiTheme="minorHAnsi" w:cstheme="minorHAnsi"/>
        </w:rPr>
      </w:pPr>
      <w:r w:rsidRPr="008979C5">
        <w:rPr>
          <w:rFonts w:asciiTheme="minorHAnsi" w:hAnsiTheme="minorHAnsi" w:cstheme="minorHAnsi"/>
        </w:rPr>
        <w:t>Non sono ammissibili operazioni portate materialmente a termine o completamente attuate nel rispetto di quanto previsto dall’art. 63 comma 6 del Regolamento (UE) n. 1060/2021.</w:t>
      </w:r>
    </w:p>
    <w:p w14:paraId="0FD1E4E7" w14:textId="77777777" w:rsidR="00F53DCE" w:rsidRPr="00E2764B" w:rsidRDefault="00F53DCE" w:rsidP="00E2764B">
      <w:pPr>
        <w:spacing w:after="60" w:line="312" w:lineRule="auto"/>
        <w:jc w:val="both"/>
        <w:rPr>
          <w:rFonts w:asciiTheme="minorHAnsi" w:hAnsiTheme="minorHAnsi" w:cstheme="minorHAnsi"/>
          <w:b/>
        </w:rPr>
      </w:pPr>
    </w:p>
    <w:p w14:paraId="02471FB4"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Art</w:t>
      </w:r>
      <w:r w:rsidR="00453359" w:rsidRPr="00E2764B">
        <w:rPr>
          <w:rFonts w:asciiTheme="minorHAnsi" w:hAnsiTheme="minorHAnsi" w:cstheme="minorHAnsi"/>
          <w:b/>
        </w:rPr>
        <w:t>icolo</w:t>
      </w:r>
      <w:r w:rsidRPr="00E2764B">
        <w:rPr>
          <w:rFonts w:asciiTheme="minorHAnsi" w:hAnsiTheme="minorHAnsi" w:cstheme="minorHAnsi"/>
          <w:b/>
        </w:rPr>
        <w:t xml:space="preserve"> </w:t>
      </w:r>
      <w:r w:rsidR="00F21F1B">
        <w:rPr>
          <w:rFonts w:asciiTheme="minorHAnsi" w:hAnsiTheme="minorHAnsi" w:cstheme="minorHAnsi"/>
          <w:b/>
        </w:rPr>
        <w:t>6</w:t>
      </w:r>
      <w:r w:rsidRPr="00E2764B">
        <w:rPr>
          <w:rFonts w:asciiTheme="minorHAnsi" w:hAnsiTheme="minorHAnsi" w:cstheme="minorHAnsi"/>
          <w:b/>
        </w:rPr>
        <w:t xml:space="preserve"> – </w:t>
      </w:r>
      <w:r w:rsidR="00E6580A" w:rsidRPr="00E2764B">
        <w:rPr>
          <w:rFonts w:asciiTheme="minorHAnsi" w:hAnsiTheme="minorHAnsi" w:cstheme="minorHAnsi"/>
          <w:b/>
        </w:rPr>
        <w:t>Obblighi delle Parti</w:t>
      </w:r>
      <w:r w:rsidRPr="00E2764B">
        <w:rPr>
          <w:rFonts w:asciiTheme="minorHAnsi" w:hAnsiTheme="minorHAnsi" w:cstheme="minorHAnsi"/>
          <w:b/>
        </w:rPr>
        <w:t xml:space="preserve"> </w:t>
      </w:r>
    </w:p>
    <w:p w14:paraId="7D97EF30" w14:textId="77777777" w:rsidR="00F067E8" w:rsidRPr="00E2764B" w:rsidRDefault="00F067E8" w:rsidP="00E2764B">
      <w:pPr>
        <w:spacing w:after="60" w:line="312" w:lineRule="auto"/>
        <w:jc w:val="both"/>
        <w:rPr>
          <w:rFonts w:asciiTheme="minorHAnsi" w:hAnsiTheme="minorHAnsi" w:cstheme="minorHAnsi"/>
        </w:rPr>
      </w:pPr>
      <w:r w:rsidRPr="00E2764B">
        <w:rPr>
          <w:rFonts w:asciiTheme="minorHAnsi" w:hAnsiTheme="minorHAnsi" w:cstheme="minorHAnsi"/>
        </w:rPr>
        <w:t xml:space="preserve">Con il presente Accordo, </w:t>
      </w:r>
    </w:p>
    <w:p w14:paraId="48C00A7D" w14:textId="77777777" w:rsidR="00F067E8" w:rsidRPr="00E2764B" w:rsidRDefault="00F067E8" w:rsidP="0000585E">
      <w:pPr>
        <w:pStyle w:val="Paragrafoelenco"/>
        <w:numPr>
          <w:ilvl w:val="0"/>
          <w:numId w:val="7"/>
        </w:numPr>
        <w:spacing w:after="60" w:line="312" w:lineRule="auto"/>
        <w:ind w:left="357" w:hanging="357"/>
        <w:contextualSpacing w:val="0"/>
        <w:jc w:val="both"/>
        <w:rPr>
          <w:rFonts w:asciiTheme="minorHAnsi" w:hAnsiTheme="minorHAnsi" w:cstheme="minorHAnsi"/>
        </w:rPr>
      </w:pPr>
      <w:r w:rsidRPr="00E2764B">
        <w:rPr>
          <w:rFonts w:asciiTheme="minorHAnsi" w:hAnsiTheme="minorHAnsi" w:cstheme="minorHAnsi"/>
        </w:rPr>
        <w:t xml:space="preserve">il </w:t>
      </w:r>
      <w:r w:rsidRPr="00E2764B">
        <w:rPr>
          <w:rFonts w:asciiTheme="minorHAnsi" w:hAnsiTheme="minorHAnsi" w:cstheme="minorHAnsi"/>
          <w:b/>
          <w:bCs/>
        </w:rPr>
        <w:t>Beneficiario</w:t>
      </w:r>
      <w:r w:rsidRPr="00E2764B">
        <w:rPr>
          <w:rFonts w:asciiTheme="minorHAnsi" w:hAnsiTheme="minorHAnsi" w:cstheme="minorHAnsi"/>
        </w:rPr>
        <w:t xml:space="preserve"> si obbliga a garantire: </w:t>
      </w:r>
    </w:p>
    <w:p w14:paraId="0A5F262B"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 xml:space="preserve">la comunicazione di ogni variazione del RUP entro quindici (15) giorni dal suo verificarsi; </w:t>
      </w:r>
    </w:p>
    <w:p w14:paraId="7F480168"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rispettare, nelle diverse fasi di attuazione dell’intervento, la normativa europea, nazionale e regionale vigente in materia di appalti pubblici e di ambiente, nonché di quella civilistica e fiscale;</w:t>
      </w:r>
    </w:p>
    <w:p w14:paraId="086ADF0E"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applicare e rispettare le disposizioni in materia di trasparenza dell’azione amministrativa;</w:t>
      </w:r>
    </w:p>
    <w:p w14:paraId="06FBE1B3"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rispettare, in sede di gara, i principi orizzontali di parità di genere, non discriminazione e accessibilità, laddove applicabili;</w:t>
      </w:r>
    </w:p>
    <w:p w14:paraId="080E39B1"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applicare la normativa europea in tema di pubblicità e informazione circa il finanziamento con fondi SIE, ai sensi degli artt. 47, 49 e 50 del Reg. (UE) n. 2021/1060 e dell’Allegato IX allo stesso;</w:t>
      </w:r>
    </w:p>
    <w:p w14:paraId="24C7EE7B"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rispettare le norme in tema di ammissibilità delle spese;</w:t>
      </w:r>
    </w:p>
    <w:p w14:paraId="25149A7C" w14:textId="77777777" w:rsidR="00C04FB6" w:rsidRPr="00E2764B" w:rsidRDefault="00C04FB6"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lastRenderedPageBreak/>
        <w:t>indicare, su tutti i documenti afferenti all</w:t>
      </w:r>
      <w:r w:rsidR="00F21F1B">
        <w:rPr>
          <w:rFonts w:asciiTheme="minorHAnsi" w:hAnsiTheme="minorHAnsi" w:cstheme="minorHAnsi"/>
          <w:color w:val="000000"/>
        </w:rPr>
        <w:t xml:space="preserve">e </w:t>
      </w:r>
      <w:r w:rsidRPr="00E2764B">
        <w:rPr>
          <w:rFonts w:asciiTheme="minorHAnsi" w:hAnsiTheme="minorHAnsi" w:cstheme="minorHAnsi"/>
          <w:color w:val="000000"/>
        </w:rPr>
        <w:t>operazion</w:t>
      </w:r>
      <w:r w:rsidR="00F21F1B">
        <w:rPr>
          <w:rFonts w:asciiTheme="minorHAnsi" w:hAnsiTheme="minorHAnsi" w:cstheme="minorHAnsi"/>
          <w:color w:val="000000"/>
        </w:rPr>
        <w:t>i</w:t>
      </w:r>
      <w:r w:rsidRPr="00E2764B">
        <w:rPr>
          <w:rFonts w:asciiTheme="minorHAnsi" w:hAnsiTheme="minorHAnsi" w:cstheme="minorHAnsi"/>
          <w:color w:val="000000"/>
        </w:rPr>
        <w:t xml:space="preserve">, il PR Basilicata FESR FSE+ 2021-2027, l’Obiettivo specifico 2.7, il titolo dell’operazione, il Codice Unico di Progetto (CUP) e il Codice Identificativo Gara (CIG); </w:t>
      </w:r>
    </w:p>
    <w:p w14:paraId="22774A8F" w14:textId="77777777" w:rsidR="00F21F1B" w:rsidRPr="00F21F1B" w:rsidRDefault="00F21F1B"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Pr>
          <w:rFonts w:asciiTheme="minorHAnsi" w:hAnsiTheme="minorHAnsi" w:cstheme="minorHAnsi"/>
          <w:color w:val="000000"/>
        </w:rPr>
        <w:t xml:space="preserve">adottare </w:t>
      </w:r>
      <w:r w:rsidRPr="00F21F1B">
        <w:rPr>
          <w:rFonts w:asciiTheme="minorHAnsi" w:hAnsiTheme="minorHAnsi" w:cstheme="minorHAnsi"/>
          <w:color w:val="000000"/>
        </w:rPr>
        <w:t>un sistema di contabilità separata o di adeguata codificazione contabile per tutte le transazioni relative all</w:t>
      </w:r>
      <w:r>
        <w:rPr>
          <w:rFonts w:asciiTheme="minorHAnsi" w:hAnsiTheme="minorHAnsi" w:cstheme="minorHAnsi"/>
          <w:color w:val="000000"/>
        </w:rPr>
        <w:t xml:space="preserve">e </w:t>
      </w:r>
      <w:r w:rsidRPr="00F21F1B">
        <w:rPr>
          <w:rFonts w:asciiTheme="minorHAnsi" w:hAnsiTheme="minorHAnsi" w:cstheme="minorHAnsi"/>
          <w:color w:val="000000"/>
        </w:rPr>
        <w:t>operazion</w:t>
      </w:r>
      <w:r>
        <w:rPr>
          <w:rFonts w:asciiTheme="minorHAnsi" w:hAnsiTheme="minorHAnsi" w:cstheme="minorHAnsi"/>
          <w:color w:val="000000"/>
        </w:rPr>
        <w:t>i</w:t>
      </w:r>
      <w:r w:rsidRPr="00F21F1B">
        <w:rPr>
          <w:rFonts w:asciiTheme="minorHAnsi" w:hAnsiTheme="minorHAnsi" w:cstheme="minorHAnsi"/>
          <w:color w:val="000000"/>
        </w:rPr>
        <w:t xml:space="preserve"> oggetto del presente </w:t>
      </w:r>
      <w:r>
        <w:rPr>
          <w:rFonts w:asciiTheme="minorHAnsi" w:hAnsiTheme="minorHAnsi" w:cstheme="minorHAnsi"/>
          <w:color w:val="000000"/>
        </w:rPr>
        <w:t>Accordo</w:t>
      </w:r>
      <w:r w:rsidRPr="00F21F1B">
        <w:rPr>
          <w:rFonts w:asciiTheme="minorHAnsi" w:hAnsiTheme="minorHAnsi" w:cstheme="minorHAnsi"/>
          <w:color w:val="000000"/>
        </w:rPr>
        <w:t xml:space="preserve">, nonché l’individuazione di un conto bancario dedicato all’operazione anche al fine di assicurare la tracciabilità dei flussi finanziari di cui all’art. 3 della Legge n. 136 del 13 agosto 2010 e ss.mm.ii.; </w:t>
      </w:r>
    </w:p>
    <w:p w14:paraId="55741CAD"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rispettare il divieto di doppio finanziamento;</w:t>
      </w:r>
    </w:p>
    <w:p w14:paraId="627CF2AF"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rispettare le procedure e i termini di rendicontazione;</w:t>
      </w:r>
    </w:p>
    <w:p w14:paraId="6E771B9B"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rispettare gli obblighi di registrazione e aggiornamento dei dati nel sistema informativo di monitoraggio in uso e rispetto delle procedure di monitoraggio;</w:t>
      </w:r>
    </w:p>
    <w:p w14:paraId="6A6B090F"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rispettare il cronoprogramma di attuazione de</w:t>
      </w:r>
      <w:r w:rsidR="00F21F1B">
        <w:rPr>
          <w:rFonts w:asciiTheme="minorHAnsi" w:hAnsiTheme="minorHAnsi" w:cstheme="minorHAnsi"/>
          <w:color w:val="000000"/>
        </w:rPr>
        <w:t xml:space="preserve">gli </w:t>
      </w:r>
      <w:r w:rsidRPr="00E2764B">
        <w:rPr>
          <w:rFonts w:asciiTheme="minorHAnsi" w:hAnsiTheme="minorHAnsi" w:cstheme="minorHAnsi"/>
          <w:color w:val="000000"/>
        </w:rPr>
        <w:t>intervent</w:t>
      </w:r>
      <w:r w:rsidR="00F21F1B">
        <w:rPr>
          <w:rFonts w:asciiTheme="minorHAnsi" w:hAnsiTheme="minorHAnsi" w:cstheme="minorHAnsi"/>
          <w:color w:val="000000"/>
        </w:rPr>
        <w:t>i</w:t>
      </w:r>
      <w:r w:rsidRPr="00E2764B">
        <w:rPr>
          <w:rFonts w:asciiTheme="minorHAnsi" w:hAnsiTheme="minorHAnsi" w:cstheme="minorHAnsi"/>
          <w:color w:val="000000"/>
        </w:rPr>
        <w:t>;</w:t>
      </w:r>
    </w:p>
    <w:p w14:paraId="2747791D"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rispettare il principio di stabilità dell</w:t>
      </w:r>
      <w:r w:rsidR="00F21F1B">
        <w:rPr>
          <w:rFonts w:asciiTheme="minorHAnsi" w:hAnsiTheme="minorHAnsi" w:cstheme="minorHAnsi"/>
          <w:color w:val="000000"/>
        </w:rPr>
        <w:t xml:space="preserve">e </w:t>
      </w:r>
      <w:r w:rsidRPr="00E2764B">
        <w:rPr>
          <w:rFonts w:asciiTheme="minorHAnsi" w:hAnsiTheme="minorHAnsi" w:cstheme="minorHAnsi"/>
          <w:color w:val="000000"/>
        </w:rPr>
        <w:t>operazion</w:t>
      </w:r>
      <w:r w:rsidR="00F21F1B">
        <w:rPr>
          <w:rFonts w:asciiTheme="minorHAnsi" w:hAnsiTheme="minorHAnsi" w:cstheme="minorHAnsi"/>
          <w:color w:val="000000"/>
        </w:rPr>
        <w:t>i</w:t>
      </w:r>
      <w:r w:rsidRPr="00E2764B">
        <w:rPr>
          <w:rFonts w:asciiTheme="minorHAnsi" w:hAnsiTheme="minorHAnsi" w:cstheme="minorHAnsi"/>
          <w:color w:val="000000"/>
        </w:rPr>
        <w:t xml:space="preserve"> (vincolo di destinazione) ai sensi dell’art. 65 del Reg. (UE) n. 2021/1060;</w:t>
      </w:r>
    </w:p>
    <w:p w14:paraId="7BFE2041" w14:textId="77777777" w:rsidR="00F067E8" w:rsidRPr="00E2764B" w:rsidRDefault="00C04FB6"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 xml:space="preserve">ai sensi dell’art. 82 del Reg. (UE) 2021/1060, </w:t>
      </w:r>
      <w:r w:rsidR="00F067E8" w:rsidRPr="00E2764B">
        <w:rPr>
          <w:rFonts w:asciiTheme="minorHAnsi" w:hAnsiTheme="minorHAnsi" w:cstheme="minorHAnsi"/>
          <w:color w:val="000000"/>
        </w:rPr>
        <w:t>conservare e rendere disponibile la documentazione relativa all</w:t>
      </w:r>
      <w:r w:rsidR="00F21F1B">
        <w:rPr>
          <w:rFonts w:asciiTheme="minorHAnsi" w:hAnsiTheme="minorHAnsi" w:cstheme="minorHAnsi"/>
          <w:color w:val="000000"/>
        </w:rPr>
        <w:t xml:space="preserve">e </w:t>
      </w:r>
      <w:r w:rsidR="00F067E8" w:rsidRPr="00E2764B">
        <w:rPr>
          <w:rFonts w:asciiTheme="minorHAnsi" w:hAnsiTheme="minorHAnsi" w:cstheme="minorHAnsi"/>
          <w:color w:val="000000"/>
        </w:rPr>
        <w:t>operazion</w:t>
      </w:r>
      <w:r w:rsidR="00F21F1B">
        <w:rPr>
          <w:rFonts w:asciiTheme="minorHAnsi" w:hAnsiTheme="minorHAnsi" w:cstheme="minorHAnsi"/>
          <w:color w:val="000000"/>
        </w:rPr>
        <w:t>i</w:t>
      </w:r>
      <w:r w:rsidR="00F067E8" w:rsidRPr="00E2764B">
        <w:rPr>
          <w:rFonts w:asciiTheme="minorHAnsi" w:hAnsiTheme="minorHAnsi" w:cstheme="minorHAnsi"/>
          <w:color w:val="000000"/>
        </w:rPr>
        <w:t xml:space="preserve"> ammess</w:t>
      </w:r>
      <w:r w:rsidR="00F21F1B">
        <w:rPr>
          <w:rFonts w:asciiTheme="minorHAnsi" w:hAnsiTheme="minorHAnsi" w:cstheme="minorHAnsi"/>
          <w:color w:val="000000"/>
        </w:rPr>
        <w:t>e</w:t>
      </w:r>
      <w:r w:rsidR="00F067E8" w:rsidRPr="00E2764B">
        <w:rPr>
          <w:rFonts w:asciiTheme="minorHAnsi" w:hAnsiTheme="minorHAnsi" w:cstheme="minorHAnsi"/>
          <w:color w:val="000000"/>
        </w:rPr>
        <w:t xml:space="preserve"> a contributo finanziario, ivi compresi i giustificativi di spesa, nonché a consentire le verifiche in loco, in favore delle autorità di controllo regionali, nazionali ed europee per un periodo non inferiore a cinque anni decorrenti dal 31 dicembre dell’anno in cui l’</w:t>
      </w:r>
      <w:r w:rsidR="00F21F1B">
        <w:rPr>
          <w:rFonts w:asciiTheme="minorHAnsi" w:hAnsiTheme="minorHAnsi" w:cstheme="minorHAnsi"/>
          <w:color w:val="000000"/>
        </w:rPr>
        <w:t>A</w:t>
      </w:r>
      <w:r w:rsidR="00F067E8" w:rsidRPr="00E2764B">
        <w:rPr>
          <w:rFonts w:asciiTheme="minorHAnsi" w:hAnsiTheme="minorHAnsi" w:cstheme="minorHAnsi"/>
          <w:color w:val="000000"/>
        </w:rPr>
        <w:t>utorità di Gestione ha effettuato l’ultimo pagamento al beneficiario medesimo;</w:t>
      </w:r>
    </w:p>
    <w:p w14:paraId="5F284BD5" w14:textId="77777777" w:rsidR="00F067E8" w:rsidRPr="00E2764B" w:rsidRDefault="00F067E8"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 xml:space="preserve">consentire alla struttura di gestione e di controllo, all’Autorità di Audit, alla Commissione Europea, alla </w:t>
      </w:r>
      <w:r w:rsidR="00887407" w:rsidRPr="00E2764B">
        <w:rPr>
          <w:rFonts w:asciiTheme="minorHAnsi" w:hAnsiTheme="minorHAnsi" w:cstheme="minorHAnsi"/>
          <w:color w:val="000000"/>
        </w:rPr>
        <w:t>Corte dei Conti</w:t>
      </w:r>
      <w:r w:rsidRPr="00E2764B">
        <w:rPr>
          <w:rFonts w:asciiTheme="minorHAnsi" w:hAnsiTheme="minorHAnsi" w:cstheme="minorHAnsi"/>
          <w:color w:val="000000"/>
        </w:rPr>
        <w:t xml:space="preserve"> Europea la verifica della correttezza amministrativa delle procedure poste in essere, della corretta realizzazione delle opere e della loro conformità al progetto approvato, nonché delle spese sostenute in relazione a</w:t>
      </w:r>
      <w:r w:rsidR="00F21F1B">
        <w:rPr>
          <w:rFonts w:asciiTheme="minorHAnsi" w:hAnsiTheme="minorHAnsi" w:cstheme="minorHAnsi"/>
          <w:color w:val="000000"/>
        </w:rPr>
        <w:t xml:space="preserve">gli </w:t>
      </w:r>
      <w:r w:rsidRPr="00E2764B">
        <w:rPr>
          <w:rFonts w:asciiTheme="minorHAnsi" w:hAnsiTheme="minorHAnsi" w:cstheme="minorHAnsi"/>
          <w:color w:val="000000"/>
        </w:rPr>
        <w:t>intervent</w:t>
      </w:r>
      <w:r w:rsidR="00F21F1B">
        <w:rPr>
          <w:rFonts w:asciiTheme="minorHAnsi" w:hAnsiTheme="minorHAnsi" w:cstheme="minorHAnsi"/>
          <w:color w:val="000000"/>
        </w:rPr>
        <w:t>i</w:t>
      </w:r>
      <w:r w:rsidRPr="00E2764B">
        <w:rPr>
          <w:rFonts w:asciiTheme="minorHAnsi" w:hAnsiTheme="minorHAnsi" w:cstheme="minorHAnsi"/>
          <w:color w:val="000000"/>
        </w:rPr>
        <w:t xml:space="preserve"> finanziat</w:t>
      </w:r>
      <w:r w:rsidR="00F21F1B">
        <w:rPr>
          <w:rFonts w:asciiTheme="minorHAnsi" w:hAnsiTheme="minorHAnsi" w:cstheme="minorHAnsi"/>
          <w:color w:val="000000"/>
        </w:rPr>
        <w:t>i</w:t>
      </w:r>
      <w:r w:rsidRPr="00E2764B">
        <w:rPr>
          <w:rFonts w:asciiTheme="minorHAnsi" w:hAnsiTheme="minorHAnsi" w:cstheme="minorHAnsi"/>
          <w:color w:val="000000"/>
        </w:rPr>
        <w:t>, rendendo disponibile la relativa documentazione.</w:t>
      </w:r>
    </w:p>
    <w:p w14:paraId="27F20BB6" w14:textId="77777777" w:rsidR="00C55316" w:rsidRPr="00E2764B" w:rsidRDefault="00C55316" w:rsidP="0000585E">
      <w:pPr>
        <w:pStyle w:val="Paragrafoelenco"/>
        <w:numPr>
          <w:ilvl w:val="0"/>
          <w:numId w:val="7"/>
        </w:numPr>
        <w:spacing w:after="60" w:line="312" w:lineRule="auto"/>
        <w:ind w:left="357" w:hanging="357"/>
        <w:contextualSpacing w:val="0"/>
        <w:jc w:val="both"/>
        <w:rPr>
          <w:rFonts w:asciiTheme="minorHAnsi" w:hAnsiTheme="minorHAnsi" w:cstheme="minorHAnsi"/>
        </w:rPr>
      </w:pPr>
      <w:r w:rsidRPr="00E2764B">
        <w:rPr>
          <w:rFonts w:asciiTheme="minorHAnsi" w:hAnsiTheme="minorHAnsi" w:cstheme="minorHAnsi"/>
        </w:rPr>
        <w:t xml:space="preserve">la </w:t>
      </w:r>
      <w:r w:rsidRPr="00E2764B">
        <w:rPr>
          <w:rFonts w:asciiTheme="minorHAnsi" w:hAnsiTheme="minorHAnsi" w:cstheme="minorHAnsi"/>
          <w:b/>
          <w:bCs/>
        </w:rPr>
        <w:t xml:space="preserve">Regione </w:t>
      </w:r>
      <w:r w:rsidR="00321663" w:rsidRPr="00E2764B">
        <w:rPr>
          <w:rFonts w:asciiTheme="minorHAnsi" w:hAnsiTheme="minorHAnsi" w:cstheme="minorHAnsi"/>
          <w:b/>
          <w:bCs/>
        </w:rPr>
        <w:t>Basilicata</w:t>
      </w:r>
      <w:r w:rsidRPr="00E2764B">
        <w:rPr>
          <w:rFonts w:asciiTheme="minorHAnsi" w:hAnsiTheme="minorHAnsi" w:cstheme="minorHAnsi"/>
        </w:rPr>
        <w:t xml:space="preserve"> si obbliga a: </w:t>
      </w:r>
    </w:p>
    <w:p w14:paraId="0BB81D16" w14:textId="77777777" w:rsidR="00321663" w:rsidRPr="00E2764B" w:rsidRDefault="00C55316"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 xml:space="preserve">implementare nel sistema informativo di monitoraggio </w:t>
      </w:r>
      <w:r w:rsidR="00321663" w:rsidRPr="00E2764B">
        <w:rPr>
          <w:rFonts w:asciiTheme="minorHAnsi" w:hAnsiTheme="minorHAnsi" w:cstheme="minorHAnsi"/>
          <w:color w:val="000000"/>
        </w:rPr>
        <w:t>del PR Basilicata 2021-2027</w:t>
      </w:r>
      <w:r w:rsidRPr="00E2764B">
        <w:rPr>
          <w:rFonts w:asciiTheme="minorHAnsi" w:hAnsiTheme="minorHAnsi" w:cstheme="minorHAnsi"/>
          <w:color w:val="000000"/>
        </w:rPr>
        <w:t xml:space="preserve"> tutti i dati concernenti le informazioni identificative dell</w:t>
      </w:r>
      <w:r w:rsidR="00F21F1B">
        <w:rPr>
          <w:rFonts w:asciiTheme="minorHAnsi" w:hAnsiTheme="minorHAnsi" w:cstheme="minorHAnsi"/>
          <w:color w:val="000000"/>
        </w:rPr>
        <w:t xml:space="preserve">e </w:t>
      </w:r>
      <w:r w:rsidRPr="00E2764B">
        <w:rPr>
          <w:rFonts w:asciiTheme="minorHAnsi" w:hAnsiTheme="minorHAnsi" w:cstheme="minorHAnsi"/>
          <w:color w:val="000000"/>
        </w:rPr>
        <w:t>operazion</w:t>
      </w:r>
      <w:r w:rsidR="00F21F1B">
        <w:rPr>
          <w:rFonts w:asciiTheme="minorHAnsi" w:hAnsiTheme="minorHAnsi" w:cstheme="minorHAnsi"/>
          <w:color w:val="000000"/>
        </w:rPr>
        <w:t>i</w:t>
      </w:r>
      <w:r w:rsidRPr="00E2764B">
        <w:rPr>
          <w:rFonts w:asciiTheme="minorHAnsi" w:hAnsiTheme="minorHAnsi" w:cstheme="minorHAnsi"/>
          <w:color w:val="000000"/>
        </w:rPr>
        <w:t xml:space="preserve">; </w:t>
      </w:r>
    </w:p>
    <w:p w14:paraId="314091E9" w14:textId="77777777" w:rsidR="00C55316" w:rsidRPr="00E2764B" w:rsidRDefault="00C55316"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 xml:space="preserve">effettuare il monitoraggio e la verifica del rispetto degli obblighi di informazione e pubblicità da parte del Beneficiario attraverso l’acquisizione della documentazione probante; </w:t>
      </w:r>
    </w:p>
    <w:p w14:paraId="152A64F9" w14:textId="77777777" w:rsidR="00321663" w:rsidRPr="00E2764B" w:rsidRDefault="00C55316"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t>esercitare verifiche e controlli sulla regolarità tecnica, amministrativa e contabile dell’attività connesse alla realizzazione dell</w:t>
      </w:r>
      <w:r w:rsidR="00F21F1B">
        <w:rPr>
          <w:rFonts w:asciiTheme="minorHAnsi" w:hAnsiTheme="minorHAnsi" w:cstheme="minorHAnsi"/>
          <w:color w:val="000000"/>
        </w:rPr>
        <w:t xml:space="preserve">e </w:t>
      </w:r>
      <w:r w:rsidRPr="00E2764B">
        <w:rPr>
          <w:rFonts w:asciiTheme="minorHAnsi" w:hAnsiTheme="minorHAnsi" w:cstheme="minorHAnsi"/>
          <w:color w:val="000000"/>
        </w:rPr>
        <w:t>operazion</w:t>
      </w:r>
      <w:r w:rsidR="00F21F1B">
        <w:rPr>
          <w:rFonts w:asciiTheme="minorHAnsi" w:hAnsiTheme="minorHAnsi" w:cstheme="minorHAnsi"/>
          <w:color w:val="000000"/>
        </w:rPr>
        <w:t>i</w:t>
      </w:r>
      <w:r w:rsidRPr="00E2764B">
        <w:rPr>
          <w:rFonts w:asciiTheme="minorHAnsi" w:hAnsiTheme="minorHAnsi" w:cstheme="minorHAnsi"/>
          <w:color w:val="000000"/>
        </w:rPr>
        <w:t xml:space="preserve">, nonché sullo stato di avanzamento fisico, finanziario e procedurale della stessa; </w:t>
      </w:r>
    </w:p>
    <w:p w14:paraId="16706952" w14:textId="77777777" w:rsidR="00C55316" w:rsidRPr="00E2764B" w:rsidRDefault="00C55316" w:rsidP="0000585E">
      <w:pPr>
        <w:pStyle w:val="Paragrafoelenco"/>
        <w:numPr>
          <w:ilvl w:val="0"/>
          <w:numId w:val="6"/>
        </w:numPr>
        <w:autoSpaceDE w:val="0"/>
        <w:autoSpaceDN w:val="0"/>
        <w:adjustRightInd w:val="0"/>
        <w:spacing w:after="60" w:line="312" w:lineRule="auto"/>
        <w:ind w:left="714" w:hanging="357"/>
        <w:contextualSpacing w:val="0"/>
        <w:jc w:val="both"/>
        <w:rPr>
          <w:rFonts w:asciiTheme="minorHAnsi" w:hAnsiTheme="minorHAnsi" w:cstheme="minorHAnsi"/>
          <w:color w:val="000000"/>
        </w:rPr>
      </w:pPr>
      <w:r w:rsidRPr="00E2764B">
        <w:rPr>
          <w:rFonts w:asciiTheme="minorHAnsi" w:hAnsiTheme="minorHAnsi" w:cstheme="minorHAnsi"/>
          <w:color w:val="000000"/>
        </w:rPr>
        <w:lastRenderedPageBreak/>
        <w:t>erogare il contributo concesso all’esito positivo delle verifiche effettuate sulla regolarità delle spese e delle procedure connesse all</w:t>
      </w:r>
      <w:r w:rsidR="00F21F1B">
        <w:rPr>
          <w:rFonts w:asciiTheme="minorHAnsi" w:hAnsiTheme="minorHAnsi" w:cstheme="minorHAnsi"/>
          <w:color w:val="000000"/>
        </w:rPr>
        <w:t xml:space="preserve">e </w:t>
      </w:r>
      <w:r w:rsidRPr="00E2764B">
        <w:rPr>
          <w:rFonts w:asciiTheme="minorHAnsi" w:hAnsiTheme="minorHAnsi" w:cstheme="minorHAnsi"/>
          <w:color w:val="000000"/>
        </w:rPr>
        <w:t>operazion</w:t>
      </w:r>
      <w:r w:rsidR="00F21F1B">
        <w:rPr>
          <w:rFonts w:asciiTheme="minorHAnsi" w:hAnsiTheme="minorHAnsi" w:cstheme="minorHAnsi"/>
          <w:color w:val="000000"/>
        </w:rPr>
        <w:t>i</w:t>
      </w:r>
      <w:r w:rsidRPr="00E2764B">
        <w:rPr>
          <w:rFonts w:asciiTheme="minorHAnsi" w:hAnsiTheme="minorHAnsi" w:cstheme="minorHAnsi"/>
          <w:color w:val="000000"/>
        </w:rPr>
        <w:t xml:space="preserve">. </w:t>
      </w:r>
    </w:p>
    <w:p w14:paraId="71851F7D" w14:textId="77777777" w:rsidR="00F53DCE" w:rsidRPr="00E2764B" w:rsidRDefault="00F53DCE" w:rsidP="00E2764B">
      <w:pPr>
        <w:spacing w:after="60" w:line="312" w:lineRule="auto"/>
        <w:jc w:val="both"/>
        <w:rPr>
          <w:rFonts w:asciiTheme="minorHAnsi" w:hAnsiTheme="minorHAnsi" w:cstheme="minorHAnsi"/>
          <w:b/>
          <w:bCs/>
        </w:rPr>
      </w:pPr>
    </w:p>
    <w:p w14:paraId="1B16012A" w14:textId="77777777" w:rsidR="000E068B" w:rsidRPr="00E2764B" w:rsidRDefault="000E068B" w:rsidP="00E2764B">
      <w:pPr>
        <w:spacing w:after="60" w:line="312" w:lineRule="auto"/>
        <w:jc w:val="both"/>
        <w:rPr>
          <w:rFonts w:asciiTheme="minorHAnsi" w:hAnsiTheme="minorHAnsi" w:cstheme="minorHAnsi"/>
          <w:b/>
        </w:rPr>
      </w:pPr>
      <w:r w:rsidRPr="00E2764B">
        <w:rPr>
          <w:rFonts w:asciiTheme="minorHAnsi" w:hAnsiTheme="minorHAnsi" w:cstheme="minorHAnsi"/>
          <w:b/>
        </w:rPr>
        <w:t xml:space="preserve">Articolo </w:t>
      </w:r>
      <w:r w:rsidR="00F21F1B">
        <w:rPr>
          <w:rFonts w:asciiTheme="minorHAnsi" w:hAnsiTheme="minorHAnsi" w:cstheme="minorHAnsi"/>
          <w:b/>
        </w:rPr>
        <w:t>7</w:t>
      </w:r>
      <w:r w:rsidRPr="00E2764B">
        <w:rPr>
          <w:rFonts w:asciiTheme="minorHAnsi" w:hAnsiTheme="minorHAnsi" w:cstheme="minorHAnsi"/>
          <w:b/>
        </w:rPr>
        <w:t xml:space="preserve"> – Ammissibilità delle Spese </w:t>
      </w:r>
    </w:p>
    <w:p w14:paraId="36375A63" w14:textId="77777777" w:rsidR="0064722E" w:rsidRPr="00726EB0" w:rsidRDefault="0064722E"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Sono ammissibili le spese funzionali alla realizzazione delle operazioni</w:t>
      </w:r>
      <w:r w:rsidR="00726EB0">
        <w:rPr>
          <w:rFonts w:asciiTheme="minorHAnsi" w:hAnsiTheme="minorHAnsi" w:cstheme="minorHAnsi"/>
        </w:rPr>
        <w:t xml:space="preserve"> </w:t>
      </w:r>
      <w:r w:rsidRPr="00726EB0">
        <w:rPr>
          <w:rFonts w:asciiTheme="minorHAnsi" w:hAnsiTheme="minorHAnsi" w:cstheme="minorHAnsi"/>
        </w:rPr>
        <w:t xml:space="preserve">e che risultino essere: </w:t>
      </w:r>
    </w:p>
    <w:p w14:paraId="04934F4D" w14:textId="77777777" w:rsidR="0064722E" w:rsidRPr="00726EB0" w:rsidRDefault="0064722E" w:rsidP="0000585E">
      <w:pPr>
        <w:numPr>
          <w:ilvl w:val="0"/>
          <w:numId w:val="3"/>
        </w:numPr>
        <w:spacing w:after="60" w:line="312" w:lineRule="auto"/>
        <w:jc w:val="both"/>
        <w:rPr>
          <w:rFonts w:asciiTheme="minorHAnsi" w:hAnsiTheme="minorHAnsi" w:cstheme="minorHAnsi"/>
        </w:rPr>
      </w:pPr>
      <w:r w:rsidRPr="00726EB0">
        <w:rPr>
          <w:rFonts w:asciiTheme="minorHAnsi" w:hAnsiTheme="minorHAnsi" w:cstheme="minorHAnsi"/>
        </w:rPr>
        <w:t xml:space="preserve">pertinenti ed imputabili all’operazione selezionata sulla base del quadro finanziario di progetto; </w:t>
      </w:r>
    </w:p>
    <w:p w14:paraId="2255ED74" w14:textId="77777777" w:rsidR="0064722E" w:rsidRPr="00726EB0" w:rsidRDefault="0064722E" w:rsidP="0000585E">
      <w:pPr>
        <w:numPr>
          <w:ilvl w:val="0"/>
          <w:numId w:val="3"/>
        </w:numPr>
        <w:spacing w:after="60" w:line="312" w:lineRule="auto"/>
        <w:jc w:val="both"/>
        <w:rPr>
          <w:rFonts w:asciiTheme="minorHAnsi" w:hAnsiTheme="minorHAnsi" w:cstheme="minorHAnsi"/>
        </w:rPr>
      </w:pPr>
      <w:r w:rsidRPr="00726EB0">
        <w:rPr>
          <w:rFonts w:asciiTheme="minorHAnsi" w:hAnsiTheme="minorHAnsi" w:cstheme="minorHAnsi"/>
        </w:rPr>
        <w:t xml:space="preserve">effettivamente sostenute dal Beneficiario e comprovate da atti giustificativi di spesa e di pagamento e/o da documenti aventi valore probatorio equivalente o, in casi debitamente giustificati, da idonea documentazione comunque attestante la pertinenza delle stesse all'operazione; </w:t>
      </w:r>
    </w:p>
    <w:p w14:paraId="5583429F" w14:textId="77777777" w:rsidR="0064722E" w:rsidRPr="00726EB0" w:rsidRDefault="0064722E" w:rsidP="0000585E">
      <w:pPr>
        <w:numPr>
          <w:ilvl w:val="0"/>
          <w:numId w:val="3"/>
        </w:numPr>
        <w:spacing w:after="60" w:line="312" w:lineRule="auto"/>
        <w:jc w:val="both"/>
        <w:rPr>
          <w:rFonts w:asciiTheme="minorHAnsi" w:hAnsiTheme="minorHAnsi" w:cstheme="minorHAnsi"/>
        </w:rPr>
      </w:pPr>
      <w:r w:rsidRPr="00726EB0">
        <w:rPr>
          <w:rFonts w:asciiTheme="minorHAnsi" w:hAnsiTheme="minorHAnsi" w:cstheme="minorHAnsi"/>
        </w:rPr>
        <w:t>sostenute nel periodo di eleggibilità delle spese previst</w:t>
      </w:r>
      <w:r w:rsidR="00726EB0">
        <w:rPr>
          <w:rFonts w:asciiTheme="minorHAnsi" w:hAnsiTheme="minorHAnsi" w:cstheme="minorHAnsi"/>
        </w:rPr>
        <w:t>o dal presente Accordo;</w:t>
      </w:r>
      <w:r w:rsidRPr="00726EB0">
        <w:rPr>
          <w:rFonts w:asciiTheme="minorHAnsi" w:hAnsiTheme="minorHAnsi" w:cstheme="minorHAnsi"/>
        </w:rPr>
        <w:t xml:space="preserve"> </w:t>
      </w:r>
    </w:p>
    <w:p w14:paraId="279FB28B" w14:textId="77777777" w:rsidR="00726EB0" w:rsidRDefault="0064722E" w:rsidP="0000585E">
      <w:pPr>
        <w:numPr>
          <w:ilvl w:val="0"/>
          <w:numId w:val="3"/>
        </w:numPr>
        <w:spacing w:after="60" w:line="312" w:lineRule="auto"/>
        <w:jc w:val="both"/>
        <w:rPr>
          <w:rFonts w:asciiTheme="minorHAnsi" w:hAnsiTheme="minorHAnsi" w:cstheme="minorHAnsi"/>
        </w:rPr>
      </w:pPr>
      <w:r w:rsidRPr="00726EB0">
        <w:rPr>
          <w:rFonts w:asciiTheme="minorHAnsi" w:hAnsiTheme="minorHAnsi" w:cstheme="minorHAnsi"/>
        </w:rPr>
        <w:t>contabilizzate, in conformità alle disposizioni di Legge ed ai principi contabili e, se del caso, sulla base delle specifiche disposizioni dell'Autorità di Gestione</w:t>
      </w:r>
      <w:r w:rsidR="00726EB0">
        <w:rPr>
          <w:rFonts w:asciiTheme="minorHAnsi" w:hAnsiTheme="minorHAnsi" w:cstheme="minorHAnsi"/>
        </w:rPr>
        <w:t>;</w:t>
      </w:r>
    </w:p>
    <w:p w14:paraId="34913DBD" w14:textId="77777777" w:rsidR="00726EB0" w:rsidRPr="00726EB0" w:rsidRDefault="00726EB0" w:rsidP="0000585E">
      <w:pPr>
        <w:numPr>
          <w:ilvl w:val="0"/>
          <w:numId w:val="3"/>
        </w:numPr>
        <w:spacing w:after="60" w:line="312" w:lineRule="auto"/>
        <w:jc w:val="both"/>
        <w:rPr>
          <w:rFonts w:asciiTheme="minorHAnsi" w:hAnsiTheme="minorHAnsi" w:cstheme="minorHAnsi"/>
        </w:rPr>
      </w:pPr>
      <w:r>
        <w:rPr>
          <w:rFonts w:asciiTheme="minorHAnsi" w:hAnsiTheme="minorHAnsi" w:cstheme="minorHAnsi"/>
        </w:rPr>
        <w:t>indicate nel Quadro Economico di progetto.</w:t>
      </w:r>
    </w:p>
    <w:p w14:paraId="42FA3AD3"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Nel rispetto dei requisiti e delle disposizioni normative e regolamentari richiamate sono ammissibili</w:t>
      </w:r>
      <w:r>
        <w:rPr>
          <w:rFonts w:asciiTheme="minorHAnsi" w:hAnsiTheme="minorHAnsi" w:cstheme="minorHAnsi"/>
        </w:rPr>
        <w:t xml:space="preserve"> </w:t>
      </w:r>
      <w:r w:rsidRPr="00726EB0">
        <w:rPr>
          <w:rFonts w:asciiTheme="minorHAnsi" w:hAnsiTheme="minorHAnsi" w:cstheme="minorHAnsi"/>
        </w:rPr>
        <w:t xml:space="preserve">le seguenti tipologie di spesa, se previste nel quadro finanziario di progetto ammesso a finanziamento ed effettivamente e definitivamente sostenute dal Beneficiario: </w:t>
      </w:r>
    </w:p>
    <w:p w14:paraId="14AF8F37" w14:textId="77777777" w:rsidR="00726EB0" w:rsidRPr="00726EB0" w:rsidRDefault="00726EB0" w:rsidP="0000585E">
      <w:pPr>
        <w:numPr>
          <w:ilvl w:val="0"/>
          <w:numId w:val="3"/>
        </w:numPr>
        <w:spacing w:after="60" w:line="312" w:lineRule="auto"/>
        <w:jc w:val="both"/>
        <w:rPr>
          <w:rFonts w:asciiTheme="minorHAnsi" w:hAnsiTheme="minorHAnsi" w:cstheme="minorHAnsi"/>
        </w:rPr>
      </w:pPr>
      <w:r w:rsidRPr="00726EB0">
        <w:rPr>
          <w:rFonts w:asciiTheme="minorHAnsi" w:hAnsiTheme="minorHAnsi" w:cstheme="minorHAnsi"/>
        </w:rPr>
        <w:t xml:space="preserve">lavori, forniture e servizi connessi alla realizzazione dell’operazione, nonché funzionali alla sua piena operatività; </w:t>
      </w:r>
    </w:p>
    <w:p w14:paraId="2E15ED4D" w14:textId="77777777" w:rsidR="00726EB0" w:rsidRPr="00726EB0" w:rsidRDefault="00726EB0" w:rsidP="0000585E">
      <w:pPr>
        <w:numPr>
          <w:ilvl w:val="0"/>
          <w:numId w:val="3"/>
        </w:numPr>
        <w:spacing w:after="60" w:line="312" w:lineRule="auto"/>
        <w:jc w:val="both"/>
        <w:rPr>
          <w:rFonts w:asciiTheme="minorHAnsi" w:hAnsiTheme="minorHAnsi" w:cstheme="minorHAnsi"/>
        </w:rPr>
      </w:pPr>
      <w:r w:rsidRPr="00726EB0">
        <w:rPr>
          <w:rFonts w:asciiTheme="minorHAnsi" w:hAnsiTheme="minorHAnsi" w:cstheme="minorHAnsi"/>
        </w:rPr>
        <w:t xml:space="preserve">indennità, oneri e contributi dovuti, come per legge, ad enti pubblici e privati finalizzati necessari all’esecuzione delle opere (permessi, concessioni, autorizzazioni ecc.); </w:t>
      </w:r>
    </w:p>
    <w:p w14:paraId="1A3D5EEB" w14:textId="77777777" w:rsidR="00726EB0" w:rsidRPr="00726EB0" w:rsidRDefault="00726EB0" w:rsidP="0000585E">
      <w:pPr>
        <w:numPr>
          <w:ilvl w:val="0"/>
          <w:numId w:val="3"/>
        </w:numPr>
        <w:spacing w:after="60" w:line="312" w:lineRule="auto"/>
        <w:jc w:val="both"/>
        <w:rPr>
          <w:rFonts w:asciiTheme="minorHAnsi" w:hAnsiTheme="minorHAnsi" w:cstheme="minorHAnsi"/>
        </w:rPr>
      </w:pPr>
      <w:r w:rsidRPr="00726EB0">
        <w:rPr>
          <w:rFonts w:asciiTheme="minorHAnsi" w:hAnsiTheme="minorHAnsi" w:cstheme="minorHAnsi"/>
        </w:rPr>
        <w:t xml:space="preserve">eventuale collaudo statico e collaudo tecnico-amministrativo; </w:t>
      </w:r>
    </w:p>
    <w:p w14:paraId="3F6F1CD6" w14:textId="77777777" w:rsidR="00726EB0" w:rsidRPr="00726EB0" w:rsidRDefault="00726EB0" w:rsidP="0000585E">
      <w:pPr>
        <w:numPr>
          <w:ilvl w:val="0"/>
          <w:numId w:val="3"/>
        </w:numPr>
        <w:spacing w:after="60" w:line="312" w:lineRule="auto"/>
        <w:jc w:val="both"/>
        <w:rPr>
          <w:rFonts w:asciiTheme="minorHAnsi" w:hAnsiTheme="minorHAnsi" w:cstheme="minorHAnsi"/>
        </w:rPr>
      </w:pPr>
      <w:r w:rsidRPr="00726EB0">
        <w:rPr>
          <w:rFonts w:asciiTheme="minorHAnsi" w:hAnsiTheme="minorHAnsi" w:cstheme="minorHAnsi"/>
        </w:rPr>
        <w:t xml:space="preserve">spese generali. </w:t>
      </w:r>
    </w:p>
    <w:p w14:paraId="24B211D0"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 xml:space="preserve">Per spese generali sono riconosciute applicando, ai sensi dell’articolo 54, comma 1, lettera a) del Regolamento (UE) n. 1060/2021, un tasso forfettario pari al 7% dei costi diretti ammissibili a valere sulle risorse del PR Basilicata 2021-2027 e si riferiscono alle spese per la definizione e gestione del progetto. </w:t>
      </w:r>
    </w:p>
    <w:p w14:paraId="5E622AC2"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L’imposta sul valore aggiunto (IVA) è ammissibile solo se realmente e definitivamente sostenuta dal Beneficiario e solo se questa non sia recuperabile, nel rispetto della normativa nazionale di riferimento</w:t>
      </w:r>
    </w:p>
    <w:p w14:paraId="770F3847" w14:textId="77777777" w:rsidR="000E068B" w:rsidRPr="00E2764B" w:rsidRDefault="00F02860"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Le spese, per essere considerate ammissibili, devono essere chiaramente intestate al soggetto beneficiario del contributo e sostenute da quest’ultimo</w:t>
      </w:r>
      <w:r w:rsidR="00F21F1B">
        <w:rPr>
          <w:rFonts w:asciiTheme="minorHAnsi" w:hAnsiTheme="minorHAnsi" w:cstheme="minorHAnsi"/>
        </w:rPr>
        <w:t>;</w:t>
      </w:r>
      <w:r w:rsidRPr="00E2764B">
        <w:rPr>
          <w:rFonts w:asciiTheme="minorHAnsi" w:hAnsiTheme="minorHAnsi" w:cstheme="minorHAnsi"/>
        </w:rPr>
        <w:t xml:space="preserve"> n</w:t>
      </w:r>
      <w:r w:rsidR="000E068B" w:rsidRPr="00E2764B">
        <w:rPr>
          <w:rFonts w:asciiTheme="minorHAnsi" w:hAnsiTheme="minorHAnsi" w:cstheme="minorHAnsi"/>
        </w:rPr>
        <w:t xml:space="preserve">on sono ammissibili </w:t>
      </w:r>
      <w:r w:rsidRPr="00E2764B">
        <w:rPr>
          <w:rFonts w:asciiTheme="minorHAnsi" w:hAnsiTheme="minorHAnsi" w:cstheme="minorHAnsi"/>
        </w:rPr>
        <w:t>le spese</w:t>
      </w:r>
      <w:r w:rsidR="000E068B" w:rsidRPr="00E2764B">
        <w:rPr>
          <w:rFonts w:asciiTheme="minorHAnsi" w:hAnsiTheme="minorHAnsi" w:cstheme="minorHAnsi"/>
        </w:rPr>
        <w:t xml:space="preserve"> per i quali il soggetto beneficiario del contributo non</w:t>
      </w:r>
      <w:r w:rsidRPr="00E2764B">
        <w:rPr>
          <w:rFonts w:asciiTheme="minorHAnsi" w:hAnsiTheme="minorHAnsi" w:cstheme="minorHAnsi"/>
        </w:rPr>
        <w:t xml:space="preserve"> </w:t>
      </w:r>
      <w:r w:rsidR="000E068B" w:rsidRPr="00E2764B">
        <w:rPr>
          <w:rFonts w:asciiTheme="minorHAnsi" w:hAnsiTheme="minorHAnsi" w:cstheme="minorHAnsi"/>
        </w:rPr>
        <w:t>coincide con il soggetto che stipula il contratto con l’operatore economico selezionato per</w:t>
      </w:r>
      <w:r w:rsidRPr="00E2764B">
        <w:rPr>
          <w:rFonts w:asciiTheme="minorHAnsi" w:hAnsiTheme="minorHAnsi" w:cstheme="minorHAnsi"/>
        </w:rPr>
        <w:t xml:space="preserve"> </w:t>
      </w:r>
      <w:r w:rsidR="000E068B" w:rsidRPr="00E2764B">
        <w:rPr>
          <w:rFonts w:asciiTheme="minorHAnsi" w:hAnsiTheme="minorHAnsi" w:cstheme="minorHAnsi"/>
        </w:rPr>
        <w:t>la realizzazione degli interventi.</w:t>
      </w:r>
    </w:p>
    <w:p w14:paraId="1DEEF9E6" w14:textId="77777777" w:rsidR="00F02860" w:rsidRPr="00E2764B" w:rsidRDefault="00F02860"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 xml:space="preserve">I documenti di pagamento devono riportare il riferimento al Codice Unico di Progetto (CUP) ed al Codice identificativo di gara (CIG) secondo le disposizioni normative vigenti. </w:t>
      </w:r>
    </w:p>
    <w:p w14:paraId="73F5BB00" w14:textId="77777777" w:rsidR="000E068B" w:rsidRPr="00E2764B" w:rsidRDefault="00F02860"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lastRenderedPageBreak/>
        <w:t>Sono</w:t>
      </w:r>
      <w:r w:rsidR="000E068B" w:rsidRPr="00E2764B">
        <w:rPr>
          <w:rFonts w:asciiTheme="minorHAnsi" w:hAnsiTheme="minorHAnsi" w:cstheme="minorHAnsi"/>
        </w:rPr>
        <w:t xml:space="preserve"> ammessi i pagamenti effettuati esclusivamente attraverso mandato di</w:t>
      </w:r>
      <w:r w:rsidRPr="00E2764B">
        <w:rPr>
          <w:rFonts w:asciiTheme="minorHAnsi" w:hAnsiTheme="minorHAnsi" w:cstheme="minorHAnsi"/>
        </w:rPr>
        <w:t xml:space="preserve"> </w:t>
      </w:r>
      <w:r w:rsidR="000E068B" w:rsidRPr="00E2764B">
        <w:rPr>
          <w:rFonts w:asciiTheme="minorHAnsi" w:hAnsiTheme="minorHAnsi" w:cstheme="minorHAnsi"/>
        </w:rPr>
        <w:t xml:space="preserve">pagamento o bonifico bancario o postale. Non </w:t>
      </w:r>
      <w:r w:rsidRPr="00E2764B">
        <w:rPr>
          <w:rFonts w:asciiTheme="minorHAnsi" w:hAnsiTheme="minorHAnsi" w:cstheme="minorHAnsi"/>
        </w:rPr>
        <w:t>sono</w:t>
      </w:r>
      <w:r w:rsidR="000E068B" w:rsidRPr="00E2764B">
        <w:rPr>
          <w:rFonts w:asciiTheme="minorHAnsi" w:hAnsiTheme="minorHAnsi" w:cstheme="minorHAnsi"/>
        </w:rPr>
        <w:t xml:space="preserve"> ammessi i pagamenti effettuati con</w:t>
      </w:r>
      <w:r w:rsidRPr="00E2764B">
        <w:rPr>
          <w:rFonts w:asciiTheme="minorHAnsi" w:hAnsiTheme="minorHAnsi" w:cstheme="minorHAnsi"/>
        </w:rPr>
        <w:t xml:space="preserve"> </w:t>
      </w:r>
      <w:r w:rsidR="000E068B" w:rsidRPr="00E2764B">
        <w:rPr>
          <w:rFonts w:asciiTheme="minorHAnsi" w:hAnsiTheme="minorHAnsi" w:cstheme="minorHAnsi"/>
        </w:rPr>
        <w:t>qualsiasi modalità diversa dal mandato/bonifico bancario o postale.</w:t>
      </w:r>
    </w:p>
    <w:p w14:paraId="3513F606" w14:textId="77777777" w:rsidR="000E068B" w:rsidRPr="00E2764B" w:rsidRDefault="000E068B"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La disposizione di pagamento deve essere singola, nel senso che ad una fattura deve</w:t>
      </w:r>
      <w:r w:rsidR="00F02860" w:rsidRPr="00E2764B">
        <w:rPr>
          <w:rFonts w:asciiTheme="minorHAnsi" w:hAnsiTheme="minorHAnsi" w:cstheme="minorHAnsi"/>
        </w:rPr>
        <w:t xml:space="preserve"> </w:t>
      </w:r>
      <w:r w:rsidRPr="00E2764B">
        <w:rPr>
          <w:rFonts w:asciiTheme="minorHAnsi" w:hAnsiTheme="minorHAnsi" w:cstheme="minorHAnsi"/>
        </w:rPr>
        <w:t>corrispondere un ordine di pagamento di pari importo, tranne il caso in cui con un unico</w:t>
      </w:r>
      <w:r w:rsidR="00F02860" w:rsidRPr="00E2764B">
        <w:rPr>
          <w:rFonts w:asciiTheme="minorHAnsi" w:hAnsiTheme="minorHAnsi" w:cstheme="minorHAnsi"/>
        </w:rPr>
        <w:t xml:space="preserve"> </w:t>
      </w:r>
      <w:r w:rsidRPr="00E2764B">
        <w:rPr>
          <w:rFonts w:asciiTheme="minorHAnsi" w:hAnsiTheme="minorHAnsi" w:cstheme="minorHAnsi"/>
        </w:rPr>
        <w:t>pagamento vengano pagate più fatture dello stesso fornitore tutte esclusivamente inerenti</w:t>
      </w:r>
      <w:r w:rsidR="00F02860" w:rsidRPr="00E2764B">
        <w:rPr>
          <w:rFonts w:asciiTheme="minorHAnsi" w:hAnsiTheme="minorHAnsi" w:cstheme="minorHAnsi"/>
        </w:rPr>
        <w:t xml:space="preserve"> </w:t>
      </w:r>
      <w:r w:rsidRPr="00E2764B">
        <w:rPr>
          <w:rFonts w:asciiTheme="minorHAnsi" w:hAnsiTheme="minorHAnsi" w:cstheme="minorHAnsi"/>
        </w:rPr>
        <w:t>al progetto cofinanziato.</w:t>
      </w:r>
    </w:p>
    <w:p w14:paraId="59D203F1" w14:textId="77777777" w:rsidR="000E068B" w:rsidRPr="00E2764B" w:rsidRDefault="000E068B"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 xml:space="preserve">Non sono ammissibili spese riferite a procedure di appalto che </w:t>
      </w:r>
      <w:r w:rsidR="00A308FE">
        <w:rPr>
          <w:rFonts w:asciiTheme="minorHAnsi" w:hAnsiTheme="minorHAnsi" w:cstheme="minorHAnsi"/>
        </w:rPr>
        <w:t xml:space="preserve">non rispettano </w:t>
      </w:r>
      <w:r w:rsidRPr="00E2764B">
        <w:rPr>
          <w:rFonts w:asciiTheme="minorHAnsi" w:hAnsiTheme="minorHAnsi" w:cstheme="minorHAnsi"/>
        </w:rPr>
        <w:t>l’applicazione del Codice dei Contratti pubblici vigente ed applicabile.</w:t>
      </w:r>
    </w:p>
    <w:p w14:paraId="68EE247E" w14:textId="77777777" w:rsidR="000E068B" w:rsidRPr="00E2764B" w:rsidRDefault="000E068B"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Ai fini del riconoscimento della loro ammissibilità, le spese dovranno essere</w:t>
      </w:r>
      <w:r w:rsidR="00F02860" w:rsidRPr="00E2764B">
        <w:rPr>
          <w:rFonts w:asciiTheme="minorHAnsi" w:hAnsiTheme="minorHAnsi" w:cstheme="minorHAnsi"/>
        </w:rPr>
        <w:t xml:space="preserve"> </w:t>
      </w:r>
      <w:r w:rsidRPr="00E2764B">
        <w:rPr>
          <w:rFonts w:asciiTheme="minorHAnsi" w:hAnsiTheme="minorHAnsi" w:cstheme="minorHAnsi"/>
        </w:rPr>
        <w:t>sostenute ed integralmente pagate da</w:t>
      </w:r>
      <w:r w:rsidR="00F02860" w:rsidRPr="00E2764B">
        <w:rPr>
          <w:rFonts w:asciiTheme="minorHAnsi" w:hAnsiTheme="minorHAnsi" w:cstheme="minorHAnsi"/>
        </w:rPr>
        <w:t>l</w:t>
      </w:r>
      <w:r w:rsidRPr="00E2764B">
        <w:rPr>
          <w:rFonts w:asciiTheme="minorHAnsi" w:hAnsiTheme="minorHAnsi" w:cstheme="minorHAnsi"/>
        </w:rPr>
        <w:t>l</w:t>
      </w:r>
      <w:r w:rsidR="00F02860" w:rsidRPr="00E2764B">
        <w:rPr>
          <w:rFonts w:asciiTheme="minorHAnsi" w:hAnsiTheme="minorHAnsi" w:cstheme="minorHAnsi"/>
        </w:rPr>
        <w:t>a data di stipula del presente Accordo</w:t>
      </w:r>
      <w:r w:rsidRPr="00E2764B">
        <w:rPr>
          <w:rFonts w:asciiTheme="minorHAnsi" w:hAnsiTheme="minorHAnsi" w:cstheme="minorHAnsi"/>
        </w:rPr>
        <w:t xml:space="preserve"> fino alla data di richiesta di</w:t>
      </w:r>
      <w:r w:rsidR="00F02860" w:rsidRPr="00E2764B">
        <w:rPr>
          <w:rFonts w:asciiTheme="minorHAnsi" w:hAnsiTheme="minorHAnsi" w:cstheme="minorHAnsi"/>
        </w:rPr>
        <w:t xml:space="preserve"> </w:t>
      </w:r>
      <w:r w:rsidRPr="00E2764B">
        <w:rPr>
          <w:rFonts w:asciiTheme="minorHAnsi" w:hAnsiTheme="minorHAnsi" w:cstheme="minorHAnsi"/>
        </w:rPr>
        <w:t>erogazione del saldo.</w:t>
      </w:r>
      <w:r w:rsidR="00A308FE">
        <w:rPr>
          <w:rFonts w:asciiTheme="minorHAnsi" w:hAnsiTheme="minorHAnsi" w:cstheme="minorHAnsi"/>
        </w:rPr>
        <w:t xml:space="preserve"> </w:t>
      </w:r>
      <w:r w:rsidRPr="00E2764B">
        <w:rPr>
          <w:rFonts w:asciiTheme="minorHAnsi" w:hAnsiTheme="minorHAnsi" w:cstheme="minorHAnsi"/>
        </w:rPr>
        <w:t>Al fine di verificare il rispetto dei termini su indicati si terrà conto della data di quietanza del</w:t>
      </w:r>
      <w:r w:rsidR="00F02860" w:rsidRPr="00E2764B">
        <w:rPr>
          <w:rFonts w:asciiTheme="minorHAnsi" w:hAnsiTheme="minorHAnsi" w:cstheme="minorHAnsi"/>
        </w:rPr>
        <w:t xml:space="preserve"> </w:t>
      </w:r>
      <w:r w:rsidRPr="00E2764B">
        <w:rPr>
          <w:rFonts w:asciiTheme="minorHAnsi" w:hAnsiTheme="minorHAnsi" w:cstheme="minorHAnsi"/>
        </w:rPr>
        <w:t>documento di spesa.</w:t>
      </w:r>
    </w:p>
    <w:p w14:paraId="12FADDDA"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 xml:space="preserve">Le spese per imprevisti (ossia spese riconducibili a circostanze impreviste ed imprevedibili, non imputabili alla stazione appaltante e intervenute successivamente all’approvazione del quadro economico definitivo), sono ammissibili a contributo finanziario nella misura massima del 10% dell’importo dei lavori/forniture/servizi, rilevabile a seguito di quadro economico post procedura/e di appalto e sono da intendersi al lordo di IVA ed eventuali contributi integrativi. </w:t>
      </w:r>
    </w:p>
    <w:p w14:paraId="3D1DB323"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 xml:space="preserve">Gli atti relativi ad eventuali modifiche e varianti al progetto devono essere sottoposti alla Regione </w:t>
      </w:r>
      <w:r>
        <w:rPr>
          <w:rFonts w:asciiTheme="minorHAnsi" w:hAnsiTheme="minorHAnsi" w:cstheme="minorHAnsi"/>
        </w:rPr>
        <w:t>Basilicata</w:t>
      </w:r>
      <w:r w:rsidRPr="00726EB0">
        <w:rPr>
          <w:rFonts w:asciiTheme="minorHAnsi" w:hAnsiTheme="minorHAnsi" w:cstheme="minorHAnsi"/>
        </w:rPr>
        <w:t xml:space="preserve">, entro 30 (trenta) giorni dall’approvazione da parte del beneficiario, ai fini della valutazione della conformità alla normativa comunitaria e nazionale vigente in materia di appalti pubblici e dell’ammissibilità delle relative spese. </w:t>
      </w:r>
    </w:p>
    <w:p w14:paraId="376E0F5F"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Nel caso di variante, conforme alla normativa vigente, la cui entità economica è superiore al limite del 10% di cui alla voce imprevisti del quadro economico definitivo, la Regione si riserva di valutare la possibilità di considerare ammissibile al contributo del PR la relativa spesa nell’ambito delle risorse finanziarie impegnate per l</w:t>
      </w:r>
      <w:r>
        <w:rPr>
          <w:rFonts w:asciiTheme="minorHAnsi" w:hAnsiTheme="minorHAnsi" w:cstheme="minorHAnsi"/>
        </w:rPr>
        <w:t>’operazione</w:t>
      </w:r>
      <w:r w:rsidRPr="00726EB0">
        <w:rPr>
          <w:rFonts w:asciiTheme="minorHAnsi" w:hAnsiTheme="minorHAnsi" w:cstheme="minorHAnsi"/>
        </w:rPr>
        <w:t xml:space="preserve">, fermo restando il costo totale dell’operazione così come ammessa a finanziamento ed il relativo contributo massimo concedibile. </w:t>
      </w:r>
    </w:p>
    <w:p w14:paraId="14507832"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Restano escluse dall</w:t>
      </w:r>
      <w:r w:rsidR="004158F8">
        <w:rPr>
          <w:rFonts w:asciiTheme="minorHAnsi" w:hAnsiTheme="minorHAnsi" w:cstheme="minorHAnsi"/>
        </w:rPr>
        <w:t>’</w:t>
      </w:r>
      <w:r w:rsidRPr="00726EB0">
        <w:rPr>
          <w:rFonts w:asciiTheme="minorHAnsi" w:hAnsiTheme="minorHAnsi" w:cstheme="minorHAnsi"/>
        </w:rPr>
        <w:t xml:space="preserve">ammissibilità le spese per ammende, penali e controversie legali, nonché i maggiori oneri derivanti dalla risoluzione delle controversie sorte con gli appaltatori, compresi gli accordi bonari e gli interessi per ritardati pagamenti. </w:t>
      </w:r>
    </w:p>
    <w:p w14:paraId="6E1FD0FB"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 xml:space="preserve">Non sono altresì considerate ammissibili le spese relative alla manutenzione ordinaria, quelle relative ad acquisto di allestimenti o attrezzature o macchinari usati, nonché quelle spese non contemplate nel quadro economico della proposta progettuale ammessa a finanziamento. </w:t>
      </w:r>
    </w:p>
    <w:p w14:paraId="55A11D93" w14:textId="77777777" w:rsidR="00067627" w:rsidRDefault="00726EB0" w:rsidP="00726EB0">
      <w:pPr>
        <w:autoSpaceDE w:val="0"/>
        <w:autoSpaceDN w:val="0"/>
        <w:adjustRightInd w:val="0"/>
        <w:spacing w:after="60" w:line="312" w:lineRule="auto"/>
        <w:jc w:val="both"/>
        <w:rPr>
          <w:rFonts w:asciiTheme="minorHAnsi" w:hAnsiTheme="minorHAnsi" w:cstheme="minorHAnsi"/>
        </w:rPr>
      </w:pPr>
      <w:r w:rsidRPr="00726EB0">
        <w:rPr>
          <w:rFonts w:asciiTheme="minorHAnsi" w:hAnsiTheme="minorHAnsi" w:cstheme="minorHAnsi"/>
        </w:rPr>
        <w:t>Le spese non ammissibili rimangono a carico del Soggetto beneficiario.</w:t>
      </w:r>
    </w:p>
    <w:p w14:paraId="20F87BED" w14:textId="77777777" w:rsidR="00726EB0" w:rsidRPr="00726EB0" w:rsidRDefault="00726EB0" w:rsidP="00726EB0">
      <w:pPr>
        <w:autoSpaceDE w:val="0"/>
        <w:autoSpaceDN w:val="0"/>
        <w:adjustRightInd w:val="0"/>
        <w:spacing w:after="60" w:line="312" w:lineRule="auto"/>
        <w:jc w:val="both"/>
        <w:rPr>
          <w:rFonts w:asciiTheme="minorHAnsi" w:hAnsiTheme="minorHAnsi" w:cstheme="minorHAnsi"/>
        </w:rPr>
      </w:pPr>
    </w:p>
    <w:p w14:paraId="77B6FFAC" w14:textId="77777777" w:rsidR="002E44D6" w:rsidRPr="00E2764B" w:rsidRDefault="00D73A05" w:rsidP="00E2764B">
      <w:pPr>
        <w:spacing w:after="60" w:line="312" w:lineRule="auto"/>
        <w:jc w:val="both"/>
        <w:rPr>
          <w:rFonts w:asciiTheme="minorHAnsi" w:hAnsiTheme="minorHAnsi" w:cstheme="minorHAnsi"/>
          <w:b/>
          <w:bCs/>
        </w:rPr>
      </w:pPr>
      <w:r w:rsidRPr="00E2764B">
        <w:rPr>
          <w:rFonts w:asciiTheme="minorHAnsi" w:hAnsiTheme="minorHAnsi" w:cstheme="minorHAnsi"/>
          <w:b/>
        </w:rPr>
        <w:t xml:space="preserve">Articolo </w:t>
      </w:r>
      <w:r w:rsidR="00067627">
        <w:rPr>
          <w:rFonts w:asciiTheme="minorHAnsi" w:hAnsiTheme="minorHAnsi" w:cstheme="minorHAnsi"/>
          <w:b/>
        </w:rPr>
        <w:t>8</w:t>
      </w:r>
      <w:r w:rsidRPr="00E2764B">
        <w:rPr>
          <w:rFonts w:asciiTheme="minorHAnsi" w:hAnsiTheme="minorHAnsi" w:cstheme="minorHAnsi"/>
          <w:b/>
        </w:rPr>
        <w:t xml:space="preserve"> – </w:t>
      </w:r>
      <w:r w:rsidR="00BD75B4" w:rsidRPr="00E2764B">
        <w:rPr>
          <w:rFonts w:asciiTheme="minorHAnsi" w:hAnsiTheme="minorHAnsi" w:cstheme="minorHAnsi"/>
          <w:b/>
          <w:bCs/>
        </w:rPr>
        <w:t>Obblighi di comunicazione e visibilità</w:t>
      </w:r>
    </w:p>
    <w:p w14:paraId="427B5BC0" w14:textId="77777777" w:rsidR="00BD75B4" w:rsidRPr="00E2764B" w:rsidRDefault="00BD75B4" w:rsidP="00A308FE">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lastRenderedPageBreak/>
        <w:t>I</w:t>
      </w:r>
      <w:r w:rsidR="00A308FE">
        <w:rPr>
          <w:rFonts w:asciiTheme="minorHAnsi" w:hAnsiTheme="minorHAnsi" w:cstheme="minorHAnsi"/>
        </w:rPr>
        <w:t>l</w:t>
      </w:r>
      <w:r w:rsidRPr="00E2764B">
        <w:rPr>
          <w:rFonts w:asciiTheme="minorHAnsi" w:hAnsiTheme="minorHAnsi" w:cstheme="minorHAnsi"/>
        </w:rPr>
        <w:t xml:space="preserve"> beneficiari</w:t>
      </w:r>
      <w:r w:rsidR="00A308FE">
        <w:rPr>
          <w:rFonts w:asciiTheme="minorHAnsi" w:hAnsiTheme="minorHAnsi" w:cstheme="minorHAnsi"/>
        </w:rPr>
        <w:t>o</w:t>
      </w:r>
      <w:r w:rsidRPr="00E2764B">
        <w:rPr>
          <w:rFonts w:asciiTheme="minorHAnsi" w:hAnsiTheme="minorHAnsi" w:cstheme="minorHAnsi"/>
        </w:rPr>
        <w:t xml:space="preserve"> del contributo </w:t>
      </w:r>
      <w:r w:rsidR="00A308FE">
        <w:rPr>
          <w:rFonts w:asciiTheme="minorHAnsi" w:hAnsiTheme="minorHAnsi" w:cstheme="minorHAnsi"/>
        </w:rPr>
        <w:t>è</w:t>
      </w:r>
      <w:r w:rsidRPr="00E2764B">
        <w:rPr>
          <w:rFonts w:asciiTheme="minorHAnsi" w:hAnsiTheme="minorHAnsi" w:cstheme="minorHAnsi"/>
        </w:rPr>
        <w:t xml:space="preserve"> tenut</w:t>
      </w:r>
      <w:r w:rsidR="00A308FE">
        <w:rPr>
          <w:rFonts w:asciiTheme="minorHAnsi" w:hAnsiTheme="minorHAnsi" w:cstheme="minorHAnsi"/>
        </w:rPr>
        <w:t>o</w:t>
      </w:r>
      <w:r w:rsidRPr="00E2764B">
        <w:rPr>
          <w:rFonts w:asciiTheme="minorHAnsi" w:hAnsiTheme="minorHAnsi" w:cstheme="minorHAnsi"/>
        </w:rPr>
        <w:t xml:space="preserve"> al rispetto degli obblighi a </w:t>
      </w:r>
      <w:r w:rsidR="00A308FE">
        <w:rPr>
          <w:rFonts w:asciiTheme="minorHAnsi" w:hAnsiTheme="minorHAnsi" w:cstheme="minorHAnsi"/>
        </w:rPr>
        <w:t>suo</w:t>
      </w:r>
      <w:r w:rsidRPr="00E2764B">
        <w:rPr>
          <w:rFonts w:asciiTheme="minorHAnsi" w:hAnsiTheme="minorHAnsi" w:cstheme="minorHAnsi"/>
        </w:rPr>
        <w:t xml:space="preserve"> carico in</w:t>
      </w:r>
      <w:r w:rsidR="000E068B" w:rsidRPr="00E2764B">
        <w:rPr>
          <w:rFonts w:asciiTheme="minorHAnsi" w:hAnsiTheme="minorHAnsi" w:cstheme="minorHAnsi"/>
        </w:rPr>
        <w:t xml:space="preserve"> </w:t>
      </w:r>
      <w:r w:rsidRPr="00E2764B">
        <w:rPr>
          <w:rFonts w:asciiTheme="minorHAnsi" w:hAnsiTheme="minorHAnsi" w:cstheme="minorHAnsi"/>
        </w:rPr>
        <w:t>materia di comunicazione e visibilità previsti dal Regolamento (UE) 2021/1060.</w:t>
      </w:r>
    </w:p>
    <w:p w14:paraId="117BAEBE" w14:textId="77777777" w:rsidR="00D73A05" w:rsidRPr="00E2764B" w:rsidRDefault="00BD75B4"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In particolare, i</w:t>
      </w:r>
      <w:r w:rsidR="00A308FE">
        <w:rPr>
          <w:rFonts w:asciiTheme="minorHAnsi" w:hAnsiTheme="minorHAnsi" w:cstheme="minorHAnsi"/>
        </w:rPr>
        <w:t>l</w:t>
      </w:r>
      <w:r w:rsidRPr="00E2764B">
        <w:rPr>
          <w:rFonts w:asciiTheme="minorHAnsi" w:hAnsiTheme="minorHAnsi" w:cstheme="minorHAnsi"/>
        </w:rPr>
        <w:t xml:space="preserve"> beneficiari</w:t>
      </w:r>
      <w:r w:rsidR="00A308FE">
        <w:rPr>
          <w:rFonts w:asciiTheme="minorHAnsi" w:hAnsiTheme="minorHAnsi" w:cstheme="minorHAnsi"/>
        </w:rPr>
        <w:t>o</w:t>
      </w:r>
      <w:r w:rsidRPr="00E2764B">
        <w:rPr>
          <w:rFonts w:asciiTheme="minorHAnsi" w:hAnsiTheme="minorHAnsi" w:cstheme="minorHAnsi"/>
        </w:rPr>
        <w:t xml:space="preserve"> del contributo ha la responsabilità di evidenziare il</w:t>
      </w:r>
      <w:r w:rsidR="000E068B" w:rsidRPr="00E2764B">
        <w:rPr>
          <w:rFonts w:asciiTheme="minorHAnsi" w:hAnsiTheme="minorHAnsi" w:cstheme="minorHAnsi"/>
        </w:rPr>
        <w:t xml:space="preserve"> </w:t>
      </w:r>
      <w:r w:rsidRPr="00E2764B">
        <w:rPr>
          <w:rFonts w:asciiTheme="minorHAnsi" w:hAnsiTheme="minorHAnsi" w:cstheme="minorHAnsi"/>
        </w:rPr>
        <w:t>sostegno ricevuto dall’Unione europea con le modalità di comunicazione previste dal</w:t>
      </w:r>
      <w:r w:rsidR="000E068B" w:rsidRPr="00E2764B">
        <w:rPr>
          <w:rFonts w:asciiTheme="minorHAnsi" w:hAnsiTheme="minorHAnsi" w:cstheme="minorHAnsi"/>
        </w:rPr>
        <w:t xml:space="preserve"> </w:t>
      </w:r>
      <w:r w:rsidRPr="00E2764B">
        <w:rPr>
          <w:rFonts w:asciiTheme="minorHAnsi" w:hAnsiTheme="minorHAnsi" w:cstheme="minorHAnsi"/>
        </w:rPr>
        <w:t>Regolamento (UE) 2021/1060 (artt. 47,</w:t>
      </w:r>
      <w:r w:rsidR="00A308FE">
        <w:rPr>
          <w:rFonts w:asciiTheme="minorHAnsi" w:hAnsiTheme="minorHAnsi" w:cstheme="minorHAnsi"/>
        </w:rPr>
        <w:t xml:space="preserve"> </w:t>
      </w:r>
      <w:r w:rsidRPr="00E2764B">
        <w:rPr>
          <w:rFonts w:asciiTheme="minorHAnsi" w:hAnsiTheme="minorHAnsi" w:cstheme="minorHAnsi"/>
        </w:rPr>
        <w:t>49, 50, Allegato IX)</w:t>
      </w:r>
      <w:r w:rsidR="00A308FE">
        <w:rPr>
          <w:rFonts w:asciiTheme="minorHAnsi" w:hAnsiTheme="minorHAnsi" w:cstheme="minorHAnsi"/>
        </w:rPr>
        <w:t xml:space="preserve"> e </w:t>
      </w:r>
      <w:r w:rsidR="00D73A05" w:rsidRPr="00E2764B">
        <w:rPr>
          <w:rFonts w:asciiTheme="minorHAnsi" w:hAnsiTheme="minorHAnsi" w:cstheme="minorHAnsi"/>
        </w:rPr>
        <w:t>secondo le disposizioni pubblicate nella sezione “Comunicazione” del sito web del PR Basilicata FESR FSE+ 2021-2027, raggiungibile al seguente link https://europa.regione.basilicata.it/2021-27/.</w:t>
      </w:r>
    </w:p>
    <w:p w14:paraId="50EB6845" w14:textId="77777777" w:rsidR="00D73A05" w:rsidRPr="00E2764B" w:rsidRDefault="00D73A05" w:rsidP="00E2764B">
      <w:pPr>
        <w:autoSpaceDE w:val="0"/>
        <w:autoSpaceDN w:val="0"/>
        <w:adjustRightInd w:val="0"/>
        <w:spacing w:after="60" w:line="312" w:lineRule="auto"/>
        <w:jc w:val="both"/>
        <w:rPr>
          <w:rFonts w:asciiTheme="minorHAnsi" w:hAnsiTheme="minorHAnsi" w:cstheme="minorHAnsi"/>
          <w:color w:val="000000"/>
        </w:rPr>
      </w:pPr>
      <w:r w:rsidRPr="00E2764B">
        <w:rPr>
          <w:rFonts w:asciiTheme="minorHAnsi" w:hAnsiTheme="minorHAnsi" w:cstheme="minorHAnsi"/>
          <w:color w:val="000000"/>
        </w:rPr>
        <w:t>I beneficiari devono fornire sul sito web istituzionale e sui profili di social media ufficiali, ove esistenti, una breve descrizione dell</w:t>
      </w:r>
      <w:r w:rsidR="00A308FE">
        <w:rPr>
          <w:rFonts w:asciiTheme="minorHAnsi" w:hAnsiTheme="minorHAnsi" w:cstheme="minorHAnsi"/>
          <w:color w:val="000000"/>
        </w:rPr>
        <w:t xml:space="preserve">e </w:t>
      </w:r>
      <w:r w:rsidRPr="00E2764B">
        <w:rPr>
          <w:rFonts w:asciiTheme="minorHAnsi" w:hAnsiTheme="minorHAnsi" w:cstheme="minorHAnsi"/>
          <w:color w:val="000000"/>
        </w:rPr>
        <w:t>operazion</w:t>
      </w:r>
      <w:r w:rsidR="00A308FE">
        <w:rPr>
          <w:rFonts w:asciiTheme="minorHAnsi" w:hAnsiTheme="minorHAnsi" w:cstheme="minorHAnsi"/>
          <w:color w:val="000000"/>
        </w:rPr>
        <w:t>i</w:t>
      </w:r>
      <w:r w:rsidRPr="00E2764B">
        <w:rPr>
          <w:rFonts w:asciiTheme="minorHAnsi" w:hAnsiTheme="minorHAnsi" w:cstheme="minorHAnsi"/>
          <w:color w:val="000000"/>
        </w:rPr>
        <w:t>, con indicazione delle finalità ed i risultati attesi evidenziando il sostegno finanziario ricevuto dall’Unione Europea e dal PR Basilicata FESR FSE+ 2021-2027.</w:t>
      </w:r>
    </w:p>
    <w:p w14:paraId="720BF036" w14:textId="77777777" w:rsidR="00BD75B4" w:rsidRPr="00E2764B" w:rsidRDefault="00BD75B4"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Ai fini della trasparenza, si informa i</w:t>
      </w:r>
      <w:r w:rsidR="00A308FE">
        <w:rPr>
          <w:rFonts w:asciiTheme="minorHAnsi" w:hAnsiTheme="minorHAnsi" w:cstheme="minorHAnsi"/>
        </w:rPr>
        <w:t>l</w:t>
      </w:r>
      <w:r w:rsidRPr="00E2764B">
        <w:rPr>
          <w:rFonts w:asciiTheme="minorHAnsi" w:hAnsiTheme="minorHAnsi" w:cstheme="minorHAnsi"/>
        </w:rPr>
        <w:t xml:space="preserve"> beneficiari</w:t>
      </w:r>
      <w:r w:rsidR="00A308FE">
        <w:rPr>
          <w:rFonts w:asciiTheme="minorHAnsi" w:hAnsiTheme="minorHAnsi" w:cstheme="minorHAnsi"/>
        </w:rPr>
        <w:t>o</w:t>
      </w:r>
      <w:r w:rsidRPr="00E2764B">
        <w:rPr>
          <w:rFonts w:asciiTheme="minorHAnsi" w:hAnsiTheme="minorHAnsi" w:cstheme="minorHAnsi"/>
        </w:rPr>
        <w:t xml:space="preserve"> che il finanziamento comporta, come</w:t>
      </w:r>
      <w:r w:rsidR="000E068B" w:rsidRPr="00E2764B">
        <w:rPr>
          <w:rFonts w:asciiTheme="minorHAnsi" w:hAnsiTheme="minorHAnsi" w:cstheme="minorHAnsi"/>
        </w:rPr>
        <w:t xml:space="preserve"> </w:t>
      </w:r>
      <w:r w:rsidRPr="00E2764B">
        <w:rPr>
          <w:rFonts w:asciiTheme="minorHAnsi" w:hAnsiTheme="minorHAnsi" w:cstheme="minorHAnsi"/>
        </w:rPr>
        <w:t>previsto dal Regolamento (UE) n. 2021/1060, l’accettazione della pubblicazione sui portali</w:t>
      </w:r>
      <w:r w:rsidR="000E068B" w:rsidRPr="00E2764B">
        <w:rPr>
          <w:rFonts w:asciiTheme="minorHAnsi" w:hAnsiTheme="minorHAnsi" w:cstheme="minorHAnsi"/>
        </w:rPr>
        <w:t xml:space="preserve"> </w:t>
      </w:r>
      <w:r w:rsidRPr="00E2764B">
        <w:rPr>
          <w:rFonts w:asciiTheme="minorHAnsi" w:hAnsiTheme="minorHAnsi" w:cstheme="minorHAnsi"/>
        </w:rPr>
        <w:t>istituzionali della Regione, dello Stato e dell’Unione europea, dei dati</w:t>
      </w:r>
      <w:r w:rsidR="004158F8">
        <w:rPr>
          <w:rFonts w:asciiTheme="minorHAnsi" w:hAnsiTheme="minorHAnsi" w:cstheme="minorHAnsi"/>
        </w:rPr>
        <w:t>,</w:t>
      </w:r>
      <w:r w:rsidRPr="00E2764B">
        <w:rPr>
          <w:rFonts w:asciiTheme="minorHAnsi" w:hAnsiTheme="minorHAnsi" w:cstheme="minorHAnsi"/>
        </w:rPr>
        <w:t xml:space="preserve"> in formato aperto</w:t>
      </w:r>
      <w:r w:rsidR="004158F8">
        <w:rPr>
          <w:rFonts w:asciiTheme="minorHAnsi" w:hAnsiTheme="minorHAnsi" w:cstheme="minorHAnsi"/>
        </w:rPr>
        <w:t>,</w:t>
      </w:r>
      <w:r w:rsidR="000E068B" w:rsidRPr="00E2764B">
        <w:rPr>
          <w:rFonts w:asciiTheme="minorHAnsi" w:hAnsiTheme="minorHAnsi" w:cstheme="minorHAnsi"/>
        </w:rPr>
        <w:t xml:space="preserve"> </w:t>
      </w:r>
      <w:r w:rsidRPr="00E2764B">
        <w:rPr>
          <w:rFonts w:asciiTheme="minorHAnsi" w:hAnsiTheme="minorHAnsi" w:cstheme="minorHAnsi"/>
        </w:rPr>
        <w:t>relativi al beneficiario e a</w:t>
      </w:r>
      <w:r w:rsidR="00A308FE">
        <w:rPr>
          <w:rFonts w:asciiTheme="minorHAnsi" w:hAnsiTheme="minorHAnsi" w:cstheme="minorHAnsi"/>
        </w:rPr>
        <w:t>lle</w:t>
      </w:r>
      <w:r w:rsidRPr="00E2764B">
        <w:rPr>
          <w:rFonts w:asciiTheme="minorHAnsi" w:hAnsiTheme="minorHAnsi" w:cstheme="minorHAnsi"/>
        </w:rPr>
        <w:t xml:space="preserve"> </w:t>
      </w:r>
      <w:r w:rsidR="00A308FE">
        <w:rPr>
          <w:rFonts w:asciiTheme="minorHAnsi" w:hAnsiTheme="minorHAnsi" w:cstheme="minorHAnsi"/>
        </w:rPr>
        <w:t>operazioni</w:t>
      </w:r>
      <w:r w:rsidRPr="00E2764B">
        <w:rPr>
          <w:rFonts w:asciiTheme="minorHAnsi" w:hAnsiTheme="minorHAnsi" w:cstheme="minorHAnsi"/>
        </w:rPr>
        <w:t xml:space="preserve"> cofinanziat</w:t>
      </w:r>
      <w:r w:rsidR="00A308FE">
        <w:rPr>
          <w:rFonts w:asciiTheme="minorHAnsi" w:hAnsiTheme="minorHAnsi" w:cstheme="minorHAnsi"/>
        </w:rPr>
        <w:t>e</w:t>
      </w:r>
      <w:r w:rsidRPr="00E2764B">
        <w:rPr>
          <w:rFonts w:asciiTheme="minorHAnsi" w:hAnsiTheme="minorHAnsi" w:cstheme="minorHAnsi"/>
        </w:rPr>
        <w:t xml:space="preserve">. L’elenco dei dati è </w:t>
      </w:r>
      <w:r w:rsidR="00A308FE">
        <w:rPr>
          <w:rFonts w:asciiTheme="minorHAnsi" w:hAnsiTheme="minorHAnsi" w:cstheme="minorHAnsi"/>
        </w:rPr>
        <w:t>pubblicato ai sensi de</w:t>
      </w:r>
      <w:r w:rsidRPr="00E2764B">
        <w:rPr>
          <w:rFonts w:asciiTheme="minorHAnsi" w:hAnsiTheme="minorHAnsi" w:cstheme="minorHAnsi"/>
        </w:rPr>
        <w:t>ll’Articolo 49</w:t>
      </w:r>
      <w:r w:rsidR="000E068B" w:rsidRPr="00E2764B">
        <w:rPr>
          <w:rFonts w:asciiTheme="minorHAnsi" w:hAnsiTheme="minorHAnsi" w:cstheme="minorHAnsi"/>
        </w:rPr>
        <w:t xml:space="preserve"> </w:t>
      </w:r>
      <w:r w:rsidRPr="00E2764B">
        <w:rPr>
          <w:rFonts w:asciiTheme="minorHAnsi" w:hAnsiTheme="minorHAnsi" w:cstheme="minorHAnsi"/>
        </w:rPr>
        <w:t xml:space="preserve">del </w:t>
      </w:r>
      <w:r w:rsidR="00A308FE">
        <w:rPr>
          <w:rFonts w:asciiTheme="minorHAnsi" w:hAnsiTheme="minorHAnsi" w:cstheme="minorHAnsi"/>
        </w:rPr>
        <w:t>R</w:t>
      </w:r>
      <w:r w:rsidRPr="00E2764B">
        <w:rPr>
          <w:rFonts w:asciiTheme="minorHAnsi" w:hAnsiTheme="minorHAnsi" w:cstheme="minorHAnsi"/>
        </w:rPr>
        <w:t>egolamento</w:t>
      </w:r>
      <w:r w:rsidR="00A308FE">
        <w:rPr>
          <w:rFonts w:asciiTheme="minorHAnsi" w:hAnsiTheme="minorHAnsi" w:cstheme="minorHAnsi"/>
        </w:rPr>
        <w:t xml:space="preserve"> </w:t>
      </w:r>
      <w:r w:rsidR="00A308FE" w:rsidRPr="00E2764B">
        <w:rPr>
          <w:rFonts w:asciiTheme="minorHAnsi" w:hAnsiTheme="minorHAnsi" w:cstheme="minorHAnsi"/>
        </w:rPr>
        <w:t>(UE) 2021/1060</w:t>
      </w:r>
      <w:r w:rsidRPr="00E2764B">
        <w:rPr>
          <w:rFonts w:asciiTheme="minorHAnsi" w:hAnsiTheme="minorHAnsi" w:cstheme="minorHAnsi"/>
        </w:rPr>
        <w:t>. I dati saranno elaborati anche ai fini della prevenzione di frodi e</w:t>
      </w:r>
      <w:r w:rsidR="000E068B" w:rsidRPr="00E2764B">
        <w:rPr>
          <w:rFonts w:asciiTheme="minorHAnsi" w:hAnsiTheme="minorHAnsi" w:cstheme="minorHAnsi"/>
        </w:rPr>
        <w:t xml:space="preserve"> </w:t>
      </w:r>
      <w:r w:rsidRPr="00E2764B">
        <w:rPr>
          <w:rFonts w:asciiTheme="minorHAnsi" w:hAnsiTheme="minorHAnsi" w:cstheme="minorHAnsi"/>
        </w:rPr>
        <w:t>di irregolarità.</w:t>
      </w:r>
    </w:p>
    <w:p w14:paraId="4F0B3CF4" w14:textId="77777777" w:rsidR="009873BC" w:rsidRPr="00E2764B" w:rsidRDefault="009873BC" w:rsidP="00E2764B">
      <w:pPr>
        <w:spacing w:after="60" w:line="312" w:lineRule="auto"/>
        <w:jc w:val="both"/>
        <w:rPr>
          <w:rFonts w:asciiTheme="minorHAnsi" w:hAnsiTheme="minorHAnsi" w:cstheme="minorHAnsi"/>
          <w:b/>
        </w:rPr>
      </w:pPr>
    </w:p>
    <w:p w14:paraId="7D2E47DC" w14:textId="77777777" w:rsidR="00BD75B4" w:rsidRDefault="009873BC" w:rsidP="00E2764B">
      <w:pPr>
        <w:spacing w:after="60" w:line="312" w:lineRule="auto"/>
        <w:jc w:val="both"/>
        <w:rPr>
          <w:rFonts w:asciiTheme="minorHAnsi" w:hAnsiTheme="minorHAnsi" w:cstheme="minorHAnsi"/>
          <w:b/>
          <w:bCs/>
        </w:rPr>
      </w:pPr>
      <w:r w:rsidRPr="00E2764B">
        <w:rPr>
          <w:rFonts w:asciiTheme="minorHAnsi" w:hAnsiTheme="minorHAnsi" w:cstheme="minorHAnsi"/>
          <w:b/>
        </w:rPr>
        <w:t xml:space="preserve">Articolo </w:t>
      </w:r>
      <w:r w:rsidR="00A308FE">
        <w:rPr>
          <w:rFonts w:asciiTheme="minorHAnsi" w:hAnsiTheme="minorHAnsi" w:cstheme="minorHAnsi"/>
          <w:b/>
        </w:rPr>
        <w:t>9</w:t>
      </w:r>
      <w:r w:rsidRPr="00E2764B">
        <w:rPr>
          <w:rFonts w:asciiTheme="minorHAnsi" w:hAnsiTheme="minorHAnsi" w:cstheme="minorHAnsi"/>
          <w:b/>
          <w:bCs/>
        </w:rPr>
        <w:t xml:space="preserve"> -</w:t>
      </w:r>
      <w:r w:rsidR="00BD75B4" w:rsidRPr="00E2764B">
        <w:rPr>
          <w:rFonts w:asciiTheme="minorHAnsi" w:hAnsiTheme="minorHAnsi" w:cstheme="minorHAnsi"/>
          <w:b/>
          <w:bCs/>
        </w:rPr>
        <w:t xml:space="preserve"> Obblighi connessi al rispetto del principio del DNSH</w:t>
      </w:r>
    </w:p>
    <w:p w14:paraId="7387C059" w14:textId="77777777" w:rsidR="0064722E" w:rsidRPr="0064722E" w:rsidRDefault="0064722E" w:rsidP="0064722E">
      <w:pPr>
        <w:autoSpaceDE w:val="0"/>
        <w:autoSpaceDN w:val="0"/>
        <w:adjustRightInd w:val="0"/>
        <w:spacing w:after="60" w:line="312" w:lineRule="auto"/>
        <w:jc w:val="both"/>
        <w:rPr>
          <w:rFonts w:asciiTheme="minorHAnsi" w:hAnsiTheme="minorHAnsi" w:cstheme="minorHAnsi"/>
        </w:rPr>
      </w:pPr>
      <w:r w:rsidRPr="0064722E">
        <w:rPr>
          <w:rFonts w:asciiTheme="minorHAnsi" w:hAnsiTheme="minorHAnsi" w:cstheme="minorHAnsi"/>
        </w:rPr>
        <w:t>Tutti gli interventi proposti dovranno rispettare e conformarsi, secondo quanto previsto nell’articolo 9, comma 4 del Regolamento (UE) 2021/1060, al principio “non arrecare un danno significativo” (DNSH) e agli obiettivi ambientali individuati nell’articolo 9 del Regolamento UE n. 852/2020.</w:t>
      </w:r>
    </w:p>
    <w:p w14:paraId="39EB193C" w14:textId="77777777" w:rsidR="0064722E" w:rsidRDefault="0064722E" w:rsidP="00E2764B">
      <w:pPr>
        <w:spacing w:after="60" w:line="312" w:lineRule="auto"/>
        <w:jc w:val="both"/>
        <w:rPr>
          <w:rFonts w:asciiTheme="minorHAnsi" w:hAnsiTheme="minorHAnsi" w:cstheme="minorHAnsi"/>
          <w:b/>
          <w:bCs/>
        </w:rPr>
      </w:pPr>
    </w:p>
    <w:p w14:paraId="0B33D2DD" w14:textId="77777777" w:rsidR="00BD75B4" w:rsidRPr="00E2764B" w:rsidRDefault="0019143F" w:rsidP="00E2764B">
      <w:pPr>
        <w:spacing w:after="60" w:line="312" w:lineRule="auto"/>
        <w:jc w:val="both"/>
        <w:rPr>
          <w:rFonts w:asciiTheme="minorHAnsi" w:hAnsiTheme="minorHAnsi" w:cstheme="minorHAnsi"/>
          <w:b/>
        </w:rPr>
      </w:pPr>
      <w:r w:rsidRPr="00E2764B">
        <w:rPr>
          <w:rFonts w:asciiTheme="minorHAnsi" w:hAnsiTheme="minorHAnsi" w:cstheme="minorHAnsi"/>
          <w:b/>
        </w:rPr>
        <w:t xml:space="preserve">Articolo </w:t>
      </w:r>
      <w:r w:rsidR="00A308FE">
        <w:rPr>
          <w:rFonts w:asciiTheme="minorHAnsi" w:hAnsiTheme="minorHAnsi" w:cstheme="minorHAnsi"/>
          <w:b/>
        </w:rPr>
        <w:t>10</w:t>
      </w:r>
      <w:r w:rsidRPr="00E2764B">
        <w:rPr>
          <w:rFonts w:asciiTheme="minorHAnsi" w:hAnsiTheme="minorHAnsi" w:cstheme="minorHAnsi"/>
          <w:b/>
        </w:rPr>
        <w:t xml:space="preserve"> - Modalità di erogazione del finanziamento</w:t>
      </w:r>
    </w:p>
    <w:p w14:paraId="5E2D2760" w14:textId="77777777" w:rsidR="0019143F" w:rsidRPr="00E2764B" w:rsidRDefault="0019143F"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 xml:space="preserve">Il contributo pubblico concesso al Beneficiario </w:t>
      </w:r>
      <w:r w:rsidR="006E0761" w:rsidRPr="00E2764B">
        <w:rPr>
          <w:rFonts w:asciiTheme="minorHAnsi" w:hAnsiTheme="minorHAnsi" w:cstheme="minorHAnsi"/>
        </w:rPr>
        <w:t xml:space="preserve">è </w:t>
      </w:r>
      <w:r w:rsidRPr="00E2764B">
        <w:rPr>
          <w:rFonts w:asciiTheme="minorHAnsi" w:hAnsiTheme="minorHAnsi" w:cstheme="minorHAnsi"/>
        </w:rPr>
        <w:t xml:space="preserve">erogato </w:t>
      </w:r>
      <w:r w:rsidR="007A4F4F">
        <w:rPr>
          <w:rFonts w:asciiTheme="minorHAnsi" w:hAnsiTheme="minorHAnsi" w:cstheme="minorHAnsi"/>
        </w:rPr>
        <w:t>con le seguenti modalità</w:t>
      </w:r>
      <w:r w:rsidRPr="00E2764B">
        <w:rPr>
          <w:rFonts w:asciiTheme="minorHAnsi" w:hAnsiTheme="minorHAnsi" w:cstheme="minorHAnsi"/>
        </w:rPr>
        <w:t>:</w:t>
      </w:r>
    </w:p>
    <w:p w14:paraId="054C6578" w14:textId="77777777" w:rsidR="006E0761" w:rsidRDefault="007A4F4F" w:rsidP="0000585E">
      <w:pPr>
        <w:pStyle w:val="Paragrafoelenco"/>
        <w:numPr>
          <w:ilvl w:val="0"/>
          <w:numId w:val="7"/>
        </w:numPr>
        <w:autoSpaceDE w:val="0"/>
        <w:autoSpaceDN w:val="0"/>
        <w:adjustRightInd w:val="0"/>
        <w:spacing w:after="60" w:line="312" w:lineRule="auto"/>
        <w:ind w:left="714" w:hanging="357"/>
        <w:contextualSpacing w:val="0"/>
        <w:jc w:val="both"/>
        <w:rPr>
          <w:rFonts w:asciiTheme="minorHAnsi" w:hAnsiTheme="minorHAnsi" w:cstheme="minorHAnsi"/>
        </w:rPr>
      </w:pPr>
      <w:r>
        <w:rPr>
          <w:rFonts w:asciiTheme="minorHAnsi" w:hAnsiTheme="minorHAnsi" w:cstheme="minorHAnsi"/>
        </w:rPr>
        <w:t>primo</w:t>
      </w:r>
      <w:r w:rsidR="006E0761" w:rsidRPr="00E2764B">
        <w:rPr>
          <w:rFonts w:asciiTheme="minorHAnsi" w:hAnsiTheme="minorHAnsi" w:cstheme="minorHAnsi"/>
        </w:rPr>
        <w:t xml:space="preserve"> acconto, da liquidarsi a titolo di anticipazione su richiesta del Beneficiario, pari al </w:t>
      </w:r>
      <w:r>
        <w:rPr>
          <w:rFonts w:asciiTheme="minorHAnsi" w:hAnsiTheme="minorHAnsi" w:cstheme="minorHAnsi"/>
        </w:rPr>
        <w:t>1</w:t>
      </w:r>
      <w:r w:rsidR="006E0761" w:rsidRPr="00E2764B">
        <w:rPr>
          <w:rFonts w:asciiTheme="minorHAnsi" w:hAnsiTheme="minorHAnsi" w:cstheme="minorHAnsi"/>
        </w:rPr>
        <w:t xml:space="preserve">0% dell’importo del contributo </w:t>
      </w:r>
      <w:r w:rsidR="00AF5393">
        <w:rPr>
          <w:rFonts w:asciiTheme="minorHAnsi" w:hAnsiTheme="minorHAnsi" w:cstheme="minorHAnsi"/>
        </w:rPr>
        <w:t>così come definito nel Quadro economico dell’operazione allegato al progetto esecutivo</w:t>
      </w:r>
      <w:r w:rsidR="006E0761" w:rsidRPr="00E2764B">
        <w:rPr>
          <w:rFonts w:asciiTheme="minorHAnsi" w:hAnsiTheme="minorHAnsi" w:cstheme="minorHAnsi"/>
        </w:rPr>
        <w:t>, è erogato a seguito dell’approvazione da parte dell’Ufficio R</w:t>
      </w:r>
      <w:r>
        <w:rPr>
          <w:rFonts w:asciiTheme="minorHAnsi" w:hAnsiTheme="minorHAnsi" w:cstheme="minorHAnsi"/>
        </w:rPr>
        <w:t>dA</w:t>
      </w:r>
      <w:r w:rsidR="006E0761" w:rsidRPr="00E2764B">
        <w:rPr>
          <w:rFonts w:asciiTheme="minorHAnsi" w:hAnsiTheme="minorHAnsi" w:cstheme="minorHAnsi"/>
        </w:rPr>
        <w:t xml:space="preserve"> della Determinazione dirigenziale di presa d’atto del progetto esecutivo e di approvazione del quadro economico</w:t>
      </w:r>
      <w:r w:rsidR="00CD2A3C">
        <w:rPr>
          <w:rFonts w:asciiTheme="minorHAnsi" w:hAnsiTheme="minorHAnsi" w:cstheme="minorHAnsi"/>
        </w:rPr>
        <w:t>. Al fine di ottenere la prima anticipazione, il soggetto beneficiario deve trasmettere all’ufficio RdA, la seguente documentazione:</w:t>
      </w:r>
    </w:p>
    <w:p w14:paraId="5EDD6D08" w14:textId="77777777" w:rsidR="004E3480" w:rsidRDefault="004E3480"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Pr>
          <w:rFonts w:asciiTheme="minorHAnsi" w:hAnsiTheme="minorHAnsi" w:cstheme="minorHAnsi"/>
        </w:rPr>
        <w:t>presentazione della domanda di anticipazione;</w:t>
      </w:r>
    </w:p>
    <w:p w14:paraId="6FACADD6" w14:textId="77777777" w:rsidR="00CD2A3C" w:rsidRDefault="00CD2A3C"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Pr>
          <w:rFonts w:asciiTheme="minorHAnsi" w:hAnsiTheme="minorHAnsi" w:cstheme="minorHAnsi"/>
        </w:rPr>
        <w:t>atto di nomina del RUP;</w:t>
      </w:r>
    </w:p>
    <w:p w14:paraId="4E95D417" w14:textId="77777777" w:rsidR="00CD2A3C" w:rsidRDefault="00CD2A3C"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Pr>
          <w:rFonts w:asciiTheme="minorHAnsi" w:hAnsiTheme="minorHAnsi" w:cstheme="minorHAnsi"/>
        </w:rPr>
        <w:t>atto di approvazione del progetto esecutivo e del quadro economico.</w:t>
      </w:r>
    </w:p>
    <w:p w14:paraId="64F65F2E" w14:textId="77777777" w:rsidR="00CD2A3C" w:rsidRDefault="007A4F4F" w:rsidP="0000585E">
      <w:pPr>
        <w:pStyle w:val="Paragrafoelenco"/>
        <w:numPr>
          <w:ilvl w:val="0"/>
          <w:numId w:val="7"/>
        </w:numPr>
        <w:autoSpaceDE w:val="0"/>
        <w:autoSpaceDN w:val="0"/>
        <w:adjustRightInd w:val="0"/>
        <w:spacing w:after="60" w:line="312" w:lineRule="auto"/>
        <w:ind w:left="714" w:hanging="357"/>
        <w:contextualSpacing w:val="0"/>
        <w:jc w:val="both"/>
        <w:rPr>
          <w:rFonts w:asciiTheme="minorHAnsi" w:hAnsiTheme="minorHAnsi" w:cstheme="minorHAnsi"/>
        </w:rPr>
      </w:pPr>
      <w:r>
        <w:rPr>
          <w:rFonts w:asciiTheme="minorHAnsi" w:hAnsiTheme="minorHAnsi" w:cstheme="minorHAnsi"/>
        </w:rPr>
        <w:t>secondo</w:t>
      </w:r>
      <w:r w:rsidRPr="00E2764B">
        <w:rPr>
          <w:rFonts w:asciiTheme="minorHAnsi" w:hAnsiTheme="minorHAnsi" w:cstheme="minorHAnsi"/>
        </w:rPr>
        <w:t xml:space="preserve"> acconto, da liquidarsi a titolo di anticipazione su richiesta del Beneficiario, pari al </w:t>
      </w:r>
      <w:r>
        <w:rPr>
          <w:rFonts w:asciiTheme="minorHAnsi" w:hAnsiTheme="minorHAnsi" w:cstheme="minorHAnsi"/>
        </w:rPr>
        <w:t>2</w:t>
      </w:r>
      <w:r w:rsidRPr="00E2764B">
        <w:rPr>
          <w:rFonts w:asciiTheme="minorHAnsi" w:hAnsiTheme="minorHAnsi" w:cstheme="minorHAnsi"/>
        </w:rPr>
        <w:t>0% dell’importo del contributo assentito</w:t>
      </w:r>
      <w:r w:rsidR="00CD2A3C">
        <w:rPr>
          <w:rFonts w:asciiTheme="minorHAnsi" w:hAnsiTheme="minorHAnsi" w:cstheme="minorHAnsi"/>
        </w:rPr>
        <w:t xml:space="preserve"> così come </w:t>
      </w:r>
      <w:r w:rsidR="00CD2A3C" w:rsidRPr="00CD2A3C">
        <w:rPr>
          <w:rFonts w:asciiTheme="minorHAnsi" w:hAnsiTheme="minorHAnsi" w:cstheme="minorHAnsi"/>
        </w:rPr>
        <w:t xml:space="preserve">rideterminato post procedura/e d’appalto dei </w:t>
      </w:r>
      <w:r w:rsidR="00CD2A3C" w:rsidRPr="00CD2A3C">
        <w:rPr>
          <w:rFonts w:asciiTheme="minorHAnsi" w:hAnsiTheme="minorHAnsi" w:cstheme="minorHAnsi"/>
        </w:rPr>
        <w:lastRenderedPageBreak/>
        <w:t>lavori/servizi/forniture, a seguito della sottoscrizione del contratto tra il Beneficiario ed il</w:t>
      </w:r>
      <w:r w:rsidR="00CD2A3C">
        <w:rPr>
          <w:rFonts w:asciiTheme="minorHAnsi" w:hAnsiTheme="minorHAnsi" w:cstheme="minorHAnsi"/>
        </w:rPr>
        <w:t>/i</w:t>
      </w:r>
      <w:r w:rsidR="00CD2A3C" w:rsidRPr="00CD2A3C">
        <w:rPr>
          <w:rFonts w:asciiTheme="minorHAnsi" w:hAnsiTheme="minorHAnsi" w:cstheme="minorHAnsi"/>
        </w:rPr>
        <w:t xml:space="preserve"> Soggetto</w:t>
      </w:r>
      <w:r w:rsidR="00CD2A3C">
        <w:rPr>
          <w:rFonts w:asciiTheme="minorHAnsi" w:hAnsiTheme="minorHAnsi" w:cstheme="minorHAnsi"/>
        </w:rPr>
        <w:t>/i</w:t>
      </w:r>
      <w:r w:rsidR="00CD2A3C" w:rsidRPr="00CD2A3C">
        <w:rPr>
          <w:rFonts w:asciiTheme="minorHAnsi" w:hAnsiTheme="minorHAnsi" w:cstheme="minorHAnsi"/>
        </w:rPr>
        <w:t xml:space="preserve"> aggiudicatario</w:t>
      </w:r>
      <w:r w:rsidR="00CD2A3C">
        <w:rPr>
          <w:rFonts w:asciiTheme="minorHAnsi" w:hAnsiTheme="minorHAnsi" w:cstheme="minorHAnsi"/>
        </w:rPr>
        <w:t>/i. Al fine di ottenere la seconda anticipazione, il soggetto beneficiario deve trasmettere all’ufficio RdA, la seguente documentazione:</w:t>
      </w:r>
    </w:p>
    <w:p w14:paraId="5AAE45F8" w14:textId="77777777" w:rsidR="004E3480" w:rsidRDefault="004E3480"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Pr>
          <w:rFonts w:asciiTheme="minorHAnsi" w:hAnsiTheme="minorHAnsi" w:cstheme="minorHAnsi"/>
        </w:rPr>
        <w:t>presentazione della domanda di anticipazione;</w:t>
      </w:r>
    </w:p>
    <w:p w14:paraId="6ABF2843" w14:textId="77777777" w:rsidR="00CD2A3C" w:rsidRPr="00CD2A3C" w:rsidRDefault="00CD2A3C"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CD2A3C">
        <w:rPr>
          <w:rFonts w:asciiTheme="minorHAnsi" w:hAnsiTheme="minorHAnsi" w:cstheme="minorHAnsi"/>
        </w:rPr>
        <w:t xml:space="preserve">la documentazione completa (intero iter procedurale) relativa ad ogni affidamento attivato per la realizzazione dell’operazione; </w:t>
      </w:r>
    </w:p>
    <w:p w14:paraId="42788521" w14:textId="77777777" w:rsidR="00CD2A3C" w:rsidRPr="00CD2A3C" w:rsidRDefault="00CD2A3C"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CD2A3C">
        <w:rPr>
          <w:rFonts w:asciiTheme="minorHAnsi" w:hAnsiTheme="minorHAnsi" w:cstheme="minorHAnsi"/>
        </w:rPr>
        <w:t>il quadro economico rideterminato al netto dei ribassi post procedura/e di appalto</w:t>
      </w:r>
      <w:r>
        <w:rPr>
          <w:rFonts w:asciiTheme="minorHAnsi" w:hAnsiTheme="minorHAnsi" w:cstheme="minorHAnsi"/>
        </w:rPr>
        <w:t>.</w:t>
      </w:r>
      <w:r w:rsidRPr="00CD2A3C">
        <w:rPr>
          <w:rFonts w:asciiTheme="minorHAnsi" w:hAnsiTheme="minorHAnsi" w:cstheme="minorHAnsi"/>
        </w:rPr>
        <w:t xml:space="preserve"> </w:t>
      </w:r>
    </w:p>
    <w:p w14:paraId="24982752" w14:textId="77777777" w:rsidR="0019143F" w:rsidRDefault="004E3480" w:rsidP="0000585E">
      <w:pPr>
        <w:pStyle w:val="Paragrafoelenco"/>
        <w:numPr>
          <w:ilvl w:val="0"/>
          <w:numId w:val="7"/>
        </w:numPr>
        <w:autoSpaceDE w:val="0"/>
        <w:autoSpaceDN w:val="0"/>
        <w:adjustRightInd w:val="0"/>
        <w:spacing w:after="60" w:line="312" w:lineRule="auto"/>
        <w:ind w:left="714" w:hanging="357"/>
        <w:contextualSpacing w:val="0"/>
        <w:jc w:val="both"/>
        <w:rPr>
          <w:rFonts w:asciiTheme="minorHAnsi" w:hAnsiTheme="minorHAnsi" w:cstheme="minorHAnsi"/>
        </w:rPr>
      </w:pPr>
      <w:r>
        <w:rPr>
          <w:rFonts w:asciiTheme="minorHAnsi" w:hAnsiTheme="minorHAnsi" w:cstheme="minorHAnsi"/>
        </w:rPr>
        <w:t xml:space="preserve">terzo </w:t>
      </w:r>
      <w:r w:rsidR="0019143F" w:rsidRPr="00E2764B">
        <w:rPr>
          <w:rFonts w:asciiTheme="minorHAnsi" w:hAnsiTheme="minorHAnsi" w:cstheme="minorHAnsi"/>
        </w:rPr>
        <w:t>accont</w:t>
      </w:r>
      <w:r>
        <w:rPr>
          <w:rFonts w:asciiTheme="minorHAnsi" w:hAnsiTheme="minorHAnsi" w:cstheme="minorHAnsi"/>
        </w:rPr>
        <w:t>o</w:t>
      </w:r>
      <w:r w:rsidR="0019143F" w:rsidRPr="00E2764B">
        <w:rPr>
          <w:rFonts w:asciiTheme="minorHAnsi" w:hAnsiTheme="minorHAnsi" w:cstheme="minorHAnsi"/>
        </w:rPr>
        <w:t>, da liquidarsi a titolo di rimborso</w:t>
      </w:r>
      <w:r w:rsidR="00766276" w:rsidRPr="00E2764B">
        <w:rPr>
          <w:rFonts w:asciiTheme="minorHAnsi" w:hAnsiTheme="minorHAnsi" w:cstheme="minorHAnsi"/>
        </w:rPr>
        <w:t xml:space="preserve"> delle spese già sostenute</w:t>
      </w:r>
      <w:r w:rsidR="0019143F" w:rsidRPr="00E2764B">
        <w:rPr>
          <w:rFonts w:asciiTheme="minorHAnsi" w:hAnsiTheme="minorHAnsi" w:cstheme="minorHAnsi"/>
        </w:rPr>
        <w:t xml:space="preserve">, </w:t>
      </w:r>
      <w:r>
        <w:rPr>
          <w:rFonts w:asciiTheme="minorHAnsi" w:hAnsiTheme="minorHAnsi" w:cstheme="minorHAnsi"/>
        </w:rPr>
        <w:t xml:space="preserve">fino ad un massimo dell’90% </w:t>
      </w:r>
      <w:r w:rsidRPr="00E2764B">
        <w:rPr>
          <w:rFonts w:asciiTheme="minorHAnsi" w:hAnsiTheme="minorHAnsi" w:cstheme="minorHAnsi"/>
        </w:rPr>
        <w:t>dell’importo del contributo assentito</w:t>
      </w:r>
      <w:r>
        <w:rPr>
          <w:rFonts w:asciiTheme="minorHAnsi" w:hAnsiTheme="minorHAnsi" w:cstheme="minorHAnsi"/>
        </w:rPr>
        <w:t xml:space="preserve"> così come </w:t>
      </w:r>
      <w:r w:rsidRPr="00CD2A3C">
        <w:rPr>
          <w:rFonts w:asciiTheme="minorHAnsi" w:hAnsiTheme="minorHAnsi" w:cstheme="minorHAnsi"/>
        </w:rPr>
        <w:t>rideterminato post procedura/e d’appalto dei lavori/servizi/forniture</w:t>
      </w:r>
      <w:r>
        <w:rPr>
          <w:rFonts w:asciiTheme="minorHAnsi" w:hAnsiTheme="minorHAnsi" w:cstheme="minorHAnsi"/>
        </w:rPr>
        <w:t>, è</w:t>
      </w:r>
      <w:r w:rsidR="0019143F" w:rsidRPr="00E2764B">
        <w:rPr>
          <w:rFonts w:asciiTheme="minorHAnsi" w:hAnsiTheme="minorHAnsi" w:cstheme="minorHAnsi"/>
        </w:rPr>
        <w:t xml:space="preserve"> erogat</w:t>
      </w:r>
      <w:r>
        <w:rPr>
          <w:rFonts w:asciiTheme="minorHAnsi" w:hAnsiTheme="minorHAnsi" w:cstheme="minorHAnsi"/>
        </w:rPr>
        <w:t>o</w:t>
      </w:r>
      <w:r w:rsidR="0019143F" w:rsidRPr="00E2764B">
        <w:rPr>
          <w:rFonts w:asciiTheme="minorHAnsi" w:hAnsiTheme="minorHAnsi" w:cstheme="minorHAnsi"/>
        </w:rPr>
        <w:t xml:space="preserve"> su richiesta del</w:t>
      </w:r>
      <w:r w:rsidR="00C62692" w:rsidRPr="00E2764B">
        <w:rPr>
          <w:rFonts w:asciiTheme="minorHAnsi" w:hAnsiTheme="minorHAnsi" w:cstheme="minorHAnsi"/>
        </w:rPr>
        <w:t xml:space="preserve"> </w:t>
      </w:r>
      <w:r w:rsidR="0019143F" w:rsidRPr="00E2764B">
        <w:rPr>
          <w:rFonts w:asciiTheme="minorHAnsi" w:hAnsiTheme="minorHAnsi" w:cstheme="minorHAnsi"/>
        </w:rPr>
        <w:t>Beneficiario</w:t>
      </w:r>
      <w:r w:rsidR="00766276" w:rsidRPr="00E2764B">
        <w:rPr>
          <w:rFonts w:asciiTheme="minorHAnsi" w:hAnsiTheme="minorHAnsi" w:cstheme="minorHAnsi"/>
        </w:rPr>
        <w:t xml:space="preserve"> </w:t>
      </w:r>
      <w:r w:rsidR="0019143F" w:rsidRPr="00E2764B">
        <w:rPr>
          <w:rFonts w:asciiTheme="minorHAnsi" w:hAnsiTheme="minorHAnsi" w:cstheme="minorHAnsi"/>
        </w:rPr>
        <w:t>a seguito della trasmissione della documentazione relativa alle procedure di gara, alle spese ed ai</w:t>
      </w:r>
      <w:r w:rsidR="00766276" w:rsidRPr="00E2764B">
        <w:rPr>
          <w:rFonts w:asciiTheme="minorHAnsi" w:hAnsiTheme="minorHAnsi" w:cstheme="minorHAnsi"/>
        </w:rPr>
        <w:t xml:space="preserve"> </w:t>
      </w:r>
      <w:r w:rsidR="0019143F" w:rsidRPr="00E2764B">
        <w:rPr>
          <w:rFonts w:asciiTheme="minorHAnsi" w:hAnsiTheme="minorHAnsi" w:cstheme="minorHAnsi"/>
        </w:rPr>
        <w:t>pagamenti, e di tutta la documentazione tecnica ed amministrativa</w:t>
      </w:r>
      <w:r w:rsidR="00766276" w:rsidRPr="00E2764B">
        <w:rPr>
          <w:rFonts w:asciiTheme="minorHAnsi" w:hAnsiTheme="minorHAnsi" w:cstheme="minorHAnsi"/>
        </w:rPr>
        <w:t xml:space="preserve"> </w:t>
      </w:r>
      <w:r w:rsidR="0019143F" w:rsidRPr="00E2764B">
        <w:rPr>
          <w:rFonts w:asciiTheme="minorHAnsi" w:hAnsiTheme="minorHAnsi" w:cstheme="minorHAnsi"/>
        </w:rPr>
        <w:t xml:space="preserve">necessaria, nel rispetto di quanto stabilito dal </w:t>
      </w:r>
      <w:r w:rsidR="00766276" w:rsidRPr="00E2764B">
        <w:rPr>
          <w:rFonts w:asciiTheme="minorHAnsi" w:hAnsiTheme="minorHAnsi" w:cstheme="minorHAnsi"/>
        </w:rPr>
        <w:t>Manuale delle procedure</w:t>
      </w:r>
      <w:r w:rsidR="0019143F" w:rsidRPr="00E2764B">
        <w:rPr>
          <w:rFonts w:asciiTheme="minorHAnsi" w:hAnsiTheme="minorHAnsi" w:cstheme="minorHAnsi"/>
        </w:rPr>
        <w:t xml:space="preserve"> dell’Autorità di Gestione del P</w:t>
      </w:r>
      <w:r w:rsidR="00766276" w:rsidRPr="00E2764B">
        <w:rPr>
          <w:rFonts w:asciiTheme="minorHAnsi" w:hAnsiTheme="minorHAnsi" w:cstheme="minorHAnsi"/>
        </w:rPr>
        <w:t xml:space="preserve">R </w:t>
      </w:r>
      <w:r w:rsidR="0019143F" w:rsidRPr="00E2764B">
        <w:rPr>
          <w:rFonts w:asciiTheme="minorHAnsi" w:hAnsiTheme="minorHAnsi" w:cstheme="minorHAnsi"/>
        </w:rPr>
        <w:t>FESR</w:t>
      </w:r>
      <w:r w:rsidR="00766276" w:rsidRPr="00E2764B">
        <w:rPr>
          <w:rFonts w:asciiTheme="minorHAnsi" w:hAnsiTheme="minorHAnsi" w:cstheme="minorHAnsi"/>
        </w:rPr>
        <w:t xml:space="preserve"> FSE+</w:t>
      </w:r>
      <w:r w:rsidR="0019143F" w:rsidRPr="00E2764B">
        <w:rPr>
          <w:rFonts w:asciiTheme="minorHAnsi" w:hAnsiTheme="minorHAnsi" w:cstheme="minorHAnsi"/>
        </w:rPr>
        <w:t xml:space="preserve"> Basilicata 20</w:t>
      </w:r>
      <w:r w:rsidR="00766276" w:rsidRPr="00E2764B">
        <w:rPr>
          <w:rFonts w:asciiTheme="minorHAnsi" w:hAnsiTheme="minorHAnsi" w:cstheme="minorHAnsi"/>
        </w:rPr>
        <w:t>2</w:t>
      </w:r>
      <w:r w:rsidR="0019143F" w:rsidRPr="00E2764B">
        <w:rPr>
          <w:rFonts w:asciiTheme="minorHAnsi" w:hAnsiTheme="minorHAnsi" w:cstheme="minorHAnsi"/>
        </w:rPr>
        <w:t>1-202</w:t>
      </w:r>
      <w:r w:rsidR="00766276" w:rsidRPr="00E2764B">
        <w:rPr>
          <w:rFonts w:asciiTheme="minorHAnsi" w:hAnsiTheme="minorHAnsi" w:cstheme="minorHAnsi"/>
        </w:rPr>
        <w:t>7.</w:t>
      </w:r>
      <w:r w:rsidRPr="004E3480">
        <w:rPr>
          <w:rFonts w:asciiTheme="minorHAnsi" w:hAnsiTheme="minorHAnsi" w:cstheme="minorHAnsi"/>
        </w:rPr>
        <w:t xml:space="preserve"> </w:t>
      </w:r>
      <w:r>
        <w:rPr>
          <w:rFonts w:asciiTheme="minorHAnsi" w:hAnsiTheme="minorHAnsi" w:cstheme="minorHAnsi"/>
        </w:rPr>
        <w:t>In particolare, al fine di ottenere il terzo acconto, il soggetto beneficiario deve trasmettere all’ufficio RdA, la seguente documentazione</w:t>
      </w:r>
      <w:r w:rsidR="00566763">
        <w:rPr>
          <w:rFonts w:asciiTheme="minorHAnsi" w:hAnsiTheme="minorHAnsi" w:cstheme="minorHAnsi"/>
        </w:rPr>
        <w:t>:</w:t>
      </w:r>
    </w:p>
    <w:p w14:paraId="7C293094" w14:textId="77777777" w:rsidR="004E3480" w:rsidRPr="004E3480" w:rsidRDefault="004E3480"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4E3480">
        <w:rPr>
          <w:rFonts w:asciiTheme="minorHAnsi" w:hAnsiTheme="minorHAnsi" w:cstheme="minorHAnsi"/>
        </w:rPr>
        <w:t xml:space="preserve">presentazione di domanda di pagamento; </w:t>
      </w:r>
    </w:p>
    <w:p w14:paraId="53399C05" w14:textId="77777777" w:rsidR="004E3480" w:rsidRPr="004E3480" w:rsidRDefault="004E3480"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4E3480">
        <w:rPr>
          <w:rFonts w:asciiTheme="minorHAnsi" w:hAnsiTheme="minorHAnsi" w:cstheme="minorHAnsi"/>
        </w:rPr>
        <w:t xml:space="preserve">rendicontazione delle spese sostenute e debitamente documentate per un importo pari almeno all’80% delle anticipazioni ricevute; </w:t>
      </w:r>
    </w:p>
    <w:p w14:paraId="64234833" w14:textId="77777777" w:rsidR="004E3480" w:rsidRDefault="004E3480"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4E3480">
        <w:rPr>
          <w:rFonts w:asciiTheme="minorHAnsi" w:hAnsiTheme="minorHAnsi" w:cstheme="minorHAnsi"/>
        </w:rPr>
        <w:t xml:space="preserve">aggiornamento dei valori degli indicatori di realizzazione; </w:t>
      </w:r>
    </w:p>
    <w:p w14:paraId="3895CB4F" w14:textId="77777777" w:rsidR="00566763" w:rsidRDefault="004E3480"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4E3480">
        <w:rPr>
          <w:rFonts w:asciiTheme="minorHAnsi" w:hAnsiTheme="minorHAnsi" w:cstheme="minorHAnsi"/>
        </w:rPr>
        <w:t xml:space="preserve">conferma/aggiornamento delle informazioni relative al monitoraggio procedurale; </w:t>
      </w:r>
    </w:p>
    <w:p w14:paraId="65A55610" w14:textId="77777777" w:rsidR="004E3480" w:rsidRPr="00566763" w:rsidRDefault="004E3480"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566763">
        <w:rPr>
          <w:rFonts w:asciiTheme="minorHAnsi" w:hAnsiTheme="minorHAnsi" w:cstheme="minorHAnsi"/>
        </w:rPr>
        <w:t xml:space="preserve">presentazione della documentazione completa relativa ad ogni ulteriore eventuale affidamento attivato per la realizzazione dell’impianto. </w:t>
      </w:r>
    </w:p>
    <w:p w14:paraId="12E37EC7" w14:textId="77777777" w:rsidR="00566763" w:rsidRPr="00566763" w:rsidRDefault="00566763" w:rsidP="0000585E">
      <w:pPr>
        <w:pStyle w:val="Paragrafoelenco"/>
        <w:numPr>
          <w:ilvl w:val="0"/>
          <w:numId w:val="7"/>
        </w:numPr>
        <w:autoSpaceDE w:val="0"/>
        <w:autoSpaceDN w:val="0"/>
        <w:adjustRightInd w:val="0"/>
        <w:spacing w:after="60" w:line="312" w:lineRule="auto"/>
        <w:ind w:left="714" w:hanging="357"/>
        <w:contextualSpacing w:val="0"/>
        <w:jc w:val="both"/>
        <w:rPr>
          <w:rFonts w:asciiTheme="minorHAnsi" w:hAnsiTheme="minorHAnsi" w:cstheme="minorHAnsi"/>
        </w:rPr>
      </w:pPr>
      <w:r>
        <w:rPr>
          <w:rFonts w:asciiTheme="minorHAnsi" w:hAnsiTheme="minorHAnsi" w:cstheme="minorHAnsi"/>
        </w:rPr>
        <w:t>Saldo residuo del 10%</w:t>
      </w:r>
      <w:r w:rsidRPr="00566763">
        <w:rPr>
          <w:rFonts w:asciiTheme="minorHAnsi" w:hAnsiTheme="minorHAnsi" w:cstheme="minorHAnsi"/>
        </w:rPr>
        <w:t xml:space="preserve"> a seguito dei seguenti adempimenti da parte del RUP, attraverso il sistema informativo di monitoraggio del PR Basilicata 2021-2027: </w:t>
      </w:r>
    </w:p>
    <w:p w14:paraId="3C835F67" w14:textId="77777777" w:rsidR="00566763" w:rsidRPr="00566763" w:rsidRDefault="00566763"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566763">
        <w:rPr>
          <w:rFonts w:asciiTheme="minorHAnsi" w:hAnsiTheme="minorHAnsi" w:cstheme="minorHAnsi"/>
        </w:rPr>
        <w:t>presentazione di domanda di saldo, in presenza di rendicontazione delle spese ammissibili, sostenute e debitamente documentate per l</w:t>
      </w:r>
      <w:r>
        <w:rPr>
          <w:rFonts w:asciiTheme="minorHAnsi" w:hAnsiTheme="minorHAnsi" w:cstheme="minorHAnsi"/>
        </w:rPr>
        <w:t xml:space="preserve">e </w:t>
      </w:r>
      <w:r w:rsidRPr="00566763">
        <w:rPr>
          <w:rFonts w:asciiTheme="minorHAnsi" w:hAnsiTheme="minorHAnsi" w:cstheme="minorHAnsi"/>
        </w:rPr>
        <w:t>operazion</w:t>
      </w:r>
      <w:r>
        <w:rPr>
          <w:rFonts w:asciiTheme="minorHAnsi" w:hAnsiTheme="minorHAnsi" w:cstheme="minorHAnsi"/>
        </w:rPr>
        <w:t>i</w:t>
      </w:r>
      <w:r w:rsidRPr="00566763">
        <w:rPr>
          <w:rFonts w:asciiTheme="minorHAnsi" w:hAnsiTheme="minorHAnsi" w:cstheme="minorHAnsi"/>
        </w:rPr>
        <w:t xml:space="preserve"> finanziat</w:t>
      </w:r>
      <w:r>
        <w:rPr>
          <w:rFonts w:asciiTheme="minorHAnsi" w:hAnsiTheme="minorHAnsi" w:cstheme="minorHAnsi"/>
        </w:rPr>
        <w:t>e</w:t>
      </w:r>
      <w:r w:rsidRPr="00566763">
        <w:rPr>
          <w:rFonts w:asciiTheme="minorHAnsi" w:hAnsiTheme="minorHAnsi" w:cstheme="minorHAnsi"/>
        </w:rPr>
        <w:t xml:space="preserve">, per un importo pari al 100% dell’importo ritenuto ammissibile e delle correlate quote di cofinanziamento (ove previste); </w:t>
      </w:r>
    </w:p>
    <w:p w14:paraId="16EFB45C" w14:textId="77777777" w:rsidR="00566763" w:rsidRPr="00566763" w:rsidRDefault="00566763"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sidRPr="00566763">
        <w:rPr>
          <w:rFonts w:asciiTheme="minorHAnsi" w:hAnsiTheme="minorHAnsi" w:cstheme="minorHAnsi"/>
        </w:rPr>
        <w:t xml:space="preserve">presentazione del certificato di collaudo tecnico-amministrativo/regolare esecuzione/verifica di conformità e del/i relativo/i atto/i di approvazione; </w:t>
      </w:r>
    </w:p>
    <w:p w14:paraId="04E6DAE8" w14:textId="77777777" w:rsidR="00566763" w:rsidRPr="00566763" w:rsidRDefault="00566763" w:rsidP="0000585E">
      <w:pPr>
        <w:pStyle w:val="Paragrafoelenco"/>
        <w:numPr>
          <w:ilvl w:val="0"/>
          <w:numId w:val="10"/>
        </w:numPr>
        <w:autoSpaceDE w:val="0"/>
        <w:autoSpaceDN w:val="0"/>
        <w:adjustRightInd w:val="0"/>
        <w:spacing w:after="60" w:line="312" w:lineRule="auto"/>
        <w:ind w:left="1208" w:hanging="357"/>
        <w:contextualSpacing w:val="0"/>
        <w:jc w:val="both"/>
        <w:rPr>
          <w:rFonts w:asciiTheme="minorHAnsi" w:hAnsiTheme="minorHAnsi" w:cstheme="minorHAnsi"/>
        </w:rPr>
      </w:pPr>
      <w:r>
        <w:rPr>
          <w:rFonts w:asciiTheme="minorHAnsi" w:hAnsiTheme="minorHAnsi" w:cstheme="minorHAnsi"/>
        </w:rPr>
        <w:t>aggiornamento dei dati del monitoraggio.</w:t>
      </w:r>
    </w:p>
    <w:p w14:paraId="2768B393" w14:textId="77777777" w:rsidR="004E3480" w:rsidRPr="00566763" w:rsidRDefault="00566763" w:rsidP="00566763">
      <w:pPr>
        <w:autoSpaceDE w:val="0"/>
        <w:autoSpaceDN w:val="0"/>
        <w:adjustRightInd w:val="0"/>
        <w:spacing w:after="60" w:line="312" w:lineRule="auto"/>
        <w:jc w:val="both"/>
        <w:rPr>
          <w:rFonts w:asciiTheme="minorHAnsi" w:hAnsiTheme="minorHAnsi" w:cstheme="minorHAnsi"/>
        </w:rPr>
      </w:pPr>
      <w:r w:rsidRPr="00566763">
        <w:rPr>
          <w:rFonts w:asciiTheme="minorHAnsi" w:hAnsiTheme="minorHAnsi" w:cstheme="minorHAnsi"/>
        </w:rPr>
        <w:t>Le erogazioni, salvo l</w:t>
      </w:r>
      <w:r w:rsidR="004158F8">
        <w:rPr>
          <w:rFonts w:asciiTheme="minorHAnsi" w:hAnsiTheme="minorHAnsi" w:cstheme="minorHAnsi"/>
        </w:rPr>
        <w:t>e</w:t>
      </w:r>
      <w:r w:rsidRPr="00566763">
        <w:rPr>
          <w:rFonts w:asciiTheme="minorHAnsi" w:hAnsiTheme="minorHAnsi" w:cstheme="minorHAnsi"/>
        </w:rPr>
        <w:t xml:space="preserve"> prim</w:t>
      </w:r>
      <w:r w:rsidR="004158F8">
        <w:rPr>
          <w:rFonts w:asciiTheme="minorHAnsi" w:hAnsiTheme="minorHAnsi" w:cstheme="minorHAnsi"/>
        </w:rPr>
        <w:t>e</w:t>
      </w:r>
      <w:r w:rsidRPr="00566763">
        <w:rPr>
          <w:rFonts w:asciiTheme="minorHAnsi" w:hAnsiTheme="minorHAnsi" w:cstheme="minorHAnsi"/>
        </w:rPr>
        <w:t xml:space="preserve"> due concesse a titolo di anticipazione, restano subordinate alla rendicontazione delle spese effettivamente sostenute e quietanzate secondo la normativa vigente in materia ed all’esito </w:t>
      </w:r>
      <w:r w:rsidRPr="00566763">
        <w:rPr>
          <w:rFonts w:asciiTheme="minorHAnsi" w:hAnsiTheme="minorHAnsi" w:cstheme="minorHAnsi"/>
        </w:rPr>
        <w:lastRenderedPageBreak/>
        <w:t>positivo delle verifiche effettuate dalla Regione Basilicata; pertanto, il beneficiario si impegna ad anticipare a valere sul proprio bilancio, ove necessario, le somme utili alla rendicontazione delle spese afferenti alle operazioni.</w:t>
      </w:r>
    </w:p>
    <w:p w14:paraId="76BDD834" w14:textId="77777777" w:rsidR="002D75C3" w:rsidRPr="00E2764B" w:rsidRDefault="0019143F"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 xml:space="preserve">La Regione </w:t>
      </w:r>
      <w:r w:rsidR="00566763">
        <w:rPr>
          <w:rFonts w:asciiTheme="minorHAnsi" w:hAnsiTheme="minorHAnsi" w:cstheme="minorHAnsi"/>
        </w:rPr>
        <w:t xml:space="preserve">Basilicata </w:t>
      </w:r>
      <w:r w:rsidRPr="00E2764B">
        <w:rPr>
          <w:rFonts w:asciiTheme="minorHAnsi" w:hAnsiTheme="minorHAnsi" w:cstheme="minorHAnsi"/>
        </w:rPr>
        <w:t>assicura che il Beneficiario riceva l’importo totale del contributo pubblico</w:t>
      </w:r>
      <w:r w:rsidR="00766276" w:rsidRPr="00E2764B">
        <w:rPr>
          <w:rFonts w:asciiTheme="minorHAnsi" w:hAnsiTheme="minorHAnsi" w:cstheme="minorHAnsi"/>
        </w:rPr>
        <w:t xml:space="preserve"> </w:t>
      </w:r>
      <w:r w:rsidRPr="00E2764B">
        <w:rPr>
          <w:rFonts w:asciiTheme="minorHAnsi" w:hAnsiTheme="minorHAnsi" w:cstheme="minorHAnsi"/>
        </w:rPr>
        <w:t xml:space="preserve">entro il più breve termine e nella sua integrità e comunque non oltre il termine di </w:t>
      </w:r>
      <w:r w:rsidR="002D75C3" w:rsidRPr="00E2764B">
        <w:rPr>
          <w:rFonts w:asciiTheme="minorHAnsi" w:hAnsiTheme="minorHAnsi" w:cstheme="minorHAnsi"/>
          <w:b/>
          <w:bCs/>
        </w:rPr>
        <w:t xml:space="preserve">entro 80 giorni </w:t>
      </w:r>
      <w:r w:rsidR="002D75C3" w:rsidRPr="00E2764B">
        <w:rPr>
          <w:rFonts w:asciiTheme="minorHAnsi" w:hAnsiTheme="minorHAnsi" w:cstheme="minorHAnsi"/>
        </w:rPr>
        <w:t xml:space="preserve">decorrenti dalla data di protocollazione della </w:t>
      </w:r>
      <w:r w:rsidR="00566763">
        <w:rPr>
          <w:rFonts w:asciiTheme="minorHAnsi" w:hAnsiTheme="minorHAnsi" w:cstheme="minorHAnsi"/>
        </w:rPr>
        <w:t>richiesta di liquidazione</w:t>
      </w:r>
      <w:r w:rsidR="002D75C3" w:rsidRPr="00E2764B">
        <w:rPr>
          <w:rFonts w:asciiTheme="minorHAnsi" w:hAnsiTheme="minorHAnsi" w:cstheme="minorHAnsi"/>
        </w:rPr>
        <w:t>, salvi i casi di</w:t>
      </w:r>
      <w:r w:rsidR="002D75C3" w:rsidRPr="00E2764B">
        <w:rPr>
          <w:rFonts w:asciiTheme="minorHAnsi" w:hAnsiTheme="minorHAnsi" w:cstheme="minorHAnsi"/>
          <w:b/>
          <w:bCs/>
        </w:rPr>
        <w:t xml:space="preserve"> </w:t>
      </w:r>
      <w:r w:rsidR="002D75C3" w:rsidRPr="00E2764B">
        <w:rPr>
          <w:rFonts w:asciiTheme="minorHAnsi" w:hAnsiTheme="minorHAnsi" w:cstheme="minorHAnsi"/>
        </w:rPr>
        <w:t>interruzione del procedimento come previsto dall’articolo 74, comma 1, lettera b) del</w:t>
      </w:r>
      <w:r w:rsidR="002D75C3" w:rsidRPr="00E2764B">
        <w:rPr>
          <w:rFonts w:asciiTheme="minorHAnsi" w:hAnsiTheme="minorHAnsi" w:cstheme="minorHAnsi"/>
          <w:b/>
          <w:bCs/>
        </w:rPr>
        <w:t xml:space="preserve"> </w:t>
      </w:r>
      <w:r w:rsidR="002D75C3" w:rsidRPr="00E2764B">
        <w:rPr>
          <w:rFonts w:asciiTheme="minorHAnsi" w:hAnsiTheme="minorHAnsi" w:cstheme="minorHAnsi"/>
        </w:rPr>
        <w:t>Regolamento UE n. 1060/2021. La documentazione e i chiarimenti richiesti a integrazione</w:t>
      </w:r>
      <w:r w:rsidR="002D75C3" w:rsidRPr="00E2764B">
        <w:rPr>
          <w:rFonts w:asciiTheme="minorHAnsi" w:hAnsiTheme="minorHAnsi" w:cstheme="minorHAnsi"/>
          <w:b/>
          <w:bCs/>
        </w:rPr>
        <w:t xml:space="preserve"> </w:t>
      </w:r>
      <w:r w:rsidR="002D75C3" w:rsidRPr="00E2764B">
        <w:rPr>
          <w:rFonts w:asciiTheme="minorHAnsi" w:hAnsiTheme="minorHAnsi" w:cstheme="minorHAnsi"/>
        </w:rPr>
        <w:t>ai sensi dell’art. 74 comma 1 lettera b) del Regolamento (UE) 2021/1060 del 24 giugno</w:t>
      </w:r>
      <w:r w:rsidR="002D75C3" w:rsidRPr="00E2764B">
        <w:rPr>
          <w:rFonts w:asciiTheme="minorHAnsi" w:hAnsiTheme="minorHAnsi" w:cstheme="minorHAnsi"/>
          <w:b/>
          <w:bCs/>
        </w:rPr>
        <w:t xml:space="preserve"> </w:t>
      </w:r>
      <w:r w:rsidR="002D75C3" w:rsidRPr="00E2764B">
        <w:rPr>
          <w:rFonts w:asciiTheme="minorHAnsi" w:hAnsiTheme="minorHAnsi" w:cstheme="minorHAnsi"/>
        </w:rPr>
        <w:t>2021 dovranno essere trasmessi entro 30 giorni dal ricevimento della richiesta di</w:t>
      </w:r>
      <w:r w:rsidR="002D75C3" w:rsidRPr="00E2764B">
        <w:rPr>
          <w:rFonts w:asciiTheme="minorHAnsi" w:hAnsiTheme="minorHAnsi" w:cstheme="minorHAnsi"/>
          <w:b/>
          <w:bCs/>
        </w:rPr>
        <w:t xml:space="preserve"> </w:t>
      </w:r>
      <w:r w:rsidR="002D75C3" w:rsidRPr="00E2764B">
        <w:rPr>
          <w:rFonts w:asciiTheme="minorHAnsi" w:hAnsiTheme="minorHAnsi" w:cstheme="minorHAnsi"/>
        </w:rPr>
        <w:t xml:space="preserve">integrazione. </w:t>
      </w:r>
    </w:p>
    <w:p w14:paraId="6C1C3FDE" w14:textId="77777777" w:rsidR="008A3AB7" w:rsidRPr="00E2764B" w:rsidRDefault="0019143F"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A tal fine, fermo restando eventuali ritardi nell’erogazione del contributo imputabili ai</w:t>
      </w:r>
      <w:r w:rsidR="00766276" w:rsidRPr="00E2764B">
        <w:rPr>
          <w:rFonts w:asciiTheme="minorHAnsi" w:hAnsiTheme="minorHAnsi" w:cstheme="minorHAnsi"/>
        </w:rPr>
        <w:t xml:space="preserve"> </w:t>
      </w:r>
      <w:r w:rsidRPr="00E2764B">
        <w:rPr>
          <w:rFonts w:asciiTheme="minorHAnsi" w:hAnsiTheme="minorHAnsi" w:cstheme="minorHAnsi"/>
        </w:rPr>
        <w:t>vincoli sulla spesa regionale, il RdA effettua le disposizioni di liquidazione entro e non</w:t>
      </w:r>
      <w:r w:rsidR="00766276" w:rsidRPr="00E2764B">
        <w:rPr>
          <w:rFonts w:asciiTheme="minorHAnsi" w:hAnsiTheme="minorHAnsi" w:cstheme="minorHAnsi"/>
        </w:rPr>
        <w:t xml:space="preserve"> </w:t>
      </w:r>
      <w:r w:rsidRPr="00E2764B">
        <w:rPr>
          <w:rFonts w:asciiTheme="minorHAnsi" w:hAnsiTheme="minorHAnsi" w:cstheme="minorHAnsi"/>
        </w:rPr>
        <w:t>oltre 15 giorni lavorativi dal ricevimento della domanda di rimborso. La decorrenza di</w:t>
      </w:r>
      <w:r w:rsidR="00766276" w:rsidRPr="00E2764B">
        <w:rPr>
          <w:rFonts w:asciiTheme="minorHAnsi" w:hAnsiTheme="minorHAnsi" w:cstheme="minorHAnsi"/>
        </w:rPr>
        <w:t xml:space="preserve"> </w:t>
      </w:r>
      <w:r w:rsidRPr="00E2764B">
        <w:rPr>
          <w:rFonts w:asciiTheme="minorHAnsi" w:hAnsiTheme="minorHAnsi" w:cstheme="minorHAnsi"/>
        </w:rPr>
        <w:t>suddetto termine si interrompe in caso di richiesta integrazioni da parte dell’Ufficio</w:t>
      </w:r>
      <w:r w:rsidR="00766276" w:rsidRPr="00E2764B">
        <w:rPr>
          <w:rFonts w:asciiTheme="minorHAnsi" w:hAnsiTheme="minorHAnsi" w:cstheme="minorHAnsi"/>
        </w:rPr>
        <w:t xml:space="preserve"> </w:t>
      </w:r>
      <w:r w:rsidRPr="00E2764B">
        <w:rPr>
          <w:rFonts w:asciiTheme="minorHAnsi" w:hAnsiTheme="minorHAnsi" w:cstheme="minorHAnsi"/>
        </w:rPr>
        <w:t xml:space="preserve">regionale. La richiesta di </w:t>
      </w:r>
      <w:r w:rsidR="00766276" w:rsidRPr="00E2764B">
        <w:rPr>
          <w:rFonts w:asciiTheme="minorHAnsi" w:hAnsiTheme="minorHAnsi" w:cstheme="minorHAnsi"/>
        </w:rPr>
        <w:t>eventuali integrazioni</w:t>
      </w:r>
      <w:r w:rsidRPr="00E2764B">
        <w:rPr>
          <w:rFonts w:asciiTheme="minorHAnsi" w:hAnsiTheme="minorHAnsi" w:cstheme="minorHAnsi"/>
        </w:rPr>
        <w:t xml:space="preserve"> avverrà comunque non oltre 10 giorni</w:t>
      </w:r>
      <w:r w:rsidR="00766276" w:rsidRPr="00E2764B">
        <w:rPr>
          <w:rFonts w:asciiTheme="minorHAnsi" w:hAnsiTheme="minorHAnsi" w:cstheme="minorHAnsi"/>
        </w:rPr>
        <w:t xml:space="preserve"> </w:t>
      </w:r>
      <w:r w:rsidRPr="00E2764B">
        <w:rPr>
          <w:rFonts w:asciiTheme="minorHAnsi" w:hAnsiTheme="minorHAnsi" w:cstheme="minorHAnsi"/>
        </w:rPr>
        <w:t>lavorativi dal ricevimento della domanda di rimborso.</w:t>
      </w:r>
    </w:p>
    <w:p w14:paraId="12CB26F4" w14:textId="77777777" w:rsidR="009873BC" w:rsidRPr="00E2764B" w:rsidRDefault="009873BC"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Ai fini dell’adozione del provvedimento di liquidazione dei contributi verrà verificato</w:t>
      </w:r>
      <w:r w:rsidR="00766276" w:rsidRPr="00E2764B">
        <w:rPr>
          <w:rFonts w:asciiTheme="minorHAnsi" w:hAnsiTheme="minorHAnsi" w:cstheme="minorHAnsi"/>
        </w:rPr>
        <w:t xml:space="preserve"> </w:t>
      </w:r>
      <w:r w:rsidRPr="00E2764B">
        <w:rPr>
          <w:rFonts w:asciiTheme="minorHAnsi" w:hAnsiTheme="minorHAnsi" w:cstheme="minorHAnsi"/>
        </w:rPr>
        <w:t>inoltre</w:t>
      </w:r>
      <w:r w:rsidR="008A3AB7" w:rsidRPr="00E2764B">
        <w:rPr>
          <w:rFonts w:asciiTheme="minorHAnsi" w:hAnsiTheme="minorHAnsi" w:cstheme="minorHAnsi"/>
        </w:rPr>
        <w:t xml:space="preserve"> che </w:t>
      </w:r>
      <w:r w:rsidRPr="00E2764B">
        <w:rPr>
          <w:rFonts w:asciiTheme="minorHAnsi" w:hAnsiTheme="minorHAnsi" w:cstheme="minorHAnsi"/>
        </w:rPr>
        <w:t>il beneficiario del contributo abbia una situazione di regolarità contributiva nei</w:t>
      </w:r>
      <w:r w:rsidR="00766276" w:rsidRPr="00E2764B">
        <w:rPr>
          <w:rFonts w:asciiTheme="minorHAnsi" w:hAnsiTheme="minorHAnsi" w:cstheme="minorHAnsi"/>
        </w:rPr>
        <w:t xml:space="preserve"> </w:t>
      </w:r>
      <w:r w:rsidRPr="00E2764B">
        <w:rPr>
          <w:rFonts w:asciiTheme="minorHAnsi" w:hAnsiTheme="minorHAnsi" w:cstheme="minorHAnsi"/>
        </w:rPr>
        <w:t>confronti di INPS e INAIL (DURC).</w:t>
      </w:r>
    </w:p>
    <w:p w14:paraId="16A2297F" w14:textId="77777777" w:rsidR="009873BC" w:rsidRPr="00E2764B" w:rsidRDefault="009873BC" w:rsidP="00E2764B">
      <w:pPr>
        <w:autoSpaceDE w:val="0"/>
        <w:autoSpaceDN w:val="0"/>
        <w:adjustRightInd w:val="0"/>
        <w:spacing w:after="60" w:line="312" w:lineRule="auto"/>
        <w:jc w:val="both"/>
        <w:rPr>
          <w:rFonts w:asciiTheme="minorHAnsi" w:hAnsiTheme="minorHAnsi" w:cstheme="minorHAnsi"/>
        </w:rPr>
      </w:pPr>
      <w:r w:rsidRPr="00E2764B">
        <w:rPr>
          <w:rFonts w:asciiTheme="minorHAnsi" w:hAnsiTheme="minorHAnsi" w:cstheme="minorHAnsi"/>
        </w:rPr>
        <w:t>Non sarà possibile erogare il saldo del contributo in assenza della documentazione</w:t>
      </w:r>
      <w:r w:rsidR="00766276" w:rsidRPr="00E2764B">
        <w:rPr>
          <w:rFonts w:asciiTheme="minorHAnsi" w:hAnsiTheme="minorHAnsi" w:cstheme="minorHAnsi"/>
        </w:rPr>
        <w:t xml:space="preserve"> </w:t>
      </w:r>
      <w:r w:rsidRPr="00E2764B">
        <w:rPr>
          <w:rFonts w:asciiTheme="minorHAnsi" w:hAnsiTheme="minorHAnsi" w:cstheme="minorHAnsi"/>
        </w:rPr>
        <w:t>comprovante il collaudo e la verifica di conformità ai sensi del codice dei contratti pubblici</w:t>
      </w:r>
      <w:r w:rsidR="00766276" w:rsidRPr="00E2764B">
        <w:rPr>
          <w:rFonts w:asciiTheme="minorHAnsi" w:hAnsiTheme="minorHAnsi" w:cstheme="minorHAnsi"/>
        </w:rPr>
        <w:t xml:space="preserve"> </w:t>
      </w:r>
      <w:r w:rsidRPr="00E2764B">
        <w:rPr>
          <w:rFonts w:asciiTheme="minorHAnsi" w:hAnsiTheme="minorHAnsi" w:cstheme="minorHAnsi"/>
        </w:rPr>
        <w:t>vigente ed applicabile (es. certificato di collaudo, certificato di regolare esecuzione).</w:t>
      </w:r>
    </w:p>
    <w:p w14:paraId="661EB238" w14:textId="77777777" w:rsidR="00B746F1" w:rsidRPr="00B746F1" w:rsidRDefault="00B746F1" w:rsidP="00B746F1">
      <w:pPr>
        <w:autoSpaceDE w:val="0"/>
        <w:autoSpaceDN w:val="0"/>
        <w:adjustRightInd w:val="0"/>
        <w:spacing w:after="60" w:line="312" w:lineRule="auto"/>
        <w:jc w:val="both"/>
        <w:rPr>
          <w:rFonts w:asciiTheme="minorHAnsi" w:hAnsiTheme="minorHAnsi" w:cstheme="minorHAnsi"/>
        </w:rPr>
      </w:pPr>
      <w:r w:rsidRPr="00B746F1">
        <w:rPr>
          <w:rFonts w:asciiTheme="minorHAnsi" w:hAnsiTheme="minorHAnsi" w:cstheme="minorHAnsi"/>
        </w:rPr>
        <w:t xml:space="preserve">Per la realizzazione dell’operazione è richiesto l’utilizzo di un conto corrente dedicato all’operazione oggetto di finanziamento ed il mantenimento di un sistema di contabilità separata o una codificazione contabile adeguata di tutte le transazioni relative all’operazione, ferme restando le norme contabili nazionali. </w:t>
      </w:r>
    </w:p>
    <w:p w14:paraId="42A7FA51" w14:textId="77777777" w:rsidR="00B746F1" w:rsidRPr="00B746F1" w:rsidRDefault="00B746F1" w:rsidP="00B746F1">
      <w:pPr>
        <w:autoSpaceDE w:val="0"/>
        <w:autoSpaceDN w:val="0"/>
        <w:adjustRightInd w:val="0"/>
        <w:spacing w:after="60" w:line="312" w:lineRule="auto"/>
        <w:jc w:val="both"/>
        <w:rPr>
          <w:rFonts w:asciiTheme="minorHAnsi" w:hAnsiTheme="minorHAnsi" w:cstheme="minorHAnsi"/>
        </w:rPr>
      </w:pPr>
      <w:r w:rsidRPr="00B746F1">
        <w:rPr>
          <w:rFonts w:asciiTheme="minorHAnsi" w:hAnsiTheme="minorHAnsi" w:cstheme="minorHAnsi"/>
        </w:rPr>
        <w:t xml:space="preserve">Nel rispetto del divieto di cumulo e per evitare il doppio finanziamento, i documenti giustificativi di spesa e di pagamento devono indicare, rispettivamente nella descrizione e nella causale, oltre che il CUP, il CIG e gli altri elementi previsti dalla normativa vigente in materia di tracciabilità dei flussi finanziari, anche le informazioni minime essenziali dell’operazione, quali il titolo del Progetto, il Programma di riferimento, </w:t>
      </w:r>
      <w:r>
        <w:rPr>
          <w:rFonts w:asciiTheme="minorHAnsi" w:hAnsiTheme="minorHAnsi" w:cstheme="minorHAnsi"/>
        </w:rPr>
        <w:t>etc</w:t>
      </w:r>
      <w:r w:rsidRPr="00B746F1">
        <w:rPr>
          <w:rFonts w:asciiTheme="minorHAnsi" w:hAnsiTheme="minorHAnsi" w:cstheme="minorHAnsi"/>
        </w:rPr>
        <w:t xml:space="preserve">. </w:t>
      </w:r>
    </w:p>
    <w:p w14:paraId="413AC573" w14:textId="77777777" w:rsidR="0019143F" w:rsidRDefault="00B746F1" w:rsidP="00B746F1">
      <w:pPr>
        <w:autoSpaceDE w:val="0"/>
        <w:autoSpaceDN w:val="0"/>
        <w:adjustRightInd w:val="0"/>
        <w:spacing w:after="60" w:line="312" w:lineRule="auto"/>
        <w:jc w:val="both"/>
        <w:rPr>
          <w:rFonts w:asciiTheme="minorHAnsi" w:hAnsiTheme="minorHAnsi" w:cstheme="minorHAnsi"/>
        </w:rPr>
      </w:pPr>
      <w:r w:rsidRPr="00B746F1">
        <w:rPr>
          <w:rFonts w:asciiTheme="minorHAnsi" w:hAnsiTheme="minorHAnsi" w:cstheme="minorHAnsi"/>
        </w:rPr>
        <w:t xml:space="preserve">In caso di mancato concreto avvio dei lavori o mancato completamento dell’operazione ammessa a contributo finanziario per la quale si sia provveduto ad erogare quota del contributo stesso, la Regione </w:t>
      </w:r>
      <w:r>
        <w:rPr>
          <w:rFonts w:asciiTheme="minorHAnsi" w:hAnsiTheme="minorHAnsi" w:cstheme="minorHAnsi"/>
        </w:rPr>
        <w:t>Basilicata</w:t>
      </w:r>
      <w:r w:rsidRPr="00B746F1">
        <w:rPr>
          <w:rFonts w:asciiTheme="minorHAnsi" w:hAnsiTheme="minorHAnsi" w:cstheme="minorHAnsi"/>
        </w:rPr>
        <w:t xml:space="preserve"> potrà procedere alla revoca del contributo finanziario ed al recupero delle somme già erogate.</w:t>
      </w:r>
    </w:p>
    <w:p w14:paraId="06B5A652" w14:textId="77777777" w:rsidR="00B746F1" w:rsidRPr="00B746F1" w:rsidRDefault="00B746F1" w:rsidP="00B746F1">
      <w:pPr>
        <w:autoSpaceDE w:val="0"/>
        <w:autoSpaceDN w:val="0"/>
        <w:adjustRightInd w:val="0"/>
        <w:spacing w:after="60" w:line="312" w:lineRule="auto"/>
        <w:jc w:val="both"/>
        <w:rPr>
          <w:rFonts w:asciiTheme="minorHAnsi" w:hAnsiTheme="minorHAnsi" w:cstheme="minorHAnsi"/>
        </w:rPr>
      </w:pPr>
    </w:p>
    <w:p w14:paraId="01BA4D97" w14:textId="77777777" w:rsidR="00245567" w:rsidRPr="00E2764B" w:rsidRDefault="00245567" w:rsidP="00E2764B">
      <w:pPr>
        <w:autoSpaceDE w:val="0"/>
        <w:autoSpaceDN w:val="0"/>
        <w:adjustRightInd w:val="0"/>
        <w:spacing w:after="60" w:line="312" w:lineRule="auto"/>
        <w:rPr>
          <w:rFonts w:asciiTheme="minorHAnsi" w:hAnsiTheme="minorHAnsi" w:cstheme="minorHAnsi"/>
          <w:b/>
          <w:bCs/>
        </w:rPr>
      </w:pPr>
      <w:r w:rsidRPr="00E2764B">
        <w:rPr>
          <w:rFonts w:asciiTheme="minorHAnsi" w:hAnsiTheme="minorHAnsi" w:cstheme="minorHAnsi"/>
          <w:b/>
          <w:bCs/>
        </w:rPr>
        <w:t>Art</w:t>
      </w:r>
      <w:r w:rsidR="009873BC" w:rsidRPr="00E2764B">
        <w:rPr>
          <w:rFonts w:asciiTheme="minorHAnsi" w:hAnsiTheme="minorHAnsi" w:cstheme="minorHAnsi"/>
          <w:b/>
          <w:bCs/>
        </w:rPr>
        <w:t>icolo</w:t>
      </w:r>
      <w:r w:rsidRPr="00E2764B">
        <w:rPr>
          <w:rFonts w:asciiTheme="minorHAnsi" w:hAnsiTheme="minorHAnsi" w:cstheme="minorHAnsi"/>
          <w:b/>
          <w:bCs/>
        </w:rPr>
        <w:t xml:space="preserve"> </w:t>
      </w:r>
      <w:r w:rsidR="009873BC" w:rsidRPr="00E2764B">
        <w:rPr>
          <w:rFonts w:asciiTheme="minorHAnsi" w:hAnsiTheme="minorHAnsi" w:cstheme="minorHAnsi"/>
          <w:b/>
          <w:bCs/>
        </w:rPr>
        <w:t>1</w:t>
      </w:r>
      <w:r w:rsidR="00566763">
        <w:rPr>
          <w:rFonts w:asciiTheme="minorHAnsi" w:hAnsiTheme="minorHAnsi" w:cstheme="minorHAnsi"/>
          <w:b/>
          <w:bCs/>
        </w:rPr>
        <w:t>1</w:t>
      </w:r>
      <w:r w:rsidRPr="00E2764B">
        <w:rPr>
          <w:rFonts w:asciiTheme="minorHAnsi" w:hAnsiTheme="minorHAnsi" w:cstheme="minorHAnsi"/>
          <w:b/>
          <w:bCs/>
        </w:rPr>
        <w:t xml:space="preserve"> </w:t>
      </w:r>
      <w:r w:rsidR="009873BC" w:rsidRPr="00E2764B">
        <w:rPr>
          <w:rFonts w:asciiTheme="minorHAnsi" w:hAnsiTheme="minorHAnsi" w:cstheme="minorHAnsi"/>
          <w:b/>
          <w:bCs/>
        </w:rPr>
        <w:t>–</w:t>
      </w:r>
      <w:r w:rsidRPr="00E2764B">
        <w:rPr>
          <w:rFonts w:asciiTheme="minorHAnsi" w:hAnsiTheme="minorHAnsi" w:cstheme="minorHAnsi"/>
          <w:b/>
          <w:bCs/>
        </w:rPr>
        <w:t xml:space="preserve"> </w:t>
      </w:r>
      <w:r w:rsidR="009873BC" w:rsidRPr="00E2764B">
        <w:rPr>
          <w:rFonts w:asciiTheme="minorHAnsi" w:hAnsiTheme="minorHAnsi" w:cstheme="minorHAnsi"/>
          <w:b/>
          <w:bCs/>
        </w:rPr>
        <w:t>Modifiche al progetto</w:t>
      </w:r>
    </w:p>
    <w:p w14:paraId="633F5D5D" w14:textId="77777777" w:rsidR="009873BC" w:rsidRPr="00E2764B" w:rsidRDefault="009873BC"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I</w:t>
      </w:r>
      <w:r w:rsidR="00DC21AE">
        <w:rPr>
          <w:rFonts w:asciiTheme="minorHAnsi" w:hAnsiTheme="minorHAnsi" w:cstheme="minorHAnsi"/>
          <w:sz w:val="22"/>
          <w:szCs w:val="22"/>
        </w:rPr>
        <w:t xml:space="preserve">l </w:t>
      </w:r>
      <w:r w:rsidRPr="00E2764B">
        <w:rPr>
          <w:rFonts w:asciiTheme="minorHAnsi" w:hAnsiTheme="minorHAnsi" w:cstheme="minorHAnsi"/>
          <w:sz w:val="22"/>
          <w:szCs w:val="22"/>
        </w:rPr>
        <w:t>beneficiari</w:t>
      </w:r>
      <w:r w:rsidR="00DC21AE">
        <w:rPr>
          <w:rFonts w:asciiTheme="minorHAnsi" w:hAnsiTheme="minorHAnsi" w:cstheme="minorHAnsi"/>
          <w:sz w:val="22"/>
          <w:szCs w:val="22"/>
        </w:rPr>
        <w:t>o</w:t>
      </w:r>
      <w:r w:rsidRPr="00E2764B">
        <w:rPr>
          <w:rFonts w:asciiTheme="minorHAnsi" w:hAnsiTheme="minorHAnsi" w:cstheme="minorHAnsi"/>
          <w:sz w:val="22"/>
          <w:szCs w:val="22"/>
        </w:rPr>
        <w:t xml:space="preserve"> </w:t>
      </w:r>
      <w:r w:rsidR="00DC21AE">
        <w:rPr>
          <w:rFonts w:asciiTheme="minorHAnsi" w:hAnsiTheme="minorHAnsi" w:cstheme="minorHAnsi"/>
          <w:sz w:val="22"/>
          <w:szCs w:val="22"/>
        </w:rPr>
        <w:t>può</w:t>
      </w:r>
      <w:r w:rsidRPr="00E2764B">
        <w:rPr>
          <w:rFonts w:asciiTheme="minorHAnsi" w:hAnsiTheme="minorHAnsi" w:cstheme="minorHAnsi"/>
          <w:sz w:val="22"/>
          <w:szCs w:val="22"/>
        </w:rPr>
        <w:t xml:space="preserve"> inoltrare</w:t>
      </w:r>
      <w:r w:rsidR="008A3AB7" w:rsidRPr="00E2764B">
        <w:rPr>
          <w:rFonts w:asciiTheme="minorHAnsi" w:hAnsiTheme="minorHAnsi" w:cstheme="minorHAnsi"/>
          <w:sz w:val="22"/>
          <w:szCs w:val="22"/>
        </w:rPr>
        <w:t>, all’Ufficio Responsabile dell’Attuazione</w:t>
      </w:r>
      <w:r w:rsidRPr="00E2764B">
        <w:rPr>
          <w:rFonts w:asciiTheme="minorHAnsi" w:hAnsiTheme="minorHAnsi" w:cstheme="minorHAnsi"/>
          <w:sz w:val="22"/>
          <w:szCs w:val="22"/>
        </w:rPr>
        <w:t xml:space="preserve">, eventuali richieste di proroga dei termini </w:t>
      </w:r>
      <w:r w:rsidR="008A3AB7" w:rsidRPr="00E2764B">
        <w:rPr>
          <w:rFonts w:asciiTheme="minorHAnsi" w:hAnsiTheme="minorHAnsi" w:cstheme="minorHAnsi"/>
          <w:sz w:val="22"/>
          <w:szCs w:val="22"/>
        </w:rPr>
        <w:t>di attuazione del</w:t>
      </w:r>
      <w:r w:rsidR="00DC21AE">
        <w:rPr>
          <w:rFonts w:asciiTheme="minorHAnsi" w:hAnsiTheme="minorHAnsi" w:cstheme="minorHAnsi"/>
          <w:sz w:val="22"/>
          <w:szCs w:val="22"/>
        </w:rPr>
        <w:t>l’operazione</w:t>
      </w:r>
      <w:r w:rsidR="008A3AB7" w:rsidRPr="00E2764B">
        <w:rPr>
          <w:rFonts w:asciiTheme="minorHAnsi" w:hAnsiTheme="minorHAnsi" w:cstheme="minorHAnsi"/>
          <w:sz w:val="22"/>
          <w:szCs w:val="22"/>
        </w:rPr>
        <w:t>,</w:t>
      </w:r>
      <w:r w:rsidRPr="00E2764B">
        <w:rPr>
          <w:rFonts w:asciiTheme="minorHAnsi" w:hAnsiTheme="minorHAnsi" w:cstheme="minorHAnsi"/>
          <w:sz w:val="22"/>
          <w:szCs w:val="22"/>
        </w:rPr>
        <w:t xml:space="preserve"> almeno tre mesi prima del termine ultimo di </w:t>
      </w:r>
      <w:r w:rsidR="00DC21AE">
        <w:rPr>
          <w:rFonts w:asciiTheme="minorHAnsi" w:hAnsiTheme="minorHAnsi" w:cstheme="minorHAnsi"/>
          <w:sz w:val="22"/>
          <w:szCs w:val="22"/>
        </w:rPr>
        <w:t>conclusione</w:t>
      </w:r>
      <w:r w:rsidRPr="00E2764B">
        <w:rPr>
          <w:rFonts w:asciiTheme="minorHAnsi" w:hAnsiTheme="minorHAnsi" w:cstheme="minorHAnsi"/>
          <w:sz w:val="22"/>
          <w:szCs w:val="22"/>
        </w:rPr>
        <w:t xml:space="preserve"> delle attività</w:t>
      </w:r>
      <w:r w:rsidR="008A3AB7" w:rsidRPr="00E2764B">
        <w:rPr>
          <w:rFonts w:asciiTheme="minorHAnsi" w:hAnsiTheme="minorHAnsi" w:cstheme="minorHAnsi"/>
          <w:sz w:val="22"/>
          <w:szCs w:val="22"/>
        </w:rPr>
        <w:t xml:space="preserve">. La </w:t>
      </w:r>
      <w:r w:rsidR="008A3AB7" w:rsidRPr="00E2764B">
        <w:rPr>
          <w:rFonts w:asciiTheme="minorHAnsi" w:hAnsiTheme="minorHAnsi" w:cstheme="minorHAnsi"/>
          <w:sz w:val="22"/>
          <w:szCs w:val="22"/>
        </w:rPr>
        <w:lastRenderedPageBreak/>
        <w:t>richiesta</w:t>
      </w:r>
      <w:r w:rsidRPr="00E2764B">
        <w:rPr>
          <w:rFonts w:asciiTheme="minorHAnsi" w:hAnsiTheme="minorHAnsi" w:cstheme="minorHAnsi"/>
          <w:sz w:val="22"/>
          <w:szCs w:val="22"/>
        </w:rPr>
        <w:t xml:space="preserve"> deve essere debitamente motivata e riconducibile a cause non previste e non dipendenti dal </w:t>
      </w:r>
      <w:r w:rsidR="008A3AB7" w:rsidRPr="00E2764B">
        <w:rPr>
          <w:rFonts w:asciiTheme="minorHAnsi" w:hAnsiTheme="minorHAnsi" w:cstheme="minorHAnsi"/>
          <w:sz w:val="22"/>
          <w:szCs w:val="22"/>
        </w:rPr>
        <w:t>beneficiario</w:t>
      </w:r>
      <w:r w:rsidRPr="00E2764B">
        <w:rPr>
          <w:rFonts w:asciiTheme="minorHAnsi" w:hAnsiTheme="minorHAnsi" w:cstheme="minorHAnsi"/>
          <w:sz w:val="22"/>
          <w:szCs w:val="22"/>
        </w:rPr>
        <w:t xml:space="preserve">. </w:t>
      </w:r>
    </w:p>
    <w:p w14:paraId="10EDABE1" w14:textId="77777777" w:rsidR="009873BC" w:rsidRPr="00E2764B" w:rsidRDefault="007D53E0" w:rsidP="00E2764B">
      <w:pPr>
        <w:pStyle w:val="NormaleWeb"/>
        <w:spacing w:before="0" w:beforeAutospacing="0" w:after="60" w:afterAutospacing="0" w:line="312" w:lineRule="auto"/>
        <w:jc w:val="both"/>
        <w:rPr>
          <w:rFonts w:asciiTheme="minorHAnsi" w:hAnsiTheme="minorHAnsi" w:cstheme="minorHAnsi"/>
          <w:sz w:val="22"/>
          <w:szCs w:val="22"/>
        </w:rPr>
      </w:pPr>
      <w:r>
        <w:rPr>
          <w:rFonts w:asciiTheme="minorHAnsi" w:hAnsiTheme="minorHAnsi" w:cstheme="minorHAnsi"/>
          <w:sz w:val="22"/>
          <w:szCs w:val="22"/>
        </w:rPr>
        <w:t xml:space="preserve">È ammessa una sola richiesta di proroga e la stessa </w:t>
      </w:r>
      <w:r w:rsidR="009873BC" w:rsidRPr="00E2764B">
        <w:rPr>
          <w:rFonts w:asciiTheme="minorHAnsi" w:hAnsiTheme="minorHAnsi" w:cstheme="minorHAnsi"/>
          <w:sz w:val="22"/>
          <w:szCs w:val="22"/>
        </w:rPr>
        <w:t>dev</w:t>
      </w:r>
      <w:r w:rsidR="00DC21AE">
        <w:rPr>
          <w:rFonts w:asciiTheme="minorHAnsi" w:hAnsiTheme="minorHAnsi" w:cstheme="minorHAnsi"/>
          <w:sz w:val="22"/>
          <w:szCs w:val="22"/>
        </w:rPr>
        <w:t xml:space="preserve">e </w:t>
      </w:r>
      <w:r w:rsidR="009873BC" w:rsidRPr="00E2764B">
        <w:rPr>
          <w:rFonts w:asciiTheme="minorHAnsi" w:hAnsiTheme="minorHAnsi" w:cstheme="minorHAnsi"/>
          <w:sz w:val="22"/>
          <w:szCs w:val="22"/>
        </w:rPr>
        <w:t>comunque essere coerent</w:t>
      </w:r>
      <w:r w:rsidR="00DC21AE">
        <w:rPr>
          <w:rFonts w:asciiTheme="minorHAnsi" w:hAnsiTheme="minorHAnsi" w:cstheme="minorHAnsi"/>
          <w:sz w:val="22"/>
          <w:szCs w:val="22"/>
        </w:rPr>
        <w:t>e</w:t>
      </w:r>
      <w:r w:rsidR="009873BC" w:rsidRPr="00E2764B">
        <w:rPr>
          <w:rFonts w:asciiTheme="minorHAnsi" w:hAnsiTheme="minorHAnsi" w:cstheme="minorHAnsi"/>
          <w:sz w:val="22"/>
          <w:szCs w:val="22"/>
        </w:rPr>
        <w:t xml:space="preserve"> con il periodo di ammissibilità del PR Basilicata FESR FSE+ 2021-2027.</w:t>
      </w:r>
    </w:p>
    <w:p w14:paraId="08E7A138" w14:textId="77777777" w:rsidR="00DF0155" w:rsidRPr="00E2764B" w:rsidRDefault="009873BC"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Eventuali richieste di varianti al progetto </w:t>
      </w:r>
      <w:r w:rsidR="00DF0155" w:rsidRPr="00E2764B">
        <w:rPr>
          <w:rFonts w:asciiTheme="minorHAnsi" w:hAnsiTheme="minorHAnsi" w:cstheme="minorHAnsi"/>
          <w:sz w:val="22"/>
          <w:szCs w:val="22"/>
        </w:rPr>
        <w:t xml:space="preserve">esecutivo </w:t>
      </w:r>
      <w:r w:rsidRPr="00E2764B">
        <w:rPr>
          <w:rFonts w:asciiTheme="minorHAnsi" w:hAnsiTheme="minorHAnsi" w:cstheme="minorHAnsi"/>
          <w:sz w:val="22"/>
          <w:szCs w:val="22"/>
        </w:rPr>
        <w:t xml:space="preserve">devono essere inoltrate </w:t>
      </w:r>
      <w:r w:rsidR="008A3AB7" w:rsidRPr="00E2764B">
        <w:rPr>
          <w:rFonts w:asciiTheme="minorHAnsi" w:hAnsiTheme="minorHAnsi" w:cstheme="minorHAnsi"/>
          <w:sz w:val="22"/>
          <w:szCs w:val="22"/>
        </w:rPr>
        <w:t>all’Ufficio Responsabile dell’Attuazione</w:t>
      </w:r>
      <w:r w:rsidRPr="00E2764B">
        <w:rPr>
          <w:rFonts w:asciiTheme="minorHAnsi" w:hAnsiTheme="minorHAnsi" w:cstheme="minorHAnsi"/>
          <w:sz w:val="22"/>
          <w:szCs w:val="22"/>
        </w:rPr>
        <w:t xml:space="preserve">, almeno sei mesi prima del termine ultimo di </w:t>
      </w:r>
      <w:r w:rsidR="00DC21AE">
        <w:rPr>
          <w:rFonts w:asciiTheme="minorHAnsi" w:hAnsiTheme="minorHAnsi" w:cstheme="minorHAnsi"/>
          <w:sz w:val="22"/>
          <w:szCs w:val="22"/>
        </w:rPr>
        <w:t>conclusione</w:t>
      </w:r>
      <w:r w:rsidR="00DC21AE" w:rsidRPr="00E2764B">
        <w:rPr>
          <w:rFonts w:asciiTheme="minorHAnsi" w:hAnsiTheme="minorHAnsi" w:cstheme="minorHAnsi"/>
          <w:sz w:val="22"/>
          <w:szCs w:val="22"/>
        </w:rPr>
        <w:t xml:space="preserve"> </w:t>
      </w:r>
      <w:r w:rsidRPr="00E2764B">
        <w:rPr>
          <w:rFonts w:asciiTheme="minorHAnsi" w:hAnsiTheme="minorHAnsi" w:cstheme="minorHAnsi"/>
          <w:sz w:val="22"/>
          <w:szCs w:val="22"/>
        </w:rPr>
        <w:t>delle attività.</w:t>
      </w:r>
      <w:r w:rsidR="00DF0155" w:rsidRPr="00E2764B">
        <w:rPr>
          <w:rFonts w:asciiTheme="minorHAnsi" w:hAnsiTheme="minorHAnsi" w:cstheme="minorHAnsi"/>
          <w:sz w:val="22"/>
          <w:szCs w:val="22"/>
        </w:rPr>
        <w:t xml:space="preserve"> Le varianti sono soggette a comunicazione obbligatoria e devono rispettare le prescrizioni del Codice dei contratti Pubblici. </w:t>
      </w:r>
    </w:p>
    <w:p w14:paraId="3920A9F3" w14:textId="77777777" w:rsidR="009873BC" w:rsidRPr="00E2764B" w:rsidRDefault="009873BC"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È consentito presentare </w:t>
      </w:r>
      <w:r w:rsidR="00DC21AE">
        <w:rPr>
          <w:rFonts w:asciiTheme="minorHAnsi" w:hAnsiTheme="minorHAnsi" w:cstheme="minorHAnsi"/>
          <w:sz w:val="22"/>
          <w:szCs w:val="22"/>
        </w:rPr>
        <w:t xml:space="preserve">al </w:t>
      </w:r>
      <w:r w:rsidRPr="00E2764B">
        <w:rPr>
          <w:rFonts w:asciiTheme="minorHAnsi" w:hAnsiTheme="minorHAnsi" w:cstheme="minorHAnsi"/>
          <w:sz w:val="22"/>
          <w:szCs w:val="22"/>
        </w:rPr>
        <w:t xml:space="preserve">massimo una richiesta di variante al progetto. </w:t>
      </w:r>
    </w:p>
    <w:p w14:paraId="3524A97E" w14:textId="77777777" w:rsidR="009873BC" w:rsidRPr="00E2764B" w:rsidRDefault="009873BC"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Le varianti al progetto non possono comportare un incremento del contributo concesso.</w:t>
      </w:r>
    </w:p>
    <w:p w14:paraId="5A8714EC" w14:textId="77777777" w:rsidR="009873BC" w:rsidRPr="00E2764B" w:rsidRDefault="009873BC"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Le eventuali richieste di variante al progetto devono essere adeguatamente motivate e argomentate. Inoltre, le stesse devono essere corredate, a seconda della tipologia, dall’aggiornamento della documentazione allegata alla domanda di contributo e della perizia di variante comprensiva degli allegati in essa richiamati (es. computo metrico di variante, quadro comparativo, ecc.). </w:t>
      </w:r>
    </w:p>
    <w:p w14:paraId="0B3A8CE3" w14:textId="77777777" w:rsidR="009873BC" w:rsidRPr="00E2764B" w:rsidRDefault="009873BC"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In ogni caso, non sono ammissibili modifiche al progetto: </w:t>
      </w:r>
    </w:p>
    <w:p w14:paraId="603B8A33" w14:textId="77777777" w:rsidR="009873BC" w:rsidRPr="00E2764B" w:rsidRDefault="009873BC"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 xml:space="preserve">inoltrate successivamente ai termini stabiliti ai commi precedenti del presente articolo; </w:t>
      </w:r>
    </w:p>
    <w:p w14:paraId="6731A708" w14:textId="77777777" w:rsidR="009873BC" w:rsidRPr="00E2764B" w:rsidRDefault="009873BC"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che prevedono variazioni d</w:t>
      </w:r>
      <w:r w:rsidR="00DF0155" w:rsidRPr="00E2764B">
        <w:rPr>
          <w:rFonts w:asciiTheme="minorHAnsi" w:hAnsiTheme="minorHAnsi" w:cstheme="minorHAnsi"/>
          <w:sz w:val="22"/>
          <w:szCs w:val="22"/>
        </w:rPr>
        <w:t>el</w:t>
      </w:r>
      <w:r w:rsidRPr="00E2764B">
        <w:rPr>
          <w:rFonts w:asciiTheme="minorHAnsi" w:hAnsiTheme="minorHAnsi" w:cstheme="minorHAnsi"/>
          <w:sz w:val="22"/>
          <w:szCs w:val="22"/>
        </w:rPr>
        <w:t xml:space="preserve"> contributo inizialmente richiest</w:t>
      </w:r>
      <w:r w:rsidR="00DF0155" w:rsidRPr="00E2764B">
        <w:rPr>
          <w:rFonts w:asciiTheme="minorHAnsi" w:hAnsiTheme="minorHAnsi" w:cstheme="minorHAnsi"/>
          <w:sz w:val="22"/>
          <w:szCs w:val="22"/>
        </w:rPr>
        <w:t>o</w:t>
      </w:r>
      <w:r w:rsidRPr="00E2764B">
        <w:rPr>
          <w:rFonts w:asciiTheme="minorHAnsi" w:hAnsiTheme="minorHAnsi" w:cstheme="minorHAnsi"/>
          <w:sz w:val="22"/>
          <w:szCs w:val="22"/>
        </w:rPr>
        <w:t xml:space="preserve">; </w:t>
      </w:r>
    </w:p>
    <w:p w14:paraId="76E1DC4F" w14:textId="77777777" w:rsidR="009873BC" w:rsidRPr="00E2764B" w:rsidRDefault="009873BC"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che non rispettino i requisiti e le condizioni di ammissibilità previsti dal</w:t>
      </w:r>
      <w:r w:rsidR="00DF0155" w:rsidRPr="00E2764B">
        <w:rPr>
          <w:rFonts w:asciiTheme="minorHAnsi" w:hAnsiTheme="minorHAnsi" w:cstheme="minorHAnsi"/>
          <w:sz w:val="22"/>
          <w:szCs w:val="22"/>
        </w:rPr>
        <w:t>la DGR n. 241/2024</w:t>
      </w:r>
      <w:r w:rsidRPr="00E2764B">
        <w:rPr>
          <w:rFonts w:asciiTheme="minorHAnsi" w:hAnsiTheme="minorHAnsi" w:cstheme="minorHAnsi"/>
          <w:sz w:val="22"/>
          <w:szCs w:val="22"/>
        </w:rPr>
        <w:t xml:space="preserve">; </w:t>
      </w:r>
    </w:p>
    <w:p w14:paraId="51CDACF2" w14:textId="77777777" w:rsidR="00DF0155" w:rsidRPr="00E2764B" w:rsidRDefault="009873BC"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non adeguatamente motivate e argomentate, non corredate da idonea documentazione giustificativa che evidenzi gli scostamenti previsti rispetto al progetto originariamente ammesso a contributo, e/o le variazioni al piano dei costi del progetto;</w:t>
      </w:r>
    </w:p>
    <w:p w14:paraId="5A70AFA1" w14:textId="77777777" w:rsidR="00DF0155" w:rsidRPr="00E2764B" w:rsidRDefault="00DF0155"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che alterino la finalità de</w:t>
      </w:r>
      <w:r w:rsidR="00DC21AE">
        <w:rPr>
          <w:rFonts w:asciiTheme="minorHAnsi" w:hAnsiTheme="minorHAnsi" w:cstheme="minorHAnsi"/>
          <w:sz w:val="22"/>
          <w:szCs w:val="22"/>
        </w:rPr>
        <w:t>l</w:t>
      </w:r>
      <w:r w:rsidRPr="00E2764B">
        <w:rPr>
          <w:rFonts w:asciiTheme="minorHAnsi" w:hAnsiTheme="minorHAnsi" w:cstheme="minorHAnsi"/>
          <w:sz w:val="22"/>
          <w:szCs w:val="22"/>
        </w:rPr>
        <w:t>l</w:t>
      </w:r>
      <w:r w:rsidR="00DC21AE">
        <w:rPr>
          <w:rFonts w:asciiTheme="minorHAnsi" w:hAnsiTheme="minorHAnsi" w:cstheme="minorHAnsi"/>
          <w:sz w:val="22"/>
          <w:szCs w:val="22"/>
        </w:rPr>
        <w:t>’operazione</w:t>
      </w:r>
      <w:r w:rsidRPr="00E2764B">
        <w:rPr>
          <w:rFonts w:asciiTheme="minorHAnsi" w:hAnsiTheme="minorHAnsi" w:cstheme="minorHAnsi"/>
          <w:sz w:val="22"/>
          <w:szCs w:val="22"/>
        </w:rPr>
        <w:t xml:space="preserve"> ammess</w:t>
      </w:r>
      <w:r w:rsidR="00DC21AE">
        <w:rPr>
          <w:rFonts w:asciiTheme="minorHAnsi" w:hAnsiTheme="minorHAnsi" w:cstheme="minorHAnsi"/>
          <w:sz w:val="22"/>
          <w:szCs w:val="22"/>
        </w:rPr>
        <w:t>a</w:t>
      </w:r>
      <w:r w:rsidRPr="00E2764B">
        <w:rPr>
          <w:rFonts w:asciiTheme="minorHAnsi" w:hAnsiTheme="minorHAnsi" w:cstheme="minorHAnsi"/>
          <w:sz w:val="22"/>
          <w:szCs w:val="22"/>
        </w:rPr>
        <w:t xml:space="preserve"> a finanziamento.</w:t>
      </w:r>
    </w:p>
    <w:p w14:paraId="300EAD06" w14:textId="77777777" w:rsidR="009873BC" w:rsidRPr="00E2764B" w:rsidRDefault="009873BC"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In caso di non accoglimento della richiesta di modifica, il </w:t>
      </w:r>
      <w:r w:rsidR="008A3AB7" w:rsidRPr="00E2764B">
        <w:rPr>
          <w:rFonts w:asciiTheme="minorHAnsi" w:hAnsiTheme="minorHAnsi" w:cstheme="minorHAnsi"/>
          <w:sz w:val="22"/>
          <w:szCs w:val="22"/>
        </w:rPr>
        <w:t>beneficiario</w:t>
      </w:r>
      <w:r w:rsidRPr="00E2764B">
        <w:rPr>
          <w:rFonts w:asciiTheme="minorHAnsi" w:hAnsiTheme="minorHAnsi" w:cstheme="minorHAnsi"/>
          <w:sz w:val="22"/>
          <w:szCs w:val="22"/>
        </w:rPr>
        <w:t xml:space="preserve"> potrà scegliere di realizzare ugualmente </w:t>
      </w:r>
      <w:r w:rsidR="00DC21AE">
        <w:rPr>
          <w:rFonts w:asciiTheme="minorHAnsi" w:hAnsiTheme="minorHAnsi" w:cstheme="minorHAnsi"/>
          <w:sz w:val="22"/>
          <w:szCs w:val="22"/>
        </w:rPr>
        <w:t>l’operazione</w:t>
      </w:r>
      <w:r w:rsidRPr="00E2764B">
        <w:rPr>
          <w:rFonts w:asciiTheme="minorHAnsi" w:hAnsiTheme="minorHAnsi" w:cstheme="minorHAnsi"/>
          <w:sz w:val="22"/>
          <w:szCs w:val="22"/>
        </w:rPr>
        <w:t xml:space="preserve"> oppure di presentare formale dichiarazione di rinuncia al contributo. Nel caso in cui, nonostante il rigetto della richiesta di modifica, il beneficiario non dovesse realizzare </w:t>
      </w:r>
      <w:r w:rsidR="00DC21AE">
        <w:rPr>
          <w:rFonts w:asciiTheme="minorHAnsi" w:hAnsiTheme="minorHAnsi" w:cstheme="minorHAnsi"/>
          <w:sz w:val="22"/>
          <w:szCs w:val="22"/>
        </w:rPr>
        <w:t>l’operazione</w:t>
      </w:r>
      <w:r w:rsidRPr="00E2764B">
        <w:rPr>
          <w:rFonts w:asciiTheme="minorHAnsi" w:hAnsiTheme="minorHAnsi" w:cstheme="minorHAnsi"/>
          <w:sz w:val="22"/>
          <w:szCs w:val="22"/>
        </w:rPr>
        <w:t xml:space="preserve"> in aderenza alla proposta finanziata e/o concludere lo stesso entro i termini stabiliti, si procederà alla decadenza e revoca del contributo concesso. </w:t>
      </w:r>
    </w:p>
    <w:p w14:paraId="3E108A7C" w14:textId="77777777" w:rsidR="009873BC" w:rsidRPr="00E2764B" w:rsidRDefault="009873BC" w:rsidP="00E2764B">
      <w:pPr>
        <w:autoSpaceDE w:val="0"/>
        <w:autoSpaceDN w:val="0"/>
        <w:adjustRightInd w:val="0"/>
        <w:spacing w:after="60" w:line="312" w:lineRule="auto"/>
        <w:rPr>
          <w:rFonts w:asciiTheme="minorHAnsi" w:hAnsiTheme="minorHAnsi" w:cstheme="minorHAnsi"/>
          <w:b/>
          <w:bCs/>
        </w:rPr>
      </w:pPr>
    </w:p>
    <w:p w14:paraId="1B9D7F94" w14:textId="77777777" w:rsidR="005930E4" w:rsidRPr="00E2764B" w:rsidRDefault="005930E4" w:rsidP="00E2764B">
      <w:pPr>
        <w:autoSpaceDE w:val="0"/>
        <w:autoSpaceDN w:val="0"/>
        <w:adjustRightInd w:val="0"/>
        <w:spacing w:after="60" w:line="312" w:lineRule="auto"/>
        <w:rPr>
          <w:rFonts w:asciiTheme="minorHAnsi" w:hAnsiTheme="minorHAnsi" w:cstheme="minorHAnsi"/>
          <w:b/>
          <w:bCs/>
        </w:rPr>
      </w:pPr>
      <w:r w:rsidRPr="00E2764B">
        <w:rPr>
          <w:rFonts w:asciiTheme="minorHAnsi" w:hAnsiTheme="minorHAnsi" w:cstheme="minorHAnsi"/>
          <w:b/>
          <w:bCs/>
        </w:rPr>
        <w:t>Articolo 1</w:t>
      </w:r>
      <w:r w:rsidR="00DC21AE">
        <w:rPr>
          <w:rFonts w:asciiTheme="minorHAnsi" w:hAnsiTheme="minorHAnsi" w:cstheme="minorHAnsi"/>
          <w:b/>
          <w:bCs/>
        </w:rPr>
        <w:t>2</w:t>
      </w:r>
      <w:r w:rsidRPr="00E2764B">
        <w:rPr>
          <w:rFonts w:asciiTheme="minorHAnsi" w:hAnsiTheme="minorHAnsi" w:cstheme="minorHAnsi"/>
          <w:b/>
          <w:bCs/>
        </w:rPr>
        <w:t xml:space="preserve"> - Controlli</w:t>
      </w:r>
    </w:p>
    <w:p w14:paraId="04342404" w14:textId="77777777" w:rsidR="005930E4" w:rsidRPr="00E2764B" w:rsidRDefault="005930E4"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Con la sottoscrizione del presente Accordo, il Beneficiario accetta le forme di controllo previste, sulla correttezza e regolarità della spesa, dalle procedure di utilizzo delle risorse del PR FESR 20</w:t>
      </w:r>
      <w:r w:rsidR="00DC21AE">
        <w:rPr>
          <w:rFonts w:asciiTheme="minorHAnsi" w:hAnsiTheme="minorHAnsi" w:cstheme="minorHAnsi"/>
          <w:sz w:val="22"/>
          <w:szCs w:val="22"/>
        </w:rPr>
        <w:t>2</w:t>
      </w:r>
      <w:r w:rsidRPr="00E2764B">
        <w:rPr>
          <w:rFonts w:asciiTheme="minorHAnsi" w:hAnsiTheme="minorHAnsi" w:cstheme="minorHAnsi"/>
          <w:sz w:val="22"/>
          <w:szCs w:val="22"/>
        </w:rPr>
        <w:t>1/202</w:t>
      </w:r>
      <w:r w:rsidR="00DC21AE">
        <w:rPr>
          <w:rFonts w:asciiTheme="minorHAnsi" w:hAnsiTheme="minorHAnsi" w:cstheme="minorHAnsi"/>
          <w:sz w:val="22"/>
          <w:szCs w:val="22"/>
        </w:rPr>
        <w:t>7</w:t>
      </w:r>
      <w:r w:rsidRPr="00E2764B">
        <w:rPr>
          <w:rFonts w:asciiTheme="minorHAnsi" w:hAnsiTheme="minorHAnsi" w:cstheme="minorHAnsi"/>
          <w:sz w:val="22"/>
          <w:szCs w:val="22"/>
        </w:rPr>
        <w:t>, inclusa la verifica puntuale di tutta la documentazione amministrativa e l’eventualità che l’operazione possa essere campionata per i controlli in loco.</w:t>
      </w:r>
    </w:p>
    <w:p w14:paraId="5F56595C" w14:textId="77777777" w:rsidR="005930E4" w:rsidRPr="00E2764B" w:rsidRDefault="005930E4"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lastRenderedPageBreak/>
        <w:t>La Regione si riserva il diritto di effettuare, in ogni tempo e con le modalità che riterrà più opportune, eventuali verifiche e controlli sull’avanzamento delle opere e sull’adempimento degli obblighi di cui al presente Accordo. Tali verifiche non esonerano comunque il Beneficiario dalla piena ed esclusiva responsabilità in ordine alla regolare e perfetta esecuzione dell</w:t>
      </w:r>
      <w:r w:rsidR="00DC21AE">
        <w:rPr>
          <w:rFonts w:asciiTheme="minorHAnsi" w:hAnsiTheme="minorHAnsi" w:cstheme="minorHAnsi"/>
          <w:sz w:val="22"/>
          <w:szCs w:val="22"/>
        </w:rPr>
        <w:t xml:space="preserve">e </w:t>
      </w:r>
      <w:r w:rsidRPr="00E2764B">
        <w:rPr>
          <w:rFonts w:asciiTheme="minorHAnsi" w:hAnsiTheme="minorHAnsi" w:cstheme="minorHAnsi"/>
          <w:sz w:val="22"/>
          <w:szCs w:val="22"/>
        </w:rPr>
        <w:t>operazion</w:t>
      </w:r>
      <w:r w:rsidR="00DC21AE">
        <w:rPr>
          <w:rFonts w:asciiTheme="minorHAnsi" w:hAnsiTheme="minorHAnsi" w:cstheme="minorHAnsi"/>
          <w:sz w:val="22"/>
          <w:szCs w:val="22"/>
        </w:rPr>
        <w:t>i</w:t>
      </w:r>
      <w:r w:rsidRPr="00E2764B">
        <w:rPr>
          <w:rFonts w:asciiTheme="minorHAnsi" w:hAnsiTheme="minorHAnsi" w:cstheme="minorHAnsi"/>
          <w:sz w:val="22"/>
          <w:szCs w:val="22"/>
        </w:rPr>
        <w:t xml:space="preserve"> finanziat</w:t>
      </w:r>
      <w:r w:rsidR="00DC21AE">
        <w:rPr>
          <w:rFonts w:asciiTheme="minorHAnsi" w:hAnsiTheme="minorHAnsi" w:cstheme="minorHAnsi"/>
          <w:sz w:val="22"/>
          <w:szCs w:val="22"/>
        </w:rPr>
        <w:t>e</w:t>
      </w:r>
      <w:r w:rsidRPr="00E2764B">
        <w:rPr>
          <w:rFonts w:asciiTheme="minorHAnsi" w:hAnsiTheme="minorHAnsi" w:cstheme="minorHAnsi"/>
          <w:sz w:val="22"/>
          <w:szCs w:val="22"/>
        </w:rPr>
        <w:t xml:space="preserve"> e di ogni altra attività connessa.</w:t>
      </w:r>
    </w:p>
    <w:p w14:paraId="0EAF0933" w14:textId="77777777" w:rsidR="00245567" w:rsidRPr="00E2764B" w:rsidRDefault="00245567" w:rsidP="00E2764B">
      <w:pPr>
        <w:spacing w:after="60" w:line="312" w:lineRule="auto"/>
        <w:jc w:val="both"/>
        <w:rPr>
          <w:rFonts w:asciiTheme="minorHAnsi" w:hAnsiTheme="minorHAnsi" w:cstheme="minorHAnsi"/>
        </w:rPr>
      </w:pPr>
    </w:p>
    <w:p w14:paraId="6C0096C8" w14:textId="77777777" w:rsidR="005930E4" w:rsidRPr="00E2764B" w:rsidRDefault="005930E4" w:rsidP="00E2764B">
      <w:pPr>
        <w:autoSpaceDE w:val="0"/>
        <w:autoSpaceDN w:val="0"/>
        <w:adjustRightInd w:val="0"/>
        <w:spacing w:after="60" w:line="312" w:lineRule="auto"/>
        <w:rPr>
          <w:rFonts w:asciiTheme="minorHAnsi" w:hAnsiTheme="minorHAnsi" w:cstheme="minorHAnsi"/>
          <w:b/>
          <w:bCs/>
        </w:rPr>
      </w:pPr>
      <w:r w:rsidRPr="00E2764B">
        <w:rPr>
          <w:rFonts w:asciiTheme="minorHAnsi" w:hAnsiTheme="minorHAnsi" w:cstheme="minorHAnsi"/>
          <w:b/>
          <w:bCs/>
        </w:rPr>
        <w:t>Articolo 1</w:t>
      </w:r>
      <w:r w:rsidR="00DC21AE">
        <w:rPr>
          <w:rFonts w:asciiTheme="minorHAnsi" w:hAnsiTheme="minorHAnsi" w:cstheme="minorHAnsi"/>
          <w:b/>
          <w:bCs/>
        </w:rPr>
        <w:t>3</w:t>
      </w:r>
      <w:r w:rsidRPr="00E2764B">
        <w:rPr>
          <w:rFonts w:asciiTheme="minorHAnsi" w:hAnsiTheme="minorHAnsi" w:cstheme="minorHAnsi"/>
          <w:b/>
          <w:bCs/>
        </w:rPr>
        <w:t xml:space="preserve"> - Ritardi, inerzie ed inadempienze</w:t>
      </w:r>
    </w:p>
    <w:p w14:paraId="6DA56BC4" w14:textId="77777777" w:rsidR="005930E4" w:rsidRPr="00E2764B" w:rsidRDefault="005930E4"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In caso di ritardi inerzie o inadempienze nell’attuazione delle operazioni il Responsabile di A</w:t>
      </w:r>
      <w:r w:rsidR="00DC21AE">
        <w:rPr>
          <w:rFonts w:asciiTheme="minorHAnsi" w:hAnsiTheme="minorHAnsi" w:cstheme="minorHAnsi"/>
          <w:sz w:val="22"/>
          <w:szCs w:val="22"/>
        </w:rPr>
        <w:t>ttuazione</w:t>
      </w:r>
      <w:r w:rsidRPr="00E2764B">
        <w:rPr>
          <w:rFonts w:asciiTheme="minorHAnsi" w:hAnsiTheme="minorHAnsi" w:cstheme="minorHAnsi"/>
          <w:sz w:val="22"/>
          <w:szCs w:val="22"/>
        </w:rPr>
        <w:t>, informandone l’Autorità di Gestione, invita il Beneficiario ad adottare gli atti e ad assumere le iniziative ritenuti opportuni fissando un congruo termine in merito.</w:t>
      </w:r>
    </w:p>
    <w:p w14:paraId="7E243ACE" w14:textId="77777777" w:rsidR="005930E4" w:rsidRPr="00E2764B" w:rsidRDefault="005930E4"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Il Beneficiario </w:t>
      </w:r>
      <w:r w:rsidR="00DC21AE">
        <w:rPr>
          <w:rFonts w:asciiTheme="minorHAnsi" w:hAnsiTheme="minorHAnsi" w:cstheme="minorHAnsi"/>
          <w:sz w:val="22"/>
          <w:szCs w:val="22"/>
        </w:rPr>
        <w:t>è</w:t>
      </w:r>
      <w:r w:rsidRPr="00E2764B">
        <w:rPr>
          <w:rFonts w:asciiTheme="minorHAnsi" w:hAnsiTheme="minorHAnsi" w:cstheme="minorHAnsi"/>
          <w:sz w:val="22"/>
          <w:szCs w:val="22"/>
        </w:rPr>
        <w:t xml:space="preserve"> tenut</w:t>
      </w:r>
      <w:r w:rsidR="00DC21AE">
        <w:rPr>
          <w:rFonts w:asciiTheme="minorHAnsi" w:hAnsiTheme="minorHAnsi" w:cstheme="minorHAnsi"/>
          <w:sz w:val="22"/>
          <w:szCs w:val="22"/>
        </w:rPr>
        <w:t>o</w:t>
      </w:r>
      <w:r w:rsidRPr="00E2764B">
        <w:rPr>
          <w:rFonts w:asciiTheme="minorHAnsi" w:hAnsiTheme="minorHAnsi" w:cstheme="minorHAnsi"/>
          <w:sz w:val="22"/>
          <w:szCs w:val="22"/>
        </w:rPr>
        <w:t xml:space="preserve">, entro il termine assegnatogli, a far conoscere al Responsabile di </w:t>
      </w:r>
      <w:r w:rsidR="00DC21AE" w:rsidRPr="00E2764B">
        <w:rPr>
          <w:rFonts w:asciiTheme="minorHAnsi" w:hAnsiTheme="minorHAnsi" w:cstheme="minorHAnsi"/>
          <w:sz w:val="22"/>
          <w:szCs w:val="22"/>
        </w:rPr>
        <w:t>A</w:t>
      </w:r>
      <w:r w:rsidR="00DC21AE">
        <w:rPr>
          <w:rFonts w:asciiTheme="minorHAnsi" w:hAnsiTheme="minorHAnsi" w:cstheme="minorHAnsi"/>
          <w:sz w:val="22"/>
          <w:szCs w:val="22"/>
        </w:rPr>
        <w:t>ttuazione</w:t>
      </w:r>
      <w:r w:rsidR="00DC21AE" w:rsidRPr="00E2764B">
        <w:rPr>
          <w:rFonts w:asciiTheme="minorHAnsi" w:hAnsiTheme="minorHAnsi" w:cstheme="minorHAnsi"/>
          <w:sz w:val="22"/>
          <w:szCs w:val="22"/>
        </w:rPr>
        <w:t xml:space="preserve"> </w:t>
      </w:r>
      <w:r w:rsidRPr="00E2764B">
        <w:rPr>
          <w:rFonts w:asciiTheme="minorHAnsi" w:hAnsiTheme="minorHAnsi" w:cstheme="minorHAnsi"/>
          <w:sz w:val="22"/>
          <w:szCs w:val="22"/>
        </w:rPr>
        <w:t>gli atti adottati, le iniziative assunte e i risultati conseguiti.</w:t>
      </w:r>
    </w:p>
    <w:p w14:paraId="4EF0F3BC" w14:textId="77777777" w:rsidR="005930E4" w:rsidRPr="00E2764B" w:rsidRDefault="005930E4"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Nell’ipotesi di ulteriore inottemperanza o di mancato adeguamento alle modalità operative prescritte, il Responsabile di </w:t>
      </w:r>
      <w:r w:rsidR="00DC21AE" w:rsidRPr="00E2764B">
        <w:rPr>
          <w:rFonts w:asciiTheme="minorHAnsi" w:hAnsiTheme="minorHAnsi" w:cstheme="minorHAnsi"/>
          <w:sz w:val="22"/>
          <w:szCs w:val="22"/>
        </w:rPr>
        <w:t>A</w:t>
      </w:r>
      <w:r w:rsidR="00DC21AE">
        <w:rPr>
          <w:rFonts w:asciiTheme="minorHAnsi" w:hAnsiTheme="minorHAnsi" w:cstheme="minorHAnsi"/>
          <w:sz w:val="22"/>
          <w:szCs w:val="22"/>
        </w:rPr>
        <w:t>ttuazione</w:t>
      </w:r>
      <w:r w:rsidRPr="00E2764B">
        <w:rPr>
          <w:rFonts w:asciiTheme="minorHAnsi" w:hAnsiTheme="minorHAnsi" w:cstheme="minorHAnsi"/>
          <w:sz w:val="22"/>
          <w:szCs w:val="22"/>
        </w:rPr>
        <w:t>, sentita l’Autorità di Gestione, adotta le misure amministrative di propria competenza.</w:t>
      </w:r>
    </w:p>
    <w:p w14:paraId="0CC359BA" w14:textId="77777777" w:rsidR="005930E4" w:rsidRPr="00E2764B" w:rsidRDefault="005930E4" w:rsidP="00E2764B">
      <w:pPr>
        <w:spacing w:after="60" w:line="312" w:lineRule="auto"/>
        <w:jc w:val="both"/>
        <w:rPr>
          <w:rFonts w:asciiTheme="minorHAnsi" w:hAnsiTheme="minorHAnsi" w:cstheme="minorHAnsi"/>
        </w:rPr>
      </w:pPr>
    </w:p>
    <w:p w14:paraId="3D55F3A9" w14:textId="77777777" w:rsidR="005930E4" w:rsidRPr="00E2764B" w:rsidRDefault="005930E4" w:rsidP="00E2764B">
      <w:pPr>
        <w:autoSpaceDE w:val="0"/>
        <w:autoSpaceDN w:val="0"/>
        <w:adjustRightInd w:val="0"/>
        <w:spacing w:after="60" w:line="312" w:lineRule="auto"/>
        <w:rPr>
          <w:rFonts w:asciiTheme="minorHAnsi" w:hAnsiTheme="minorHAnsi" w:cstheme="minorHAnsi"/>
          <w:b/>
          <w:bCs/>
        </w:rPr>
      </w:pPr>
      <w:r w:rsidRPr="00E2764B">
        <w:rPr>
          <w:rFonts w:asciiTheme="minorHAnsi" w:hAnsiTheme="minorHAnsi" w:cstheme="minorHAnsi"/>
          <w:b/>
          <w:bCs/>
        </w:rPr>
        <w:t>Articolo 1</w:t>
      </w:r>
      <w:r w:rsidR="00DC21AE">
        <w:rPr>
          <w:rFonts w:asciiTheme="minorHAnsi" w:hAnsiTheme="minorHAnsi" w:cstheme="minorHAnsi"/>
          <w:b/>
          <w:bCs/>
        </w:rPr>
        <w:t>4</w:t>
      </w:r>
      <w:r w:rsidRPr="00E2764B">
        <w:rPr>
          <w:rFonts w:asciiTheme="minorHAnsi" w:hAnsiTheme="minorHAnsi" w:cstheme="minorHAnsi"/>
          <w:b/>
          <w:bCs/>
        </w:rPr>
        <w:t xml:space="preserve"> - Cause di revoca del contributo</w:t>
      </w:r>
    </w:p>
    <w:p w14:paraId="257171FD" w14:textId="77777777" w:rsidR="005930E4" w:rsidRDefault="005930E4"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La Regione procede alla revoca parziale o totale del contributo dell’operazione qualora sia riscontrata una irregolarità. L’ammontare della rettifica finanziaria connessa alla irregolarità riscontrata </w:t>
      </w:r>
      <w:r w:rsidR="009525FA">
        <w:rPr>
          <w:rFonts w:asciiTheme="minorHAnsi" w:hAnsiTheme="minorHAnsi" w:cstheme="minorHAnsi"/>
          <w:sz w:val="22"/>
          <w:szCs w:val="22"/>
        </w:rPr>
        <w:t>è</w:t>
      </w:r>
      <w:r w:rsidR="009525FA" w:rsidRPr="00E2764B">
        <w:rPr>
          <w:rFonts w:asciiTheme="minorHAnsi" w:hAnsiTheme="minorHAnsi" w:cstheme="minorHAnsi"/>
          <w:sz w:val="22"/>
          <w:szCs w:val="22"/>
        </w:rPr>
        <w:t xml:space="preserve"> stabilito</w:t>
      </w:r>
      <w:r w:rsidRPr="00E2764B">
        <w:rPr>
          <w:rFonts w:asciiTheme="minorHAnsi" w:hAnsiTheme="minorHAnsi" w:cstheme="minorHAnsi"/>
          <w:sz w:val="22"/>
          <w:szCs w:val="22"/>
        </w:rPr>
        <w:t xml:space="preserve"> in base alle indicazioni degli orientamenti della commissione Europea in materia di rettifiche finanziarie.</w:t>
      </w:r>
    </w:p>
    <w:p w14:paraId="0C2EB75A" w14:textId="77777777" w:rsidR="009525FA" w:rsidRPr="00E2764B" w:rsidRDefault="009525FA" w:rsidP="00E2764B">
      <w:pPr>
        <w:pStyle w:val="NormaleWeb"/>
        <w:spacing w:before="0" w:beforeAutospacing="0" w:after="60" w:afterAutospacing="0" w:line="312" w:lineRule="auto"/>
        <w:jc w:val="both"/>
        <w:rPr>
          <w:rFonts w:asciiTheme="minorHAnsi" w:hAnsiTheme="minorHAnsi" w:cstheme="minorHAnsi"/>
          <w:sz w:val="22"/>
          <w:szCs w:val="22"/>
        </w:rPr>
      </w:pPr>
      <w:r w:rsidRPr="009525FA">
        <w:rPr>
          <w:rFonts w:asciiTheme="minorHAnsi" w:hAnsiTheme="minorHAnsi" w:cstheme="minorHAnsi"/>
          <w:sz w:val="22"/>
          <w:szCs w:val="22"/>
        </w:rPr>
        <w:t>La Regione procede alla revoca, parziale o totale, nel caso in cui:</w:t>
      </w:r>
    </w:p>
    <w:p w14:paraId="773CB343" w14:textId="77777777" w:rsidR="005930E4" w:rsidRPr="00E2764B" w:rsidRDefault="005930E4"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il Beneficiario non registri le informazioni di monitoraggio sugli applicativi di monitoraggio, o registri le stesse con ritardo rispetto ai tempi previsti in relazione al Programma di finanziamento;</w:t>
      </w:r>
    </w:p>
    <w:p w14:paraId="6EB5FAB0" w14:textId="77777777" w:rsidR="005930E4" w:rsidRPr="00E2764B" w:rsidRDefault="005930E4"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il Beneficiario non abbia rispettato le obbligazioni stabilite dall’atto di ammissione a finanziamento e dal presente Accordo, dalle determinazioni dirigenziali dell’Ufficio regionale responsabile, dalle norme nazionali e regionali applicabili all’operazione;</w:t>
      </w:r>
    </w:p>
    <w:p w14:paraId="565F1AC3" w14:textId="77777777" w:rsidR="005930E4" w:rsidRPr="00E2764B" w:rsidRDefault="005930E4"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ricorrano le cause di revoca in materia di varianti in corso d’opera o di utilizzo dei ribassi d’asta previsti dalla normativa di settore vigente</w:t>
      </w:r>
      <w:r w:rsidR="009525FA">
        <w:rPr>
          <w:rFonts w:asciiTheme="minorHAnsi" w:hAnsiTheme="minorHAnsi" w:cstheme="minorHAnsi"/>
          <w:sz w:val="22"/>
          <w:szCs w:val="22"/>
        </w:rPr>
        <w:t xml:space="preserve"> e dal presente Accordo</w:t>
      </w:r>
      <w:r w:rsidRPr="00E2764B">
        <w:rPr>
          <w:rFonts w:asciiTheme="minorHAnsi" w:hAnsiTheme="minorHAnsi" w:cstheme="minorHAnsi"/>
          <w:sz w:val="22"/>
          <w:szCs w:val="22"/>
        </w:rPr>
        <w:t>;</w:t>
      </w:r>
    </w:p>
    <w:p w14:paraId="1992892D" w14:textId="77777777" w:rsidR="005930E4" w:rsidRPr="00E2764B" w:rsidRDefault="005930E4"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 xml:space="preserve">ricorrano le cause di revoca previste dall’articolo </w:t>
      </w:r>
      <w:r w:rsidR="009525FA" w:rsidRPr="009525FA">
        <w:rPr>
          <w:rFonts w:asciiTheme="minorHAnsi" w:hAnsiTheme="minorHAnsi" w:cstheme="minorHAnsi"/>
          <w:sz w:val="22"/>
          <w:szCs w:val="22"/>
        </w:rPr>
        <w:t>65 del Reg. (UE) n. 2021/1060</w:t>
      </w:r>
      <w:r w:rsidR="009525FA">
        <w:rPr>
          <w:rFonts w:asciiTheme="minorHAnsi" w:hAnsiTheme="minorHAnsi" w:cstheme="minorHAnsi"/>
          <w:sz w:val="22"/>
          <w:szCs w:val="22"/>
        </w:rPr>
        <w:t xml:space="preserve"> </w:t>
      </w:r>
      <w:r w:rsidRPr="00E2764B">
        <w:rPr>
          <w:rFonts w:asciiTheme="minorHAnsi" w:hAnsiTheme="minorHAnsi" w:cstheme="minorHAnsi"/>
          <w:sz w:val="22"/>
          <w:szCs w:val="22"/>
        </w:rPr>
        <w:t>in materia di stabilità delle operazioni;</w:t>
      </w:r>
    </w:p>
    <w:p w14:paraId="25A55120" w14:textId="77777777" w:rsidR="005930E4" w:rsidRPr="00E2764B" w:rsidRDefault="009525FA"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Pr>
          <w:rFonts w:asciiTheme="minorHAnsi" w:hAnsiTheme="minorHAnsi" w:cstheme="minorHAnsi"/>
          <w:sz w:val="22"/>
          <w:szCs w:val="22"/>
        </w:rPr>
        <w:t>il</w:t>
      </w:r>
      <w:r w:rsidR="005930E4" w:rsidRPr="00E2764B">
        <w:rPr>
          <w:rFonts w:asciiTheme="minorHAnsi" w:hAnsiTheme="minorHAnsi" w:cstheme="minorHAnsi"/>
          <w:sz w:val="22"/>
          <w:szCs w:val="22"/>
        </w:rPr>
        <w:t xml:space="preserve"> beneficiario non rispetti le disposizioni in materia di comunicazione e trasparenza di cui all’articolo </w:t>
      </w:r>
      <w:r>
        <w:rPr>
          <w:rFonts w:asciiTheme="minorHAnsi" w:hAnsiTheme="minorHAnsi" w:cstheme="minorHAnsi"/>
          <w:sz w:val="22"/>
          <w:szCs w:val="22"/>
        </w:rPr>
        <w:t>8</w:t>
      </w:r>
      <w:r w:rsidR="005930E4" w:rsidRPr="00E2764B">
        <w:rPr>
          <w:rFonts w:asciiTheme="minorHAnsi" w:hAnsiTheme="minorHAnsi" w:cstheme="minorHAnsi"/>
          <w:sz w:val="22"/>
          <w:szCs w:val="22"/>
        </w:rPr>
        <w:t>.</w:t>
      </w:r>
    </w:p>
    <w:p w14:paraId="522600EE" w14:textId="77777777" w:rsidR="005930E4" w:rsidRPr="00E2764B" w:rsidRDefault="005930E4"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La Regione si riserva la facoltà di revoca parziale o totale del finanziamento qualora:</w:t>
      </w:r>
    </w:p>
    <w:p w14:paraId="16FE8F2B" w14:textId="77777777" w:rsidR="009525FA" w:rsidRDefault="005930E4"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lastRenderedPageBreak/>
        <w:t>il Beneficiario abbia realizzato l’operazione senza rispettare le scadenze fissate nell’atto di ammissione a finanziamento o di concessione del contributo;</w:t>
      </w:r>
    </w:p>
    <w:p w14:paraId="3EC71CE5" w14:textId="77777777" w:rsidR="005930E4" w:rsidRPr="00E2764B" w:rsidRDefault="005930E4"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il mancato rispetto dei cronoprogrammi delle singole operazioni abbia determinato, il disimpegno automatico delle risorse o contribuito al mancato rispetto dei target in termini di spesa o di impegni giuridicamente vincolanti;</w:t>
      </w:r>
    </w:p>
    <w:p w14:paraId="77AC4079" w14:textId="77777777" w:rsidR="005930E4" w:rsidRPr="00E2764B" w:rsidRDefault="005930E4"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il Beneficiario non custodisca i documenti o non ne assicuri l’accesso per il tempo e nei modi stabiliti;</w:t>
      </w:r>
    </w:p>
    <w:p w14:paraId="26326682" w14:textId="77777777" w:rsidR="005930E4" w:rsidRPr="00E2764B" w:rsidRDefault="005930E4" w:rsidP="0000585E">
      <w:pPr>
        <w:pStyle w:val="NormaleWeb"/>
        <w:numPr>
          <w:ilvl w:val="0"/>
          <w:numId w:val="9"/>
        </w:numPr>
        <w:spacing w:before="0" w:beforeAutospacing="0" w:after="60" w:afterAutospacing="0" w:line="312" w:lineRule="auto"/>
        <w:ind w:left="714" w:hanging="357"/>
        <w:jc w:val="both"/>
        <w:rPr>
          <w:rFonts w:asciiTheme="minorHAnsi" w:hAnsiTheme="minorHAnsi" w:cstheme="minorHAnsi"/>
          <w:sz w:val="22"/>
          <w:szCs w:val="22"/>
        </w:rPr>
      </w:pPr>
      <w:r w:rsidRPr="00E2764B">
        <w:rPr>
          <w:rFonts w:asciiTheme="minorHAnsi" w:hAnsiTheme="minorHAnsi" w:cstheme="minorHAnsi"/>
          <w:sz w:val="22"/>
          <w:szCs w:val="22"/>
        </w:rPr>
        <w:t>il Beneficiario non rispetti i compiti assegnati con il presente Accordo.</w:t>
      </w:r>
    </w:p>
    <w:p w14:paraId="76934923" w14:textId="77777777" w:rsidR="005930E4" w:rsidRPr="00E2764B" w:rsidRDefault="005930E4"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La Regione nel procedere alla revoca può applicare il principio di proporzionalità, ossia tener conto dell’incidenza delle cause della revoca sul mancato raggiungimento degli obiettivi programmatici e finanziari dell’Accordo.</w:t>
      </w:r>
    </w:p>
    <w:p w14:paraId="0B69C199" w14:textId="77777777" w:rsidR="00DF0155" w:rsidRPr="00E2764B" w:rsidRDefault="00DF0155" w:rsidP="00E2764B">
      <w:pPr>
        <w:spacing w:after="60" w:line="312" w:lineRule="auto"/>
        <w:jc w:val="both"/>
        <w:rPr>
          <w:rFonts w:asciiTheme="minorHAnsi" w:hAnsiTheme="minorHAnsi" w:cstheme="minorHAnsi"/>
        </w:rPr>
      </w:pPr>
    </w:p>
    <w:p w14:paraId="7334C40D" w14:textId="77777777" w:rsidR="002E44D6" w:rsidRPr="00E2764B" w:rsidRDefault="002E44D6" w:rsidP="00E2764B">
      <w:pPr>
        <w:autoSpaceDE w:val="0"/>
        <w:autoSpaceDN w:val="0"/>
        <w:adjustRightInd w:val="0"/>
        <w:spacing w:after="60" w:line="312" w:lineRule="auto"/>
        <w:rPr>
          <w:rFonts w:asciiTheme="minorHAnsi" w:hAnsiTheme="minorHAnsi" w:cstheme="minorHAnsi"/>
          <w:b/>
          <w:bCs/>
        </w:rPr>
      </w:pPr>
      <w:r w:rsidRPr="00E2764B">
        <w:rPr>
          <w:rFonts w:asciiTheme="minorHAnsi" w:hAnsiTheme="minorHAnsi" w:cstheme="minorHAnsi"/>
          <w:b/>
          <w:bCs/>
        </w:rPr>
        <w:t>Art</w:t>
      </w:r>
      <w:r w:rsidR="005930E4" w:rsidRPr="00E2764B">
        <w:rPr>
          <w:rFonts w:asciiTheme="minorHAnsi" w:hAnsiTheme="minorHAnsi" w:cstheme="minorHAnsi"/>
          <w:b/>
          <w:bCs/>
        </w:rPr>
        <w:t>icolo</w:t>
      </w:r>
      <w:r w:rsidRPr="00E2764B">
        <w:rPr>
          <w:rFonts w:asciiTheme="minorHAnsi" w:hAnsiTheme="minorHAnsi" w:cstheme="minorHAnsi"/>
          <w:b/>
          <w:bCs/>
        </w:rPr>
        <w:t xml:space="preserve"> </w:t>
      </w:r>
      <w:r w:rsidR="005930E4" w:rsidRPr="00E2764B">
        <w:rPr>
          <w:rFonts w:asciiTheme="minorHAnsi" w:hAnsiTheme="minorHAnsi" w:cstheme="minorHAnsi"/>
          <w:b/>
          <w:bCs/>
        </w:rPr>
        <w:t>1</w:t>
      </w:r>
      <w:r w:rsidR="00453B55">
        <w:rPr>
          <w:rFonts w:asciiTheme="minorHAnsi" w:hAnsiTheme="minorHAnsi" w:cstheme="minorHAnsi"/>
          <w:b/>
          <w:bCs/>
        </w:rPr>
        <w:t>5</w:t>
      </w:r>
      <w:r w:rsidRPr="00E2764B">
        <w:rPr>
          <w:rFonts w:asciiTheme="minorHAnsi" w:hAnsiTheme="minorHAnsi" w:cstheme="minorHAnsi"/>
          <w:b/>
          <w:bCs/>
        </w:rPr>
        <w:t xml:space="preserve"> - Divieto di cumulo </w:t>
      </w:r>
    </w:p>
    <w:p w14:paraId="4A520CC6" w14:textId="77777777" w:rsidR="002E44D6" w:rsidRPr="00E2764B" w:rsidRDefault="002E44D6"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 xml:space="preserve">Il </w:t>
      </w:r>
      <w:r w:rsidR="005930E4" w:rsidRPr="00E2764B">
        <w:rPr>
          <w:rFonts w:asciiTheme="minorHAnsi" w:hAnsiTheme="minorHAnsi" w:cstheme="minorHAnsi"/>
          <w:sz w:val="22"/>
          <w:szCs w:val="22"/>
        </w:rPr>
        <w:t xml:space="preserve">Beneficiario </w:t>
      </w:r>
      <w:r w:rsidRPr="00E2764B">
        <w:rPr>
          <w:rFonts w:asciiTheme="minorHAnsi" w:hAnsiTheme="minorHAnsi" w:cstheme="minorHAnsi"/>
          <w:sz w:val="22"/>
          <w:szCs w:val="22"/>
        </w:rPr>
        <w:t xml:space="preserve">dichiara di non percepire contributi, finanziamenti, o altre sovvenzioni, comunque denominati, da organismi pubblici per le stesse attività previste dall’operazione oggetto del presente Accordo. </w:t>
      </w:r>
    </w:p>
    <w:p w14:paraId="48C0F10E" w14:textId="77777777" w:rsidR="002E44D6" w:rsidRPr="00E2764B" w:rsidRDefault="002E44D6" w:rsidP="00E2764B">
      <w:pPr>
        <w:pStyle w:val="NormaleWeb"/>
        <w:spacing w:before="0" w:beforeAutospacing="0" w:after="60" w:afterAutospacing="0" w:line="312" w:lineRule="auto"/>
        <w:jc w:val="both"/>
        <w:rPr>
          <w:rFonts w:asciiTheme="minorHAnsi" w:hAnsiTheme="minorHAnsi" w:cstheme="minorHAnsi"/>
          <w:sz w:val="22"/>
          <w:szCs w:val="22"/>
        </w:rPr>
      </w:pPr>
      <w:r w:rsidRPr="00E2764B">
        <w:rPr>
          <w:rFonts w:asciiTheme="minorHAnsi" w:hAnsiTheme="minorHAnsi" w:cstheme="minorHAnsi"/>
          <w:sz w:val="22"/>
          <w:szCs w:val="22"/>
        </w:rPr>
        <w:t>In caso di accertata violazione di tale obbligo, l’Amministrazione regionale dispone la revoca del finanziamento e la risoluzione del presente Accordo.</w:t>
      </w:r>
    </w:p>
    <w:p w14:paraId="2CEC79DB" w14:textId="77777777" w:rsidR="002E44D6" w:rsidRPr="00E2764B" w:rsidRDefault="002E44D6" w:rsidP="00E2764B">
      <w:pPr>
        <w:spacing w:after="60" w:line="312" w:lineRule="auto"/>
        <w:jc w:val="both"/>
        <w:rPr>
          <w:rFonts w:asciiTheme="minorHAnsi" w:hAnsiTheme="minorHAnsi" w:cstheme="minorHAnsi"/>
        </w:rPr>
      </w:pPr>
    </w:p>
    <w:p w14:paraId="070BA340"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Art</w:t>
      </w:r>
      <w:r w:rsidR="005930E4" w:rsidRPr="00E2764B">
        <w:rPr>
          <w:rFonts w:asciiTheme="minorHAnsi" w:hAnsiTheme="minorHAnsi" w:cstheme="minorHAnsi"/>
          <w:b/>
        </w:rPr>
        <w:t>icolo</w:t>
      </w:r>
      <w:r w:rsidRPr="00E2764B">
        <w:rPr>
          <w:rFonts w:asciiTheme="minorHAnsi" w:hAnsiTheme="minorHAnsi" w:cstheme="minorHAnsi"/>
          <w:b/>
        </w:rPr>
        <w:t xml:space="preserve"> 1</w:t>
      </w:r>
      <w:r w:rsidR="00453B55">
        <w:rPr>
          <w:rFonts w:asciiTheme="minorHAnsi" w:hAnsiTheme="minorHAnsi" w:cstheme="minorHAnsi"/>
          <w:b/>
        </w:rPr>
        <w:t>6</w:t>
      </w:r>
      <w:r w:rsidRPr="00E2764B">
        <w:rPr>
          <w:rFonts w:asciiTheme="minorHAnsi" w:hAnsiTheme="minorHAnsi" w:cstheme="minorHAnsi"/>
          <w:b/>
        </w:rPr>
        <w:t xml:space="preserve"> – Obblighi di riservatezza e trattamento dei dati personali</w:t>
      </w:r>
    </w:p>
    <w:p w14:paraId="648275CF"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Le Parti hanno l’obbligo di mantenere riservati i dati e le informazioni di cui vengano in possesso, di non divulgarli in alcun modo e di non farne oggetto di utilizzazione a qualsiasi titolo per scopi diversi da quelli derivanti dal presente Accordo di collaborazione.</w:t>
      </w:r>
    </w:p>
    <w:p w14:paraId="7BEE82CD"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 xml:space="preserve">Le informazioni, i dati e le conoscenze riservate non potranno essere copiate o riprodotte in tutto o in parte dalle Parti, se non per esigenze operative strettamente connesse allo svolgimento delle attività oggetto del presente Accordo. </w:t>
      </w:r>
    </w:p>
    <w:p w14:paraId="081CF54D"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 xml:space="preserve">Le Parti si impegnano altresì a trattare eventuali dati personali e sensibili conformemente alla normativa nazionale e al Regolamento UE GDPR n. 2016/679, nonché a qualsiasi altra normativa sulla protezione dei dati personali applicabile in Italia, ivi compresi i provvedimenti del Garante della Protezione dei Dati Personali. </w:t>
      </w:r>
    </w:p>
    <w:p w14:paraId="59FB4424"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Il trattamento dei dati sarà improntato ai principi di correttezza, liceità e trasparenza e nel rispetto di norme di sicurezza.</w:t>
      </w:r>
    </w:p>
    <w:p w14:paraId="177209A0" w14:textId="77777777" w:rsidR="002E44D6" w:rsidRPr="00E2764B" w:rsidRDefault="002E44D6" w:rsidP="00E2764B">
      <w:pPr>
        <w:spacing w:after="60" w:line="312" w:lineRule="auto"/>
        <w:jc w:val="both"/>
        <w:rPr>
          <w:rFonts w:asciiTheme="minorHAnsi" w:hAnsiTheme="minorHAnsi" w:cstheme="minorHAnsi"/>
        </w:rPr>
      </w:pPr>
    </w:p>
    <w:p w14:paraId="0CE7EBDC"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Art</w:t>
      </w:r>
      <w:r w:rsidR="005930E4" w:rsidRPr="00E2764B">
        <w:rPr>
          <w:rFonts w:asciiTheme="minorHAnsi" w:hAnsiTheme="minorHAnsi" w:cstheme="minorHAnsi"/>
          <w:b/>
        </w:rPr>
        <w:t>icolo</w:t>
      </w:r>
      <w:r w:rsidRPr="00E2764B">
        <w:rPr>
          <w:rFonts w:asciiTheme="minorHAnsi" w:hAnsiTheme="minorHAnsi" w:cstheme="minorHAnsi"/>
          <w:b/>
        </w:rPr>
        <w:t xml:space="preserve"> 1</w:t>
      </w:r>
      <w:r w:rsidR="00453B55">
        <w:rPr>
          <w:rFonts w:asciiTheme="minorHAnsi" w:hAnsiTheme="minorHAnsi" w:cstheme="minorHAnsi"/>
          <w:b/>
        </w:rPr>
        <w:t>7</w:t>
      </w:r>
      <w:r w:rsidRPr="00E2764B">
        <w:rPr>
          <w:rFonts w:asciiTheme="minorHAnsi" w:hAnsiTheme="minorHAnsi" w:cstheme="minorHAnsi"/>
          <w:b/>
        </w:rPr>
        <w:t xml:space="preserve"> - Spese di bollo e di registrazione </w:t>
      </w:r>
    </w:p>
    <w:p w14:paraId="38501B42"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lastRenderedPageBreak/>
        <w:t>Il presente Accordo è soggetto a imposta di bollo e registrazione in caso d’uso ai sensi degli artt. 5 e 39 del D.P.R. 131 del 26 aprile 1986, a cura e a spese della Parte richiedente.</w:t>
      </w:r>
    </w:p>
    <w:p w14:paraId="74327FA0" w14:textId="77777777" w:rsidR="002E44D6" w:rsidRPr="00E2764B" w:rsidRDefault="002E44D6" w:rsidP="00E2764B">
      <w:pPr>
        <w:spacing w:after="60" w:line="312" w:lineRule="auto"/>
        <w:jc w:val="both"/>
        <w:rPr>
          <w:rFonts w:asciiTheme="minorHAnsi" w:hAnsiTheme="minorHAnsi" w:cstheme="minorHAnsi"/>
          <w:b/>
        </w:rPr>
      </w:pPr>
    </w:p>
    <w:p w14:paraId="5057165C"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Art</w:t>
      </w:r>
      <w:r w:rsidR="005930E4" w:rsidRPr="00E2764B">
        <w:rPr>
          <w:rFonts w:asciiTheme="minorHAnsi" w:hAnsiTheme="minorHAnsi" w:cstheme="minorHAnsi"/>
          <w:b/>
        </w:rPr>
        <w:t>icolo</w:t>
      </w:r>
      <w:r w:rsidRPr="00E2764B">
        <w:rPr>
          <w:rFonts w:asciiTheme="minorHAnsi" w:hAnsiTheme="minorHAnsi" w:cstheme="minorHAnsi"/>
          <w:b/>
        </w:rPr>
        <w:t xml:space="preserve"> 1</w:t>
      </w:r>
      <w:r w:rsidR="00453B55">
        <w:rPr>
          <w:rFonts w:asciiTheme="minorHAnsi" w:hAnsiTheme="minorHAnsi" w:cstheme="minorHAnsi"/>
          <w:b/>
        </w:rPr>
        <w:t>8</w:t>
      </w:r>
      <w:r w:rsidRPr="00E2764B">
        <w:rPr>
          <w:rFonts w:asciiTheme="minorHAnsi" w:hAnsiTheme="minorHAnsi" w:cstheme="minorHAnsi"/>
          <w:b/>
        </w:rPr>
        <w:t xml:space="preserve"> – Trasparenza</w:t>
      </w:r>
    </w:p>
    <w:p w14:paraId="38019D5E"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Le Parti si impegnano a dare pubblicità al presente Accordo ai sensi dell’art. 23 del D. Lgs. n. 33/2013 sugli obblighi di trasparenza inserendolo sul proprio sito web nell’elenco degli Accordi da essi stipulati con soggetti privati o con altre Amministrazioni Pubbliche.</w:t>
      </w:r>
    </w:p>
    <w:p w14:paraId="30FEDFBD" w14:textId="77777777" w:rsidR="002E44D6" w:rsidRPr="00E2764B" w:rsidRDefault="002E44D6" w:rsidP="00E2764B">
      <w:pPr>
        <w:spacing w:after="60" w:line="312" w:lineRule="auto"/>
        <w:jc w:val="both"/>
        <w:rPr>
          <w:rFonts w:asciiTheme="minorHAnsi" w:hAnsiTheme="minorHAnsi" w:cstheme="minorHAnsi"/>
        </w:rPr>
      </w:pPr>
    </w:p>
    <w:p w14:paraId="3CDA1F2A"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Art</w:t>
      </w:r>
      <w:r w:rsidR="005930E4" w:rsidRPr="00E2764B">
        <w:rPr>
          <w:rFonts w:asciiTheme="minorHAnsi" w:hAnsiTheme="minorHAnsi" w:cstheme="minorHAnsi"/>
          <w:b/>
        </w:rPr>
        <w:t>icolo</w:t>
      </w:r>
      <w:r w:rsidRPr="00E2764B">
        <w:rPr>
          <w:rFonts w:asciiTheme="minorHAnsi" w:hAnsiTheme="minorHAnsi" w:cstheme="minorHAnsi"/>
          <w:b/>
        </w:rPr>
        <w:t xml:space="preserve"> 1</w:t>
      </w:r>
      <w:r w:rsidR="00453B55">
        <w:rPr>
          <w:rFonts w:asciiTheme="minorHAnsi" w:hAnsiTheme="minorHAnsi" w:cstheme="minorHAnsi"/>
          <w:b/>
        </w:rPr>
        <w:t>9</w:t>
      </w:r>
      <w:r w:rsidRPr="00E2764B">
        <w:rPr>
          <w:rFonts w:asciiTheme="minorHAnsi" w:hAnsiTheme="minorHAnsi" w:cstheme="minorHAnsi"/>
          <w:b/>
        </w:rPr>
        <w:t xml:space="preserve"> - Foro competente</w:t>
      </w:r>
    </w:p>
    <w:p w14:paraId="16EA6F5E" w14:textId="77777777" w:rsidR="002E44D6" w:rsidRPr="00E2764B"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Ai sensi e per gli effetti dell’art. 15, comma 2 della legge 7 agosto 1990, n. 241, le eventuali controversie che dovessero insorgere in merito all’esecuzione del presente Accordo sono riservate alla giurisdizione esclusiva del Tribunale Amministrativo Regionale della Basilicata.</w:t>
      </w:r>
    </w:p>
    <w:p w14:paraId="3ABF2C36" w14:textId="77777777" w:rsidR="002E44D6" w:rsidRPr="00E2764B" w:rsidRDefault="002E44D6" w:rsidP="00E2764B">
      <w:pPr>
        <w:spacing w:after="60" w:line="312" w:lineRule="auto"/>
        <w:jc w:val="both"/>
        <w:rPr>
          <w:rFonts w:asciiTheme="minorHAnsi" w:hAnsiTheme="minorHAnsi" w:cstheme="minorHAnsi"/>
        </w:rPr>
      </w:pPr>
    </w:p>
    <w:p w14:paraId="530FDCE5"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Art</w:t>
      </w:r>
      <w:r w:rsidR="005930E4" w:rsidRPr="00E2764B">
        <w:rPr>
          <w:rFonts w:asciiTheme="minorHAnsi" w:hAnsiTheme="minorHAnsi" w:cstheme="minorHAnsi"/>
          <w:b/>
        </w:rPr>
        <w:t>icolo</w:t>
      </w:r>
      <w:r w:rsidRPr="00E2764B">
        <w:rPr>
          <w:rFonts w:asciiTheme="minorHAnsi" w:hAnsiTheme="minorHAnsi" w:cstheme="minorHAnsi"/>
          <w:b/>
        </w:rPr>
        <w:t xml:space="preserve"> </w:t>
      </w:r>
      <w:r w:rsidR="00453B55">
        <w:rPr>
          <w:rFonts w:asciiTheme="minorHAnsi" w:hAnsiTheme="minorHAnsi" w:cstheme="minorHAnsi"/>
          <w:b/>
        </w:rPr>
        <w:t>20</w:t>
      </w:r>
      <w:r w:rsidRPr="00E2764B">
        <w:rPr>
          <w:rFonts w:asciiTheme="minorHAnsi" w:hAnsiTheme="minorHAnsi" w:cstheme="minorHAnsi"/>
          <w:b/>
        </w:rPr>
        <w:t xml:space="preserve"> - Norme Applicabili </w:t>
      </w:r>
    </w:p>
    <w:p w14:paraId="229A2FC2" w14:textId="77777777" w:rsidR="002E44D6" w:rsidRDefault="002E44D6" w:rsidP="00E2764B">
      <w:pPr>
        <w:spacing w:after="60" w:line="312" w:lineRule="auto"/>
        <w:jc w:val="both"/>
        <w:rPr>
          <w:rFonts w:asciiTheme="minorHAnsi" w:hAnsiTheme="minorHAnsi" w:cstheme="minorHAnsi"/>
        </w:rPr>
      </w:pPr>
      <w:r w:rsidRPr="00E2764B">
        <w:rPr>
          <w:rFonts w:asciiTheme="minorHAnsi" w:hAnsiTheme="minorHAnsi" w:cstheme="minorHAnsi"/>
        </w:rPr>
        <w:t>Il presente atto risulta regolato dagli articoli sopra descritti, dalle vigenti norme in materia di accordi tra pubbliche amministrazioni, nonché, dai principi generali del Codice Civile.</w:t>
      </w:r>
    </w:p>
    <w:p w14:paraId="1026F4E7" w14:textId="77777777" w:rsidR="00F7095C" w:rsidRDefault="00F7095C" w:rsidP="00E2764B">
      <w:pPr>
        <w:spacing w:after="60" w:line="312" w:lineRule="auto"/>
        <w:jc w:val="both"/>
        <w:rPr>
          <w:rFonts w:asciiTheme="minorHAnsi" w:hAnsiTheme="minorHAnsi" w:cstheme="minorHAnsi"/>
        </w:rPr>
      </w:pPr>
    </w:p>
    <w:p w14:paraId="418E0A13" w14:textId="77777777" w:rsidR="00F7095C" w:rsidRPr="00F7095C" w:rsidRDefault="00F7095C" w:rsidP="00F7095C">
      <w:pPr>
        <w:spacing w:after="60" w:line="312" w:lineRule="auto"/>
        <w:jc w:val="both"/>
        <w:rPr>
          <w:rFonts w:asciiTheme="minorHAnsi" w:hAnsiTheme="minorHAnsi" w:cstheme="minorHAnsi"/>
          <w:bCs/>
        </w:rPr>
      </w:pPr>
      <w:r w:rsidRPr="00F7095C">
        <w:rPr>
          <w:rFonts w:asciiTheme="minorHAnsi" w:hAnsiTheme="minorHAnsi" w:cstheme="minorHAnsi"/>
          <w:bCs/>
        </w:rPr>
        <w:t>Si allegano al presente Accordo:</w:t>
      </w:r>
    </w:p>
    <w:p w14:paraId="012551AC" w14:textId="77777777" w:rsidR="00F7095C" w:rsidRDefault="00F7095C" w:rsidP="00F7095C">
      <w:pPr>
        <w:spacing w:after="60" w:line="312" w:lineRule="auto"/>
        <w:jc w:val="both"/>
        <w:rPr>
          <w:rFonts w:asciiTheme="minorHAnsi" w:hAnsiTheme="minorHAnsi" w:cstheme="minorHAnsi"/>
          <w:b/>
        </w:rPr>
      </w:pPr>
      <w:r>
        <w:rPr>
          <w:rFonts w:asciiTheme="minorHAnsi" w:hAnsiTheme="minorHAnsi" w:cstheme="minorHAnsi"/>
          <w:b/>
        </w:rPr>
        <w:t>Allegato 1 – Operazione …. (CUP …..)</w:t>
      </w:r>
    </w:p>
    <w:p w14:paraId="0FBAF400" w14:textId="77777777" w:rsidR="00F7095C" w:rsidRDefault="00F7095C" w:rsidP="00F7095C">
      <w:pPr>
        <w:spacing w:after="60" w:line="312" w:lineRule="auto"/>
        <w:jc w:val="both"/>
        <w:rPr>
          <w:rFonts w:asciiTheme="minorHAnsi" w:hAnsiTheme="minorHAnsi" w:cstheme="minorHAnsi"/>
          <w:b/>
        </w:rPr>
      </w:pPr>
      <w:r>
        <w:rPr>
          <w:rFonts w:asciiTheme="minorHAnsi" w:hAnsiTheme="minorHAnsi" w:cstheme="minorHAnsi"/>
          <w:b/>
        </w:rPr>
        <w:t>Allegato 2 - Operazione …. (CUP …..)</w:t>
      </w:r>
    </w:p>
    <w:p w14:paraId="122F668A" w14:textId="77777777" w:rsidR="00F7095C" w:rsidRPr="00E2764B" w:rsidRDefault="00F7095C" w:rsidP="00F7095C">
      <w:pPr>
        <w:spacing w:after="60" w:line="312" w:lineRule="auto"/>
        <w:jc w:val="both"/>
        <w:rPr>
          <w:rFonts w:asciiTheme="minorHAnsi" w:hAnsiTheme="minorHAnsi" w:cstheme="minorHAnsi"/>
          <w:b/>
        </w:rPr>
      </w:pPr>
      <w:r>
        <w:rPr>
          <w:rFonts w:asciiTheme="minorHAnsi" w:hAnsiTheme="minorHAnsi" w:cstheme="minorHAnsi"/>
          <w:b/>
        </w:rPr>
        <w:t>--------</w:t>
      </w:r>
    </w:p>
    <w:p w14:paraId="3F7D8680" w14:textId="77777777" w:rsidR="002E44D6" w:rsidRPr="00E2764B" w:rsidRDefault="002E44D6" w:rsidP="00E2764B">
      <w:pPr>
        <w:spacing w:after="60" w:line="312" w:lineRule="auto"/>
        <w:jc w:val="both"/>
        <w:rPr>
          <w:rFonts w:asciiTheme="minorHAnsi" w:hAnsiTheme="minorHAnsi" w:cstheme="minorHAnsi"/>
        </w:rPr>
      </w:pPr>
    </w:p>
    <w:p w14:paraId="4D9DADD6" w14:textId="77777777" w:rsidR="002E44D6" w:rsidRPr="00E2764B" w:rsidRDefault="002E44D6" w:rsidP="00E2764B">
      <w:pPr>
        <w:spacing w:after="60" w:line="312" w:lineRule="auto"/>
        <w:jc w:val="both"/>
        <w:rPr>
          <w:rFonts w:asciiTheme="minorHAnsi" w:hAnsiTheme="minorHAnsi" w:cstheme="minorHAnsi"/>
          <w:b/>
          <w:u w:val="single"/>
        </w:rPr>
      </w:pPr>
      <w:r w:rsidRPr="00E2764B">
        <w:rPr>
          <w:rFonts w:asciiTheme="minorHAnsi" w:hAnsiTheme="minorHAnsi" w:cstheme="minorHAnsi"/>
          <w:b/>
          <w:u w:val="single"/>
        </w:rPr>
        <w:t>Il presente atto è sottoscritto, in via telematica, con firma digitale, ai sensi dell’art. 15, comma 2 bis, della Legge n. 241/1990.</w:t>
      </w:r>
    </w:p>
    <w:p w14:paraId="3522B7EB" w14:textId="77777777" w:rsidR="002E44D6" w:rsidRPr="00E2764B" w:rsidRDefault="002E44D6" w:rsidP="00E2764B">
      <w:pPr>
        <w:spacing w:after="60" w:line="312" w:lineRule="auto"/>
        <w:jc w:val="both"/>
        <w:rPr>
          <w:rFonts w:asciiTheme="minorHAnsi" w:hAnsiTheme="minorHAnsi" w:cstheme="minorHAnsi"/>
          <w:b/>
          <w:u w:val="single"/>
        </w:rPr>
      </w:pPr>
    </w:p>
    <w:p w14:paraId="0FF68FA9" w14:textId="77777777" w:rsidR="002E44D6" w:rsidRPr="00E2764B" w:rsidRDefault="002E44D6" w:rsidP="00E2764B">
      <w:pPr>
        <w:spacing w:after="60" w:line="312" w:lineRule="auto"/>
        <w:jc w:val="both"/>
        <w:rPr>
          <w:rFonts w:asciiTheme="minorHAnsi" w:hAnsiTheme="minorHAnsi" w:cstheme="minorHAnsi"/>
          <w:b/>
        </w:rPr>
      </w:pPr>
      <w:r w:rsidRPr="00E2764B">
        <w:rPr>
          <w:rFonts w:asciiTheme="minorHAnsi" w:hAnsiTheme="minorHAnsi" w:cstheme="minorHAnsi"/>
          <w:b/>
        </w:rPr>
        <w:t>Letto confermato e sottoscritto</w:t>
      </w:r>
    </w:p>
    <w:p w14:paraId="00F1FF58" w14:textId="77777777" w:rsidR="00E2764B" w:rsidRDefault="00E2764B" w:rsidP="00E2764B">
      <w:pPr>
        <w:pStyle w:val="Titolo3"/>
        <w:spacing w:before="0" w:after="60" w:line="312" w:lineRule="auto"/>
        <w:rPr>
          <w:rFonts w:asciiTheme="minorHAnsi" w:hAnsiTheme="minorHAnsi" w:cstheme="minorHAnsi"/>
          <w:color w:val="auto"/>
          <w:sz w:val="22"/>
          <w:szCs w:val="22"/>
        </w:rPr>
      </w:pPr>
    </w:p>
    <w:p w14:paraId="5EDD883E" w14:textId="77777777" w:rsidR="00A77B6D" w:rsidRPr="00453B55" w:rsidRDefault="00453B55" w:rsidP="00E2764B">
      <w:pPr>
        <w:pStyle w:val="Titolo3"/>
        <w:spacing w:before="0" w:after="60" w:line="312" w:lineRule="auto"/>
        <w:rPr>
          <w:rFonts w:asciiTheme="minorHAnsi" w:hAnsiTheme="minorHAnsi" w:cstheme="minorHAnsi"/>
          <w:i/>
          <w:iCs/>
          <w:color w:val="auto"/>
          <w:sz w:val="22"/>
          <w:szCs w:val="22"/>
        </w:rPr>
      </w:pPr>
      <w:r w:rsidRPr="00453B55">
        <w:rPr>
          <w:rFonts w:asciiTheme="minorHAnsi" w:hAnsiTheme="minorHAnsi" w:cstheme="minorHAnsi"/>
          <w:i/>
          <w:iCs/>
          <w:color w:val="auto"/>
          <w:sz w:val="22"/>
          <w:szCs w:val="22"/>
        </w:rPr>
        <w:t>Per il Beneficiario</w:t>
      </w:r>
    </w:p>
    <w:p w14:paraId="73C091FB" w14:textId="77777777" w:rsidR="002E44D6" w:rsidRPr="00E2764B" w:rsidRDefault="00A77B6D" w:rsidP="00E2764B">
      <w:pPr>
        <w:pStyle w:val="Titolo3"/>
        <w:spacing w:before="0" w:after="60" w:line="312" w:lineRule="auto"/>
        <w:rPr>
          <w:rFonts w:asciiTheme="minorHAnsi" w:hAnsiTheme="minorHAnsi" w:cstheme="minorHAnsi"/>
          <w:color w:val="auto"/>
          <w:sz w:val="22"/>
          <w:szCs w:val="22"/>
        </w:rPr>
      </w:pPr>
      <w:r w:rsidRPr="00E2764B">
        <w:rPr>
          <w:rFonts w:asciiTheme="minorHAnsi" w:hAnsiTheme="minorHAnsi" w:cstheme="minorHAnsi"/>
          <w:color w:val="auto"/>
          <w:sz w:val="22"/>
          <w:szCs w:val="22"/>
        </w:rPr>
        <w:t xml:space="preserve">Ente Parco </w:t>
      </w:r>
      <w:r w:rsidR="002E44D6" w:rsidRPr="00E2764B">
        <w:rPr>
          <w:rFonts w:asciiTheme="minorHAnsi" w:hAnsiTheme="minorHAnsi" w:cstheme="minorHAnsi"/>
          <w:color w:val="auto"/>
          <w:sz w:val="22"/>
          <w:szCs w:val="22"/>
        </w:rPr>
        <w:t xml:space="preserve">________   </w:t>
      </w:r>
    </w:p>
    <w:p w14:paraId="3DAD3F39" w14:textId="77777777" w:rsidR="002E44D6" w:rsidRPr="00E2764B" w:rsidRDefault="002E44D6" w:rsidP="00E2764B">
      <w:pPr>
        <w:pStyle w:val="Titolo3"/>
        <w:spacing w:before="0" w:after="60" w:line="312" w:lineRule="auto"/>
        <w:rPr>
          <w:rFonts w:asciiTheme="minorHAnsi" w:hAnsiTheme="minorHAnsi" w:cstheme="minorHAnsi"/>
          <w:bCs/>
          <w:color w:val="auto"/>
          <w:sz w:val="22"/>
          <w:szCs w:val="22"/>
        </w:rPr>
      </w:pPr>
      <w:r w:rsidRPr="00E2764B">
        <w:rPr>
          <w:rFonts w:asciiTheme="minorHAnsi" w:hAnsiTheme="minorHAnsi" w:cstheme="minorHAnsi"/>
          <w:bCs/>
          <w:color w:val="auto"/>
          <w:sz w:val="22"/>
          <w:szCs w:val="22"/>
        </w:rPr>
        <w:t>_____________________________________</w:t>
      </w:r>
    </w:p>
    <w:p w14:paraId="3A5F3D0F" w14:textId="77777777" w:rsidR="002E44D6" w:rsidRDefault="002E44D6" w:rsidP="00E2764B">
      <w:pPr>
        <w:spacing w:after="60" w:line="312" w:lineRule="auto"/>
        <w:rPr>
          <w:rFonts w:asciiTheme="minorHAnsi" w:hAnsiTheme="minorHAnsi" w:cstheme="minorHAnsi"/>
        </w:rPr>
      </w:pPr>
    </w:p>
    <w:p w14:paraId="72B629A2" w14:textId="77777777" w:rsidR="00453B55" w:rsidRPr="00453B55" w:rsidRDefault="00453B55" w:rsidP="00453B55">
      <w:pPr>
        <w:pStyle w:val="Titolo3"/>
        <w:spacing w:before="0" w:after="60" w:line="312" w:lineRule="auto"/>
        <w:rPr>
          <w:rFonts w:asciiTheme="minorHAnsi" w:hAnsiTheme="minorHAnsi" w:cstheme="minorHAnsi"/>
          <w:i/>
          <w:iCs/>
          <w:color w:val="auto"/>
          <w:sz w:val="22"/>
          <w:szCs w:val="22"/>
        </w:rPr>
      </w:pPr>
      <w:r w:rsidRPr="00453B55">
        <w:rPr>
          <w:rFonts w:asciiTheme="minorHAnsi" w:hAnsiTheme="minorHAnsi" w:cstheme="minorHAnsi"/>
          <w:i/>
          <w:iCs/>
          <w:color w:val="auto"/>
          <w:sz w:val="22"/>
          <w:szCs w:val="22"/>
        </w:rPr>
        <w:lastRenderedPageBreak/>
        <w:t xml:space="preserve">Per la Regione Basilicata </w:t>
      </w:r>
    </w:p>
    <w:p w14:paraId="51682D1A" w14:textId="77777777" w:rsidR="00453B55" w:rsidRPr="00E2764B" w:rsidRDefault="00453B55" w:rsidP="00453B55">
      <w:pPr>
        <w:pStyle w:val="Titolo3"/>
        <w:spacing w:before="0" w:after="60" w:line="312" w:lineRule="auto"/>
        <w:rPr>
          <w:rFonts w:asciiTheme="minorHAnsi" w:hAnsiTheme="minorHAnsi" w:cstheme="minorHAnsi"/>
          <w:color w:val="auto"/>
          <w:sz w:val="22"/>
          <w:szCs w:val="22"/>
        </w:rPr>
      </w:pPr>
      <w:r w:rsidRPr="00E2764B">
        <w:rPr>
          <w:rFonts w:asciiTheme="minorHAnsi" w:hAnsiTheme="minorHAnsi" w:cstheme="minorHAnsi"/>
          <w:color w:val="auto"/>
          <w:sz w:val="22"/>
          <w:szCs w:val="22"/>
        </w:rPr>
        <w:t>Dirigente Generale dell’Ambiente, del Territorio e dell’Energia – Dott. Michele Busciolano</w:t>
      </w:r>
    </w:p>
    <w:p w14:paraId="24972506" w14:textId="77777777" w:rsidR="00453B55" w:rsidRPr="00E2764B" w:rsidRDefault="00453B55" w:rsidP="00E2764B">
      <w:pPr>
        <w:spacing w:after="60" w:line="312" w:lineRule="auto"/>
        <w:rPr>
          <w:rFonts w:asciiTheme="minorHAnsi" w:hAnsiTheme="minorHAnsi" w:cstheme="minorHAnsi"/>
        </w:rPr>
      </w:pPr>
    </w:p>
    <w:p w14:paraId="55742434" w14:textId="77777777" w:rsidR="00ED2ABC" w:rsidRPr="00E2764B" w:rsidRDefault="00ED2ABC" w:rsidP="00E2764B">
      <w:pPr>
        <w:widowControl w:val="0"/>
        <w:spacing w:after="60" w:line="312" w:lineRule="auto"/>
        <w:jc w:val="both"/>
        <w:rPr>
          <w:rFonts w:asciiTheme="minorHAnsi" w:eastAsia="Times New Roman" w:hAnsiTheme="minorHAnsi" w:cstheme="minorHAnsi"/>
          <w:lang w:eastAsia="it-IT"/>
        </w:rPr>
      </w:pPr>
    </w:p>
    <w:sectPr w:rsidR="00ED2ABC" w:rsidRPr="00E2764B" w:rsidSect="003244FD">
      <w:headerReference w:type="default" r:id="rId11"/>
      <w:footerReference w:type="default" r:id="rId12"/>
      <w:headerReference w:type="first" r:id="rId13"/>
      <w:pgSz w:w="11901" w:h="16817"/>
      <w:pgMar w:top="2733" w:right="1134" w:bottom="1588"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5125" w14:textId="77777777" w:rsidR="0078162F" w:rsidRDefault="0078162F" w:rsidP="000F2F10">
      <w:pPr>
        <w:spacing w:after="0" w:line="240" w:lineRule="auto"/>
      </w:pPr>
      <w:r>
        <w:separator/>
      </w:r>
    </w:p>
  </w:endnote>
  <w:endnote w:type="continuationSeparator" w:id="0">
    <w:p w14:paraId="327EB0D7" w14:textId="77777777" w:rsidR="0078162F" w:rsidRDefault="0078162F" w:rsidP="000F2F10">
      <w:pPr>
        <w:spacing w:after="0" w:line="240" w:lineRule="auto"/>
      </w:pPr>
      <w:r>
        <w:continuationSeparator/>
      </w:r>
    </w:p>
  </w:endnote>
  <w:endnote w:type="continuationNotice" w:id="1">
    <w:p w14:paraId="2473A125" w14:textId="77777777" w:rsidR="0078162F" w:rsidRDefault="00781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454616"/>
      <w:docPartObj>
        <w:docPartGallery w:val="Page Numbers (Bottom of Page)"/>
        <w:docPartUnique/>
      </w:docPartObj>
    </w:sdtPr>
    <w:sdtEndPr/>
    <w:sdtContent>
      <w:p w14:paraId="41507ABA" w14:textId="77777777" w:rsidR="0016180B" w:rsidRDefault="0016180B">
        <w:pPr>
          <w:pStyle w:val="Pidipagina"/>
          <w:jc w:val="center"/>
        </w:pPr>
        <w:r w:rsidRPr="00B01091">
          <w:rPr>
            <w:noProof/>
            <w:sz w:val="16"/>
            <w:szCs w:val="16"/>
            <w:lang w:eastAsia="it-IT"/>
          </w:rPr>
          <w:drawing>
            <wp:anchor distT="0" distB="0" distL="114300" distR="114300" simplePos="0" relativeHeight="251660291" behindDoc="1" locked="0" layoutInCell="1" allowOverlap="1" wp14:anchorId="452DDB7C" wp14:editId="0B49F6FF">
              <wp:simplePos x="0" y="0"/>
              <wp:positionH relativeFrom="page">
                <wp:align>right</wp:align>
              </wp:positionH>
              <wp:positionV relativeFrom="paragraph">
                <wp:posOffset>-197485</wp:posOffset>
              </wp:positionV>
              <wp:extent cx="7677785" cy="546100"/>
              <wp:effectExtent l="0" t="0" r="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r w:rsidRPr="0016180B">
          <w:rPr>
            <w:rFonts w:ascii="Calibri" w:hAnsi="Calibri" w:cs="Calibri"/>
            <w:sz w:val="20"/>
            <w:szCs w:val="20"/>
          </w:rPr>
          <w:fldChar w:fldCharType="begin"/>
        </w:r>
        <w:r w:rsidRPr="0016180B">
          <w:rPr>
            <w:rFonts w:ascii="Calibri" w:hAnsi="Calibri" w:cs="Calibri"/>
            <w:sz w:val="20"/>
            <w:szCs w:val="20"/>
          </w:rPr>
          <w:instrText>PAGE   \* MERGEFORMAT</w:instrText>
        </w:r>
        <w:r w:rsidRPr="0016180B">
          <w:rPr>
            <w:rFonts w:ascii="Calibri" w:hAnsi="Calibri" w:cs="Calibri"/>
            <w:sz w:val="20"/>
            <w:szCs w:val="20"/>
          </w:rPr>
          <w:fldChar w:fldCharType="separate"/>
        </w:r>
        <w:r w:rsidR="00B21FC6">
          <w:rPr>
            <w:rFonts w:ascii="Calibri" w:hAnsi="Calibri" w:cs="Calibri"/>
            <w:noProof/>
            <w:sz w:val="20"/>
            <w:szCs w:val="20"/>
          </w:rPr>
          <w:t>3</w:t>
        </w:r>
        <w:r w:rsidRPr="0016180B">
          <w:rPr>
            <w:rFonts w:ascii="Calibri" w:hAnsi="Calibri" w:cs="Calibri"/>
            <w:sz w:val="20"/>
            <w:szCs w:val="20"/>
          </w:rPr>
          <w:fldChar w:fldCharType="end"/>
        </w:r>
      </w:p>
    </w:sdtContent>
  </w:sdt>
  <w:p w14:paraId="478119A5" w14:textId="77777777" w:rsidR="00B93A8A" w:rsidRDefault="00B93A8A" w:rsidP="00480A8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FF7F" w14:textId="77777777" w:rsidR="0078162F" w:rsidRDefault="0078162F" w:rsidP="000F2F10">
      <w:pPr>
        <w:spacing w:after="0" w:line="240" w:lineRule="auto"/>
      </w:pPr>
      <w:r>
        <w:separator/>
      </w:r>
    </w:p>
  </w:footnote>
  <w:footnote w:type="continuationSeparator" w:id="0">
    <w:p w14:paraId="51997AAE" w14:textId="77777777" w:rsidR="0078162F" w:rsidRDefault="0078162F" w:rsidP="000F2F10">
      <w:pPr>
        <w:spacing w:after="0" w:line="240" w:lineRule="auto"/>
      </w:pPr>
      <w:r>
        <w:continuationSeparator/>
      </w:r>
    </w:p>
  </w:footnote>
  <w:footnote w:type="continuationNotice" w:id="1">
    <w:p w14:paraId="28BC8753" w14:textId="77777777" w:rsidR="0078162F" w:rsidRDefault="00781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8C55" w14:textId="77777777" w:rsidR="00B93A8A" w:rsidRPr="002F29E3" w:rsidRDefault="00B93A8A" w:rsidP="00480A8F">
    <w:pPr>
      <w:pStyle w:val="Intestazione"/>
    </w:pPr>
    <w:r>
      <w:rPr>
        <w:noProof/>
        <w:lang w:eastAsia="it-IT"/>
      </w:rPr>
      <w:drawing>
        <wp:anchor distT="0" distB="0" distL="114300" distR="114300" simplePos="0" relativeHeight="251658240" behindDoc="1" locked="0" layoutInCell="1" allowOverlap="1" wp14:anchorId="7A78496F" wp14:editId="73A612D8">
          <wp:simplePos x="0" y="0"/>
          <wp:positionH relativeFrom="column">
            <wp:posOffset>-698347</wp:posOffset>
          </wp:positionH>
          <wp:positionV relativeFrom="paragraph">
            <wp:posOffset>-59997</wp:posOffset>
          </wp:positionV>
          <wp:extent cx="7459287" cy="1040525"/>
          <wp:effectExtent l="0" t="0" r="0" b="0"/>
          <wp:wrapNone/>
          <wp:docPr id="936378340" name="Immagine 93637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9E8B" w14:textId="77777777" w:rsidR="00B93A8A" w:rsidRPr="000A0E40" w:rsidRDefault="00B93A8A" w:rsidP="000A0E40">
    <w:pPr>
      <w:pStyle w:val="Intestazione"/>
    </w:pPr>
    <w:r>
      <w:rPr>
        <w:noProof/>
        <w:lang w:eastAsia="it-IT"/>
      </w:rPr>
      <w:drawing>
        <wp:anchor distT="0" distB="0" distL="114300" distR="114300" simplePos="0" relativeHeight="251658243" behindDoc="1" locked="0" layoutInCell="1" allowOverlap="1" wp14:anchorId="2F954B09" wp14:editId="0D6C6D2B">
          <wp:simplePos x="0" y="0"/>
          <wp:positionH relativeFrom="column">
            <wp:posOffset>-711544</wp:posOffset>
          </wp:positionH>
          <wp:positionV relativeFrom="paragraph">
            <wp:posOffset>-441669</wp:posOffset>
          </wp:positionV>
          <wp:extent cx="7554482" cy="10678118"/>
          <wp:effectExtent l="0" t="0" r="2540" b="3175"/>
          <wp:wrapNone/>
          <wp:docPr id="761895525" name="Immagine 76189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89048" cy="107269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B1C"/>
    <w:multiLevelType w:val="hybridMultilevel"/>
    <w:tmpl w:val="9D4605E8"/>
    <w:lvl w:ilvl="0" w:tplc="9DFAFC8C">
      <w:start w:val="1"/>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63743"/>
    <w:multiLevelType w:val="hybridMultilevel"/>
    <w:tmpl w:val="9AA08E52"/>
    <w:lvl w:ilvl="0" w:tplc="19AC40BC">
      <w:numFmt w:val="bullet"/>
      <w:lvlText w:val="-"/>
      <w:lvlJc w:val="left"/>
      <w:pPr>
        <w:ind w:left="1434" w:hanging="360"/>
      </w:pPr>
      <w:rPr>
        <w:rFonts w:ascii="Calibri" w:eastAsia="Calibri" w:hAnsi="Calibri" w:cs="Times New Roman" w:hint="default"/>
        <w:color w:val="auto"/>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 w15:restartNumberingAfterBreak="0">
    <w:nsid w:val="0F666E07"/>
    <w:multiLevelType w:val="hybridMultilevel"/>
    <w:tmpl w:val="8E166D0C"/>
    <w:lvl w:ilvl="0" w:tplc="9DFAFC8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DB72DA"/>
    <w:multiLevelType w:val="multilevel"/>
    <w:tmpl w:val="6A800E86"/>
    <w:lvl w:ilvl="0">
      <w:start w:val="1"/>
      <w:numFmt w:val="decimal"/>
      <w:pStyle w:val="Titolo1"/>
      <w:lvlText w:val="%1."/>
      <w:lvlJc w:val="left"/>
      <w:pPr>
        <w:ind w:left="4330" w:hanging="360"/>
      </w:pPr>
      <w:rPr>
        <w:rFonts w:hint="default"/>
      </w:rPr>
    </w:lvl>
    <w:lvl w:ilvl="1">
      <w:start w:val="1"/>
      <w:numFmt w:val="decimal"/>
      <w:pStyle w:val="Tito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464A35F7"/>
    <w:multiLevelType w:val="hybridMultilevel"/>
    <w:tmpl w:val="0CCE8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B17249"/>
    <w:multiLevelType w:val="hybridMultilevel"/>
    <w:tmpl w:val="51C6A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28412D"/>
    <w:multiLevelType w:val="hybridMultilevel"/>
    <w:tmpl w:val="3DF40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65C5593"/>
    <w:multiLevelType w:val="hybridMultilevel"/>
    <w:tmpl w:val="6C4401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5B3908"/>
    <w:multiLevelType w:val="hybridMultilevel"/>
    <w:tmpl w:val="514C6A4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144450"/>
    <w:multiLevelType w:val="hybridMultilevel"/>
    <w:tmpl w:val="997492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2048393">
    <w:abstractNumId w:val="3"/>
  </w:num>
  <w:num w:numId="2" w16cid:durableId="1316492883">
    <w:abstractNumId w:val="0"/>
  </w:num>
  <w:num w:numId="3" w16cid:durableId="252516633">
    <w:abstractNumId w:val="2"/>
  </w:num>
  <w:num w:numId="4" w16cid:durableId="16583908">
    <w:abstractNumId w:val="1"/>
  </w:num>
  <w:num w:numId="5" w16cid:durableId="228421525">
    <w:abstractNumId w:val="4"/>
  </w:num>
  <w:num w:numId="6" w16cid:durableId="562523562">
    <w:abstractNumId w:val="5"/>
  </w:num>
  <w:num w:numId="7" w16cid:durableId="1597715540">
    <w:abstractNumId w:val="9"/>
  </w:num>
  <w:num w:numId="8" w16cid:durableId="1340155678">
    <w:abstractNumId w:val="7"/>
  </w:num>
  <w:num w:numId="9" w16cid:durableId="1787045437">
    <w:abstractNumId w:val="6"/>
  </w:num>
  <w:num w:numId="10" w16cid:durableId="199695393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66"/>
    <w:rsid w:val="00003631"/>
    <w:rsid w:val="00003FCD"/>
    <w:rsid w:val="0000585E"/>
    <w:rsid w:val="00016FDA"/>
    <w:rsid w:val="00034487"/>
    <w:rsid w:val="00037AC7"/>
    <w:rsid w:val="00041499"/>
    <w:rsid w:val="00043A8A"/>
    <w:rsid w:val="00055340"/>
    <w:rsid w:val="00067627"/>
    <w:rsid w:val="00071FDF"/>
    <w:rsid w:val="00083F15"/>
    <w:rsid w:val="000A0E40"/>
    <w:rsid w:val="000C20B0"/>
    <w:rsid w:val="000C4740"/>
    <w:rsid w:val="000D07B4"/>
    <w:rsid w:val="000E068B"/>
    <w:rsid w:val="000F2F10"/>
    <w:rsid w:val="00102CA5"/>
    <w:rsid w:val="0010482D"/>
    <w:rsid w:val="001103DE"/>
    <w:rsid w:val="00112BBB"/>
    <w:rsid w:val="00112BBE"/>
    <w:rsid w:val="00113D7B"/>
    <w:rsid w:val="00114CC3"/>
    <w:rsid w:val="00115A22"/>
    <w:rsid w:val="0012390E"/>
    <w:rsid w:val="0013148B"/>
    <w:rsid w:val="001476FF"/>
    <w:rsid w:val="00155ABA"/>
    <w:rsid w:val="0016180B"/>
    <w:rsid w:val="0019143F"/>
    <w:rsid w:val="001B3CAA"/>
    <w:rsid w:val="001B4793"/>
    <w:rsid w:val="001C382C"/>
    <w:rsid w:val="001D2344"/>
    <w:rsid w:val="001D4C34"/>
    <w:rsid w:val="001D4E43"/>
    <w:rsid w:val="001D6648"/>
    <w:rsid w:val="001E149D"/>
    <w:rsid w:val="001E5C39"/>
    <w:rsid w:val="001F6FB7"/>
    <w:rsid w:val="001F753D"/>
    <w:rsid w:val="002117A3"/>
    <w:rsid w:val="0021219E"/>
    <w:rsid w:val="00245567"/>
    <w:rsid w:val="0024727C"/>
    <w:rsid w:val="00250EB4"/>
    <w:rsid w:val="00252706"/>
    <w:rsid w:val="00254DF4"/>
    <w:rsid w:val="00256D92"/>
    <w:rsid w:val="00285949"/>
    <w:rsid w:val="0029605B"/>
    <w:rsid w:val="002A00F7"/>
    <w:rsid w:val="002A2460"/>
    <w:rsid w:val="002A6E62"/>
    <w:rsid w:val="002B096F"/>
    <w:rsid w:val="002D4479"/>
    <w:rsid w:val="002D4703"/>
    <w:rsid w:val="002D70B6"/>
    <w:rsid w:val="002D70CC"/>
    <w:rsid w:val="002D75C3"/>
    <w:rsid w:val="002D75D2"/>
    <w:rsid w:val="002E44D6"/>
    <w:rsid w:val="002F29E3"/>
    <w:rsid w:val="002F5022"/>
    <w:rsid w:val="002F6000"/>
    <w:rsid w:val="002F6F42"/>
    <w:rsid w:val="00301B22"/>
    <w:rsid w:val="00303CF6"/>
    <w:rsid w:val="003077CF"/>
    <w:rsid w:val="0031483F"/>
    <w:rsid w:val="00321663"/>
    <w:rsid w:val="003244FD"/>
    <w:rsid w:val="00347EFD"/>
    <w:rsid w:val="003552EE"/>
    <w:rsid w:val="00365AEA"/>
    <w:rsid w:val="003704A1"/>
    <w:rsid w:val="00380781"/>
    <w:rsid w:val="00380CDB"/>
    <w:rsid w:val="00381453"/>
    <w:rsid w:val="003843CB"/>
    <w:rsid w:val="003949AC"/>
    <w:rsid w:val="003A37B9"/>
    <w:rsid w:val="003B18FB"/>
    <w:rsid w:val="003D4F45"/>
    <w:rsid w:val="003E1961"/>
    <w:rsid w:val="003E3B6F"/>
    <w:rsid w:val="003F0B70"/>
    <w:rsid w:val="003F1861"/>
    <w:rsid w:val="003F661F"/>
    <w:rsid w:val="004063B1"/>
    <w:rsid w:val="004115DE"/>
    <w:rsid w:val="004158F8"/>
    <w:rsid w:val="00434709"/>
    <w:rsid w:val="00453359"/>
    <w:rsid w:val="00453B55"/>
    <w:rsid w:val="0046296E"/>
    <w:rsid w:val="00463085"/>
    <w:rsid w:val="00473DE2"/>
    <w:rsid w:val="004805BB"/>
    <w:rsid w:val="00480A8F"/>
    <w:rsid w:val="00481D1E"/>
    <w:rsid w:val="0049498C"/>
    <w:rsid w:val="0049593A"/>
    <w:rsid w:val="00497531"/>
    <w:rsid w:val="004A04E9"/>
    <w:rsid w:val="004B2302"/>
    <w:rsid w:val="004C7ED8"/>
    <w:rsid w:val="004E3480"/>
    <w:rsid w:val="004E3A3C"/>
    <w:rsid w:val="004E43B1"/>
    <w:rsid w:val="004F374A"/>
    <w:rsid w:val="00503E56"/>
    <w:rsid w:val="00506DA6"/>
    <w:rsid w:val="0051019A"/>
    <w:rsid w:val="005152C8"/>
    <w:rsid w:val="005154B5"/>
    <w:rsid w:val="005207F8"/>
    <w:rsid w:val="005312FD"/>
    <w:rsid w:val="00534105"/>
    <w:rsid w:val="00534E5A"/>
    <w:rsid w:val="005536FB"/>
    <w:rsid w:val="00555AC8"/>
    <w:rsid w:val="0056172A"/>
    <w:rsid w:val="00562C6C"/>
    <w:rsid w:val="005650C1"/>
    <w:rsid w:val="00566763"/>
    <w:rsid w:val="005930E4"/>
    <w:rsid w:val="005A1850"/>
    <w:rsid w:val="005B4C01"/>
    <w:rsid w:val="005C22E0"/>
    <w:rsid w:val="005F341E"/>
    <w:rsid w:val="005F4275"/>
    <w:rsid w:val="005F43F9"/>
    <w:rsid w:val="005F5F2D"/>
    <w:rsid w:val="006007FB"/>
    <w:rsid w:val="006063F6"/>
    <w:rsid w:val="0061142E"/>
    <w:rsid w:val="00615353"/>
    <w:rsid w:val="00622987"/>
    <w:rsid w:val="00627719"/>
    <w:rsid w:val="00631C82"/>
    <w:rsid w:val="0064722E"/>
    <w:rsid w:val="0066569E"/>
    <w:rsid w:val="00667089"/>
    <w:rsid w:val="00694A7C"/>
    <w:rsid w:val="006A207E"/>
    <w:rsid w:val="006B5F9B"/>
    <w:rsid w:val="006D5B3F"/>
    <w:rsid w:val="006E0761"/>
    <w:rsid w:val="006E368D"/>
    <w:rsid w:val="00705192"/>
    <w:rsid w:val="0070603A"/>
    <w:rsid w:val="007105CE"/>
    <w:rsid w:val="00721BAD"/>
    <w:rsid w:val="00725CD0"/>
    <w:rsid w:val="00726EB0"/>
    <w:rsid w:val="0073039B"/>
    <w:rsid w:val="0073328D"/>
    <w:rsid w:val="007337A1"/>
    <w:rsid w:val="0073428D"/>
    <w:rsid w:val="00737A31"/>
    <w:rsid w:val="00744013"/>
    <w:rsid w:val="0075781B"/>
    <w:rsid w:val="00766276"/>
    <w:rsid w:val="0077096D"/>
    <w:rsid w:val="0078162F"/>
    <w:rsid w:val="00795A8D"/>
    <w:rsid w:val="007A49A0"/>
    <w:rsid w:val="007A4F4F"/>
    <w:rsid w:val="007A786F"/>
    <w:rsid w:val="007B4A1C"/>
    <w:rsid w:val="007C11B9"/>
    <w:rsid w:val="007D18BC"/>
    <w:rsid w:val="007D53E0"/>
    <w:rsid w:val="007E601C"/>
    <w:rsid w:val="007F4B9A"/>
    <w:rsid w:val="007F5C1E"/>
    <w:rsid w:val="00802BF3"/>
    <w:rsid w:val="00824B36"/>
    <w:rsid w:val="0082646D"/>
    <w:rsid w:val="00836F3F"/>
    <w:rsid w:val="0084079C"/>
    <w:rsid w:val="008555BA"/>
    <w:rsid w:val="00863438"/>
    <w:rsid w:val="00871CBC"/>
    <w:rsid w:val="00871CE5"/>
    <w:rsid w:val="00882682"/>
    <w:rsid w:val="00887407"/>
    <w:rsid w:val="008947D4"/>
    <w:rsid w:val="008979C5"/>
    <w:rsid w:val="008A2945"/>
    <w:rsid w:val="008A3AB7"/>
    <w:rsid w:val="008B2CA9"/>
    <w:rsid w:val="008B788A"/>
    <w:rsid w:val="008C0F8E"/>
    <w:rsid w:val="008C28BF"/>
    <w:rsid w:val="008C3366"/>
    <w:rsid w:val="008C4815"/>
    <w:rsid w:val="008E15C1"/>
    <w:rsid w:val="008E5A97"/>
    <w:rsid w:val="00904C10"/>
    <w:rsid w:val="00905243"/>
    <w:rsid w:val="009246C8"/>
    <w:rsid w:val="0094454E"/>
    <w:rsid w:val="00951235"/>
    <w:rsid w:val="009523A7"/>
    <w:rsid w:val="009525FA"/>
    <w:rsid w:val="00953B27"/>
    <w:rsid w:val="00957267"/>
    <w:rsid w:val="00965FD7"/>
    <w:rsid w:val="00971F91"/>
    <w:rsid w:val="00973993"/>
    <w:rsid w:val="00982656"/>
    <w:rsid w:val="009873BC"/>
    <w:rsid w:val="00994676"/>
    <w:rsid w:val="009B73E0"/>
    <w:rsid w:val="009C6007"/>
    <w:rsid w:val="009C7FDE"/>
    <w:rsid w:val="009E2A85"/>
    <w:rsid w:val="009E5AF4"/>
    <w:rsid w:val="009E67C5"/>
    <w:rsid w:val="009F0994"/>
    <w:rsid w:val="009F1D91"/>
    <w:rsid w:val="009F3219"/>
    <w:rsid w:val="00A178CD"/>
    <w:rsid w:val="00A240AB"/>
    <w:rsid w:val="00A27E25"/>
    <w:rsid w:val="00A308FE"/>
    <w:rsid w:val="00A32EE8"/>
    <w:rsid w:val="00A36EC2"/>
    <w:rsid w:val="00A51DC3"/>
    <w:rsid w:val="00A52B28"/>
    <w:rsid w:val="00A562C2"/>
    <w:rsid w:val="00A56F59"/>
    <w:rsid w:val="00A728D7"/>
    <w:rsid w:val="00A77B6D"/>
    <w:rsid w:val="00AA7B7C"/>
    <w:rsid w:val="00AB1AA0"/>
    <w:rsid w:val="00AD2005"/>
    <w:rsid w:val="00AE2E56"/>
    <w:rsid w:val="00AE3744"/>
    <w:rsid w:val="00AF5393"/>
    <w:rsid w:val="00B01091"/>
    <w:rsid w:val="00B049A5"/>
    <w:rsid w:val="00B21FC6"/>
    <w:rsid w:val="00B418EF"/>
    <w:rsid w:val="00B61BFC"/>
    <w:rsid w:val="00B6528B"/>
    <w:rsid w:val="00B70801"/>
    <w:rsid w:val="00B746F1"/>
    <w:rsid w:val="00B93A8A"/>
    <w:rsid w:val="00BA775D"/>
    <w:rsid w:val="00BB283A"/>
    <w:rsid w:val="00BC04B7"/>
    <w:rsid w:val="00BC165C"/>
    <w:rsid w:val="00BD31A2"/>
    <w:rsid w:val="00BD75B4"/>
    <w:rsid w:val="00BE385B"/>
    <w:rsid w:val="00BE4C38"/>
    <w:rsid w:val="00BF421B"/>
    <w:rsid w:val="00BF71D3"/>
    <w:rsid w:val="00C02D6A"/>
    <w:rsid w:val="00C04CC4"/>
    <w:rsid w:val="00C04FB6"/>
    <w:rsid w:val="00C07847"/>
    <w:rsid w:val="00C11085"/>
    <w:rsid w:val="00C120B3"/>
    <w:rsid w:val="00C20EC7"/>
    <w:rsid w:val="00C453FE"/>
    <w:rsid w:val="00C469B9"/>
    <w:rsid w:val="00C50DEA"/>
    <w:rsid w:val="00C55316"/>
    <w:rsid w:val="00C55A2F"/>
    <w:rsid w:val="00C62692"/>
    <w:rsid w:val="00C634CF"/>
    <w:rsid w:val="00C764F0"/>
    <w:rsid w:val="00C91809"/>
    <w:rsid w:val="00C96383"/>
    <w:rsid w:val="00C978C3"/>
    <w:rsid w:val="00CB626B"/>
    <w:rsid w:val="00CB78CA"/>
    <w:rsid w:val="00CC22DC"/>
    <w:rsid w:val="00CC7552"/>
    <w:rsid w:val="00CD2276"/>
    <w:rsid w:val="00CD2A3C"/>
    <w:rsid w:val="00CE5EB9"/>
    <w:rsid w:val="00CF24D4"/>
    <w:rsid w:val="00D10E94"/>
    <w:rsid w:val="00D117CF"/>
    <w:rsid w:val="00D125D0"/>
    <w:rsid w:val="00D50FE9"/>
    <w:rsid w:val="00D6316D"/>
    <w:rsid w:val="00D735F9"/>
    <w:rsid w:val="00D73A05"/>
    <w:rsid w:val="00D73CA9"/>
    <w:rsid w:val="00D9189F"/>
    <w:rsid w:val="00D9415A"/>
    <w:rsid w:val="00D975E1"/>
    <w:rsid w:val="00DC21AE"/>
    <w:rsid w:val="00DC2251"/>
    <w:rsid w:val="00DC6781"/>
    <w:rsid w:val="00DF0155"/>
    <w:rsid w:val="00E032AF"/>
    <w:rsid w:val="00E06EF1"/>
    <w:rsid w:val="00E07346"/>
    <w:rsid w:val="00E078E1"/>
    <w:rsid w:val="00E2764B"/>
    <w:rsid w:val="00E27F70"/>
    <w:rsid w:val="00E468FA"/>
    <w:rsid w:val="00E47283"/>
    <w:rsid w:val="00E4746A"/>
    <w:rsid w:val="00E60C3A"/>
    <w:rsid w:val="00E65309"/>
    <w:rsid w:val="00E6580A"/>
    <w:rsid w:val="00E8644F"/>
    <w:rsid w:val="00E86D03"/>
    <w:rsid w:val="00E935F2"/>
    <w:rsid w:val="00ED2ABC"/>
    <w:rsid w:val="00ED6BEF"/>
    <w:rsid w:val="00EF5C2B"/>
    <w:rsid w:val="00EF6A0B"/>
    <w:rsid w:val="00F02860"/>
    <w:rsid w:val="00F060E8"/>
    <w:rsid w:val="00F067E8"/>
    <w:rsid w:val="00F07082"/>
    <w:rsid w:val="00F100B0"/>
    <w:rsid w:val="00F10432"/>
    <w:rsid w:val="00F153D7"/>
    <w:rsid w:val="00F21F1B"/>
    <w:rsid w:val="00F3392E"/>
    <w:rsid w:val="00F423EA"/>
    <w:rsid w:val="00F505F2"/>
    <w:rsid w:val="00F53DCE"/>
    <w:rsid w:val="00F60C5B"/>
    <w:rsid w:val="00F64751"/>
    <w:rsid w:val="00F7095C"/>
    <w:rsid w:val="00F75825"/>
    <w:rsid w:val="00F8129A"/>
    <w:rsid w:val="00F93DF7"/>
    <w:rsid w:val="00F965A0"/>
    <w:rsid w:val="00FA1227"/>
    <w:rsid w:val="00FB100B"/>
    <w:rsid w:val="00FD2217"/>
    <w:rsid w:val="00FD7600"/>
    <w:rsid w:val="00FE009F"/>
    <w:rsid w:val="00FE1451"/>
    <w:rsid w:val="00FE3762"/>
    <w:rsid w:val="00FF3BD3"/>
    <w:rsid w:val="00FF68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58413"/>
  <w15:docId w15:val="{9735C664-6470-4757-AFC2-9CF07026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3219"/>
    <w:pPr>
      <w:spacing w:line="320" w:lineRule="exact"/>
    </w:pPr>
    <w:rPr>
      <w:rFonts w:ascii="Arial" w:hAnsi="Arial"/>
    </w:rPr>
  </w:style>
  <w:style w:type="paragraph" w:styleId="Titolo1">
    <w:name w:val="heading 1"/>
    <w:basedOn w:val="Normale"/>
    <w:next w:val="Normale"/>
    <w:link w:val="Titolo1Carattere"/>
    <w:uiPriority w:val="9"/>
    <w:qFormat/>
    <w:rsid w:val="004E43B1"/>
    <w:pPr>
      <w:keepNext/>
      <w:keepLines/>
      <w:numPr>
        <w:numId w:val="1"/>
      </w:numPr>
      <w:spacing w:before="360" w:after="60"/>
      <w:ind w:left="720"/>
      <w:outlineLvl w:val="0"/>
    </w:pPr>
    <w:rPr>
      <w:rFonts w:eastAsiaTheme="majorEastAsia" w:cstheme="majorBidi"/>
      <w:b/>
      <w:color w:val="4472C4"/>
      <w:sz w:val="32"/>
      <w:szCs w:val="32"/>
    </w:rPr>
  </w:style>
  <w:style w:type="paragraph" w:styleId="Titolo2">
    <w:name w:val="heading 2"/>
    <w:basedOn w:val="Titolo1"/>
    <w:next w:val="Normale"/>
    <w:link w:val="Titolo2Carattere"/>
    <w:uiPriority w:val="9"/>
    <w:unhideWhenUsed/>
    <w:qFormat/>
    <w:rsid w:val="004E43B1"/>
    <w:pPr>
      <w:numPr>
        <w:ilvl w:val="1"/>
      </w:numPr>
      <w:outlineLvl w:val="1"/>
    </w:pPr>
    <w:rPr>
      <w:sz w:val="24"/>
      <w:szCs w:val="24"/>
    </w:rPr>
  </w:style>
  <w:style w:type="paragraph" w:styleId="Titolo3">
    <w:name w:val="heading 3"/>
    <w:basedOn w:val="Normale"/>
    <w:next w:val="Normale"/>
    <w:link w:val="Titolo3Carattere"/>
    <w:uiPriority w:val="9"/>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uiPriority w:val="9"/>
    <w:rsid w:val="004E43B1"/>
    <w:rPr>
      <w:rFonts w:ascii="Arial" w:eastAsiaTheme="majorEastAsia" w:hAnsi="Arial" w:cstheme="majorBidi"/>
      <w:b/>
      <w:color w:val="4472C4"/>
      <w:sz w:val="24"/>
      <w:szCs w:val="24"/>
    </w:rPr>
  </w:style>
  <w:style w:type="paragraph" w:styleId="Paragrafoelenco">
    <w:name w:val="List Paragraph"/>
    <w:aliases w:val="Punto elenco 1,Table of contents numbered,Stile elenco,List Paragraph1,elenco puntato,Paragrafo elenco 2"/>
    <w:basedOn w:val="Normale"/>
    <w:link w:val="ParagrafoelencoCarattere"/>
    <w:uiPriority w:val="34"/>
    <w:qFormat/>
    <w:rsid w:val="00A27E25"/>
    <w:pPr>
      <w:ind w:left="720"/>
      <w:contextualSpacing/>
    </w:pPr>
  </w:style>
  <w:style w:type="paragraph" w:styleId="Intestazione">
    <w:name w:val="header"/>
    <w:basedOn w:val="Normale"/>
    <w:link w:val="IntestazioneCarattere"/>
    <w:uiPriority w:val="99"/>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2F10"/>
  </w:style>
  <w:style w:type="paragraph" w:styleId="Pidipagina">
    <w:name w:val="footer"/>
    <w:basedOn w:val="Normale"/>
    <w:link w:val="PidipaginaCarattere"/>
    <w:uiPriority w:val="99"/>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2F10"/>
  </w:style>
  <w:style w:type="character" w:customStyle="1" w:styleId="ParagrafoelencoCarattere">
    <w:name w:val="Paragrafo elenco Carattere"/>
    <w:aliases w:val="Punto elenco 1 Carattere,Table of contents numbered Carattere,Stile elenco Carattere,List Paragraph1 Carattere,elenco puntato Carattere,Paragrafo elenco 2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uiPriority w:val="22"/>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F3392E"/>
    <w:pPr>
      <w:spacing w:after="100"/>
      <w:ind w:left="220"/>
    </w:p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uiPriority w:val="9"/>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semiHidden/>
    <w:unhideWhenUsed/>
    <w:rsid w:val="00480A8F"/>
  </w:style>
  <w:style w:type="table" w:styleId="Grigliatabella">
    <w:name w:val="Table Grid"/>
    <w:basedOn w:val="Tabellanormale"/>
    <w:uiPriority w:val="5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uiPriority w:val="99"/>
    <w:semiHidden/>
    <w:unhideWhenUsed/>
    <w:rsid w:val="003F0B7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0B70"/>
    <w:rPr>
      <w:rFonts w:ascii="Segoe UI" w:hAnsi="Segoe UI" w:cs="Segoe UI"/>
      <w:sz w:val="18"/>
      <w:szCs w:val="18"/>
    </w:rPr>
  </w:style>
  <w:style w:type="table" w:customStyle="1" w:styleId="Grigliatabella1">
    <w:name w:val="Griglia tabella1"/>
    <w:basedOn w:val="Tabellanormale"/>
    <w:next w:val="Grigliatabella"/>
    <w:uiPriority w:val="59"/>
    <w:rsid w:val="00A5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75825"/>
    <w:rPr>
      <w:sz w:val="16"/>
      <w:szCs w:val="16"/>
    </w:rPr>
  </w:style>
  <w:style w:type="paragraph" w:styleId="Testocommento">
    <w:name w:val="annotation text"/>
    <w:basedOn w:val="Normale"/>
    <w:link w:val="TestocommentoCarattere"/>
    <w:uiPriority w:val="99"/>
    <w:unhideWhenUsed/>
    <w:rsid w:val="00F75825"/>
    <w:pPr>
      <w:spacing w:line="240" w:lineRule="auto"/>
    </w:pPr>
    <w:rPr>
      <w:sz w:val="20"/>
      <w:szCs w:val="20"/>
    </w:rPr>
  </w:style>
  <w:style w:type="character" w:customStyle="1" w:styleId="TestocommentoCarattere">
    <w:name w:val="Testo commento Carattere"/>
    <w:basedOn w:val="Carpredefinitoparagrafo"/>
    <w:link w:val="Testocommento"/>
    <w:uiPriority w:val="99"/>
    <w:rsid w:val="00F75825"/>
    <w:rPr>
      <w:rFonts w:ascii="Arial" w:hAnsi="Arial"/>
      <w:sz w:val="20"/>
      <w:szCs w:val="20"/>
    </w:rPr>
  </w:style>
  <w:style w:type="paragraph" w:styleId="Soggettocommento">
    <w:name w:val="annotation subject"/>
    <w:basedOn w:val="Testocommento"/>
    <w:next w:val="Testocommento"/>
    <w:link w:val="SoggettocommentoCarattere"/>
    <w:uiPriority w:val="99"/>
    <w:semiHidden/>
    <w:unhideWhenUsed/>
    <w:rsid w:val="00F75825"/>
    <w:rPr>
      <w:b/>
      <w:bCs/>
    </w:rPr>
  </w:style>
  <w:style w:type="character" w:customStyle="1" w:styleId="SoggettocommentoCarattere">
    <w:name w:val="Soggetto commento Carattere"/>
    <w:basedOn w:val="TestocommentoCarattere"/>
    <w:link w:val="Soggettocommento"/>
    <w:uiPriority w:val="99"/>
    <w:semiHidden/>
    <w:rsid w:val="00F75825"/>
    <w:rPr>
      <w:rFonts w:ascii="Arial" w:hAnsi="Arial"/>
      <w:b/>
      <w:bCs/>
      <w:sz w:val="20"/>
      <w:szCs w:val="20"/>
    </w:rPr>
  </w:style>
  <w:style w:type="paragraph" w:styleId="Revisione">
    <w:name w:val="Revision"/>
    <w:hidden/>
    <w:uiPriority w:val="99"/>
    <w:semiHidden/>
    <w:rsid w:val="00F75825"/>
    <w:pPr>
      <w:spacing w:after="0" w:line="240" w:lineRule="auto"/>
    </w:pPr>
    <w:rPr>
      <w:rFonts w:ascii="Arial" w:hAnsi="Arial"/>
    </w:rPr>
  </w:style>
  <w:style w:type="character" w:customStyle="1" w:styleId="Menzionenonrisolta1">
    <w:name w:val="Menzione non risolta1"/>
    <w:basedOn w:val="Carpredefinitoparagrafo"/>
    <w:uiPriority w:val="99"/>
    <w:semiHidden/>
    <w:unhideWhenUsed/>
    <w:rsid w:val="0098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5051">
      <w:bodyDiv w:val="1"/>
      <w:marLeft w:val="0"/>
      <w:marRight w:val="0"/>
      <w:marTop w:val="0"/>
      <w:marBottom w:val="0"/>
      <w:divBdr>
        <w:top w:val="none" w:sz="0" w:space="0" w:color="auto"/>
        <w:left w:val="none" w:sz="0" w:space="0" w:color="auto"/>
        <w:bottom w:val="none" w:sz="0" w:space="0" w:color="auto"/>
        <w:right w:val="none" w:sz="0" w:space="0" w:color="auto"/>
      </w:divBdr>
    </w:div>
    <w:div w:id="1473324401">
      <w:bodyDiv w:val="1"/>
      <w:marLeft w:val="0"/>
      <w:marRight w:val="0"/>
      <w:marTop w:val="0"/>
      <w:marBottom w:val="0"/>
      <w:divBdr>
        <w:top w:val="none" w:sz="0" w:space="0" w:color="auto"/>
        <w:left w:val="none" w:sz="0" w:space="0" w:color="auto"/>
        <w:bottom w:val="none" w:sz="0" w:space="0" w:color="auto"/>
        <w:right w:val="none" w:sz="0" w:space="0" w:color="auto"/>
      </w:divBdr>
    </w:div>
    <w:div w:id="1784496743">
      <w:bodyDiv w:val="1"/>
      <w:marLeft w:val="0"/>
      <w:marRight w:val="0"/>
      <w:marTop w:val="0"/>
      <w:marBottom w:val="0"/>
      <w:divBdr>
        <w:top w:val="none" w:sz="0" w:space="0" w:color="auto"/>
        <w:left w:val="none" w:sz="0" w:space="0" w:color="auto"/>
        <w:bottom w:val="none" w:sz="0" w:space="0" w:color="auto"/>
        <w:right w:val="none" w:sz="0" w:space="0" w:color="auto"/>
      </w:divBdr>
    </w:div>
    <w:div w:id="19107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2d6460-26bc-4681-990e-9a3725b2ee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5465B7E055990459830AAA7350CA5B6" ma:contentTypeVersion="14" ma:contentTypeDescription="Creare un nuovo documento." ma:contentTypeScope="" ma:versionID="faea38874f9523b1524114520dd7ed97">
  <xsd:schema xmlns:xsd="http://www.w3.org/2001/XMLSchema" xmlns:xs="http://www.w3.org/2001/XMLSchema" xmlns:p="http://schemas.microsoft.com/office/2006/metadata/properties" xmlns:ns3="a02d6460-26bc-4681-990e-9a3725b2ee53" xmlns:ns4="f1bfb8e6-5ae8-4215-a26b-4a16eb5d0452" targetNamespace="http://schemas.microsoft.com/office/2006/metadata/properties" ma:root="true" ma:fieldsID="8e61d9f368fc505478f806a6368202bd" ns3:_="" ns4:_="">
    <xsd:import namespace="a02d6460-26bc-4681-990e-9a3725b2ee53"/>
    <xsd:import namespace="f1bfb8e6-5ae8-4215-a26b-4a16eb5d045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d6460-26bc-4681-990e-9a3725b2ee5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fb8e6-5ae8-4215-a26b-4a16eb5d0452"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F9471-E957-40C2-99C6-2E5BF2F3A47E}">
  <ds:schemaRefs>
    <ds:schemaRef ds:uri="http://schemas.microsoft.com/office/2006/metadata/properties"/>
    <ds:schemaRef ds:uri="http://schemas.microsoft.com/office/infopath/2007/PartnerControls"/>
    <ds:schemaRef ds:uri="a02d6460-26bc-4681-990e-9a3725b2ee53"/>
  </ds:schemaRefs>
</ds:datastoreItem>
</file>

<file path=customXml/itemProps2.xml><?xml version="1.0" encoding="utf-8"?>
<ds:datastoreItem xmlns:ds="http://schemas.openxmlformats.org/officeDocument/2006/customXml" ds:itemID="{394C48A7-F3AC-4D97-9BEF-71C685EDFBAC}">
  <ds:schemaRefs>
    <ds:schemaRef ds:uri="http://schemas.microsoft.com/sharepoint/v3/contenttype/forms"/>
  </ds:schemaRefs>
</ds:datastoreItem>
</file>

<file path=customXml/itemProps3.xml><?xml version="1.0" encoding="utf-8"?>
<ds:datastoreItem xmlns:ds="http://schemas.openxmlformats.org/officeDocument/2006/customXml" ds:itemID="{2D27A684-5E36-42FF-9E4A-0CDE687217F3}">
  <ds:schemaRefs>
    <ds:schemaRef ds:uri="http://schemas.openxmlformats.org/officeDocument/2006/bibliography"/>
  </ds:schemaRefs>
</ds:datastoreItem>
</file>

<file path=customXml/itemProps4.xml><?xml version="1.0" encoding="utf-8"?>
<ds:datastoreItem xmlns:ds="http://schemas.openxmlformats.org/officeDocument/2006/customXml" ds:itemID="{194C2E83-5A74-4215-8D82-9F981F508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d6460-26bc-4681-990e-9a3725b2ee53"/>
    <ds:schemaRef ds:uri="f1bfb8e6-5ae8-4215-a26b-4a16eb5d0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6025</Words>
  <Characters>34346</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Stefano Antonio</dc:creator>
  <cp:lastModifiedBy>Ligrani Barbara</cp:lastModifiedBy>
  <cp:revision>1</cp:revision>
  <cp:lastPrinted>2024-08-22T09:53:00Z</cp:lastPrinted>
  <dcterms:created xsi:type="dcterms:W3CDTF">2024-09-27T11:35:00Z</dcterms:created>
  <dcterms:modified xsi:type="dcterms:W3CDTF">2025-01-13T09:47:00Z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0x01010035465B7E055990459830AAA7350CA5B6</vt:lpwstr>
  </property>
</Properties>
</file>