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C1A85" w14:textId="4B717BB2" w:rsidR="00CC22DC" w:rsidRDefault="002F29E3" w:rsidP="00D53925">
      <w:pPr>
        <w:spacing w:line="276" w:lineRule="auto"/>
      </w:pPr>
      <w:bookmarkStart w:id="0" w:name="_GoBack"/>
      <w:bookmarkEnd w:id="0"/>
      <w:r>
        <w:t xml:space="preserve"> </w:t>
      </w:r>
    </w:p>
    <w:p w14:paraId="3BC24625" w14:textId="77777777" w:rsidR="00667089" w:rsidRDefault="00667089" w:rsidP="00D53925">
      <w:pPr>
        <w:pStyle w:val="Default"/>
        <w:spacing w:line="276" w:lineRule="auto"/>
        <w:ind w:left="1134"/>
      </w:pPr>
    </w:p>
    <w:p w14:paraId="45E35C90" w14:textId="77777777" w:rsidR="000A0E40" w:rsidRDefault="000A0E40" w:rsidP="00D53925">
      <w:pPr>
        <w:pStyle w:val="Default"/>
        <w:spacing w:line="276" w:lineRule="auto"/>
        <w:ind w:left="1134"/>
        <w:rPr>
          <w:rFonts w:ascii="Arial" w:hAnsi="Arial" w:cs="Arial"/>
          <w:b/>
          <w:bCs/>
          <w:color w:val="FFFFFF" w:themeColor="background1"/>
          <w:sz w:val="36"/>
          <w:szCs w:val="36"/>
        </w:rPr>
      </w:pPr>
    </w:p>
    <w:p w14:paraId="72774EE8" w14:textId="77777777" w:rsidR="000A0E40" w:rsidRDefault="000A0E40" w:rsidP="00D53925">
      <w:pPr>
        <w:pStyle w:val="Default"/>
        <w:spacing w:line="276" w:lineRule="auto"/>
        <w:ind w:left="1134"/>
        <w:rPr>
          <w:rFonts w:ascii="Arial" w:hAnsi="Arial" w:cs="Arial"/>
          <w:b/>
          <w:bCs/>
          <w:color w:val="FFFFFF" w:themeColor="background1"/>
          <w:sz w:val="36"/>
          <w:szCs w:val="36"/>
        </w:rPr>
      </w:pPr>
    </w:p>
    <w:p w14:paraId="347E4AB7" w14:textId="77777777" w:rsidR="000A0E40" w:rsidRDefault="000A0E40" w:rsidP="00D53925">
      <w:pPr>
        <w:pStyle w:val="Default"/>
        <w:spacing w:line="276" w:lineRule="auto"/>
        <w:ind w:left="1134"/>
        <w:rPr>
          <w:rFonts w:ascii="Arial" w:hAnsi="Arial" w:cs="Arial"/>
          <w:b/>
          <w:bCs/>
          <w:color w:val="FFFFFF" w:themeColor="background1"/>
          <w:sz w:val="36"/>
          <w:szCs w:val="36"/>
        </w:rPr>
      </w:pPr>
    </w:p>
    <w:p w14:paraId="1ACF1BA6" w14:textId="77777777" w:rsidR="000A0E40" w:rsidRDefault="000A0E40" w:rsidP="00D53925">
      <w:pPr>
        <w:pStyle w:val="Default"/>
        <w:spacing w:line="276" w:lineRule="auto"/>
        <w:ind w:left="1134"/>
        <w:rPr>
          <w:rFonts w:ascii="Arial" w:hAnsi="Arial" w:cs="Arial"/>
          <w:b/>
          <w:bCs/>
          <w:color w:val="FFFFFF" w:themeColor="background1"/>
          <w:sz w:val="36"/>
          <w:szCs w:val="36"/>
        </w:rPr>
      </w:pPr>
    </w:p>
    <w:p w14:paraId="24A15F28" w14:textId="77777777" w:rsidR="000A0E40" w:rsidRDefault="000A0E40" w:rsidP="00D53925">
      <w:pPr>
        <w:pStyle w:val="Default"/>
        <w:spacing w:line="276" w:lineRule="auto"/>
        <w:ind w:left="1134"/>
        <w:rPr>
          <w:rFonts w:ascii="Arial" w:hAnsi="Arial" w:cs="Arial"/>
          <w:b/>
          <w:bCs/>
          <w:color w:val="FFFFFF" w:themeColor="background1"/>
          <w:sz w:val="36"/>
          <w:szCs w:val="36"/>
        </w:rPr>
      </w:pPr>
    </w:p>
    <w:p w14:paraId="0213F19F" w14:textId="77777777" w:rsidR="000A0E40" w:rsidRDefault="000A0E40" w:rsidP="00D53925">
      <w:pPr>
        <w:pStyle w:val="Default"/>
        <w:spacing w:line="276" w:lineRule="auto"/>
        <w:ind w:left="1134"/>
        <w:rPr>
          <w:rFonts w:ascii="Arial" w:hAnsi="Arial" w:cs="Arial"/>
          <w:b/>
          <w:bCs/>
          <w:color w:val="FFFFFF" w:themeColor="background1"/>
          <w:sz w:val="36"/>
          <w:szCs w:val="36"/>
        </w:rPr>
      </w:pPr>
    </w:p>
    <w:p w14:paraId="0CC0BC6D" w14:textId="77777777" w:rsidR="000A0E40" w:rsidRDefault="000A0E40" w:rsidP="00D53925">
      <w:pPr>
        <w:pStyle w:val="Default"/>
        <w:spacing w:line="276" w:lineRule="auto"/>
        <w:ind w:left="1134"/>
        <w:rPr>
          <w:rFonts w:ascii="Arial" w:hAnsi="Arial" w:cs="Arial"/>
          <w:b/>
          <w:bCs/>
          <w:color w:val="FFFFFF" w:themeColor="background1"/>
          <w:sz w:val="36"/>
          <w:szCs w:val="36"/>
        </w:rPr>
      </w:pPr>
    </w:p>
    <w:p w14:paraId="548D7D08" w14:textId="77777777" w:rsidR="000A0E40" w:rsidRDefault="000A0E40" w:rsidP="00D53925">
      <w:pPr>
        <w:pStyle w:val="Default"/>
        <w:spacing w:line="276" w:lineRule="auto"/>
        <w:ind w:left="1134"/>
        <w:rPr>
          <w:rFonts w:ascii="Arial" w:hAnsi="Arial" w:cs="Arial"/>
          <w:b/>
          <w:bCs/>
          <w:color w:val="FFFFFF" w:themeColor="background1"/>
          <w:sz w:val="36"/>
          <w:szCs w:val="36"/>
        </w:rPr>
      </w:pPr>
    </w:p>
    <w:p w14:paraId="2709CD83" w14:textId="59094AF5" w:rsidR="00667089" w:rsidRPr="000A0E40" w:rsidRDefault="00667089" w:rsidP="00D53925">
      <w:pPr>
        <w:pStyle w:val="Default"/>
        <w:spacing w:line="276" w:lineRule="auto"/>
        <w:ind w:left="1134"/>
        <w:rPr>
          <w:rFonts w:ascii="Arial" w:hAnsi="Arial" w:cs="Arial"/>
          <w:color w:val="FFFFFF" w:themeColor="background1"/>
        </w:rPr>
      </w:pPr>
      <w:r w:rsidRPr="000A0E40">
        <w:rPr>
          <w:rFonts w:ascii="Arial" w:hAnsi="Arial" w:cs="Arial"/>
          <w:b/>
          <w:bCs/>
          <w:color w:val="FFFFFF" w:themeColor="background1"/>
        </w:rPr>
        <w:t>Programma Regionale</w:t>
      </w:r>
    </w:p>
    <w:p w14:paraId="3E1DECC9" w14:textId="77777777" w:rsidR="00667089" w:rsidRPr="000A0E40" w:rsidRDefault="00667089" w:rsidP="00D53925">
      <w:pPr>
        <w:pStyle w:val="Default"/>
        <w:spacing w:line="276" w:lineRule="auto"/>
        <w:ind w:left="1134"/>
        <w:rPr>
          <w:rFonts w:ascii="Arial" w:hAnsi="Arial" w:cs="Arial"/>
          <w:color w:val="FFFFFF" w:themeColor="background1"/>
        </w:rPr>
      </w:pPr>
      <w:r w:rsidRPr="000A0E40">
        <w:rPr>
          <w:rFonts w:ascii="Arial" w:hAnsi="Arial" w:cs="Arial"/>
          <w:b/>
          <w:bCs/>
          <w:color w:val="FFFFFF" w:themeColor="background1"/>
        </w:rPr>
        <w:t>FESR FSE+ Basilicata 2021-2027</w:t>
      </w:r>
    </w:p>
    <w:p w14:paraId="1D11BED4" w14:textId="77777777" w:rsidR="0024727C" w:rsidRPr="000A0E40" w:rsidRDefault="0024727C" w:rsidP="00D53925">
      <w:pPr>
        <w:pStyle w:val="Default"/>
        <w:spacing w:line="276" w:lineRule="auto"/>
        <w:ind w:left="1134"/>
        <w:rPr>
          <w:rFonts w:ascii="Arial" w:hAnsi="Arial" w:cs="Arial"/>
          <w:b/>
          <w:bCs/>
          <w:color w:val="FFFFFF" w:themeColor="background1"/>
          <w:sz w:val="28"/>
          <w:szCs w:val="28"/>
        </w:rPr>
      </w:pPr>
    </w:p>
    <w:p w14:paraId="4CD27C65" w14:textId="77777777" w:rsidR="00667089" w:rsidRPr="000A0E40" w:rsidRDefault="0024727C" w:rsidP="00D53925">
      <w:pPr>
        <w:pStyle w:val="Default"/>
        <w:spacing w:line="276" w:lineRule="auto"/>
        <w:ind w:left="1134"/>
        <w:rPr>
          <w:rFonts w:ascii="Arial" w:hAnsi="Arial" w:cs="Arial"/>
          <w:color w:val="FFFFFF" w:themeColor="background1"/>
          <w:sz w:val="20"/>
          <w:szCs w:val="20"/>
        </w:rPr>
      </w:pPr>
      <w:r w:rsidRPr="000A0E40">
        <w:rPr>
          <w:rFonts w:ascii="Arial" w:hAnsi="Arial" w:cs="Arial"/>
          <w:color w:val="FFFFFF" w:themeColor="background1"/>
          <w:sz w:val="20"/>
          <w:szCs w:val="20"/>
        </w:rPr>
        <w:t>Codice CCI n. 2021IT16FFPR004</w:t>
      </w:r>
    </w:p>
    <w:p w14:paraId="41FAFD11" w14:textId="77777777" w:rsidR="00667089" w:rsidRPr="000A0E40" w:rsidRDefault="0024727C" w:rsidP="00D53925">
      <w:pPr>
        <w:pStyle w:val="Default"/>
        <w:spacing w:line="276" w:lineRule="auto"/>
        <w:ind w:left="1134"/>
        <w:rPr>
          <w:rFonts w:ascii="Arial" w:hAnsi="Arial" w:cs="Arial"/>
          <w:color w:val="FFFFFF" w:themeColor="background1"/>
          <w:sz w:val="20"/>
          <w:szCs w:val="20"/>
        </w:rPr>
      </w:pPr>
      <w:r w:rsidRPr="000A0E40">
        <w:rPr>
          <w:rFonts w:ascii="Arial" w:hAnsi="Arial" w:cs="Arial"/>
          <w:color w:val="FFFFFF" w:themeColor="background1"/>
          <w:sz w:val="20"/>
          <w:szCs w:val="20"/>
        </w:rPr>
        <w:t>Decisione C (2022) 9766 del 16/12</w:t>
      </w:r>
      <w:r w:rsidR="00667089" w:rsidRPr="000A0E40">
        <w:rPr>
          <w:rFonts w:ascii="Arial" w:hAnsi="Arial" w:cs="Arial"/>
          <w:color w:val="FFFFFF" w:themeColor="background1"/>
          <w:sz w:val="20"/>
          <w:szCs w:val="20"/>
        </w:rPr>
        <w:t>/2022</w:t>
      </w:r>
    </w:p>
    <w:p w14:paraId="54CB4EDD" w14:textId="77777777" w:rsidR="00667089" w:rsidRPr="000A0E40" w:rsidRDefault="00667089" w:rsidP="00D53925">
      <w:pPr>
        <w:pStyle w:val="Default"/>
        <w:spacing w:line="276" w:lineRule="auto"/>
        <w:ind w:left="1134"/>
        <w:rPr>
          <w:rFonts w:ascii="Arial" w:hAnsi="Arial" w:cs="Arial"/>
          <w:b/>
          <w:bCs/>
          <w:color w:val="FFFFFF" w:themeColor="background1"/>
          <w:sz w:val="40"/>
          <w:szCs w:val="40"/>
        </w:rPr>
      </w:pPr>
    </w:p>
    <w:p w14:paraId="538685E5" w14:textId="77777777" w:rsidR="00667089" w:rsidRPr="000A0E40" w:rsidRDefault="00667089" w:rsidP="00D53925">
      <w:pPr>
        <w:pStyle w:val="Default"/>
        <w:spacing w:line="276" w:lineRule="auto"/>
        <w:rPr>
          <w:rFonts w:ascii="Arial" w:hAnsi="Arial" w:cs="Arial"/>
          <w:b/>
          <w:bCs/>
          <w:color w:val="FFFFFF" w:themeColor="background1"/>
          <w:sz w:val="40"/>
          <w:szCs w:val="40"/>
        </w:rPr>
      </w:pPr>
    </w:p>
    <w:p w14:paraId="47E3CD0F" w14:textId="3F4856D2" w:rsidR="003F661F" w:rsidRDefault="0044143B" w:rsidP="00D53925">
      <w:pPr>
        <w:pStyle w:val="Default"/>
        <w:spacing w:line="276" w:lineRule="auto"/>
        <w:ind w:left="1134"/>
        <w:rPr>
          <w:rFonts w:ascii="Arial" w:hAnsi="Arial" w:cs="Arial"/>
          <w:b/>
          <w:bCs/>
          <w:color w:val="FFFFFF" w:themeColor="background1"/>
          <w:sz w:val="50"/>
          <w:szCs w:val="50"/>
        </w:rPr>
      </w:pPr>
      <w:r>
        <w:rPr>
          <w:rFonts w:ascii="Arial" w:hAnsi="Arial" w:cs="Arial"/>
          <w:b/>
          <w:bCs/>
          <w:color w:val="FFFFFF" w:themeColor="background1"/>
          <w:sz w:val="50"/>
          <w:szCs w:val="50"/>
        </w:rPr>
        <w:t xml:space="preserve">Allegato </w:t>
      </w:r>
      <w:r w:rsidR="00BD6966">
        <w:rPr>
          <w:rFonts w:ascii="Arial" w:hAnsi="Arial" w:cs="Arial"/>
          <w:b/>
          <w:bCs/>
          <w:color w:val="FFFFFF" w:themeColor="background1"/>
          <w:sz w:val="50"/>
          <w:szCs w:val="50"/>
        </w:rPr>
        <w:t>B</w:t>
      </w:r>
    </w:p>
    <w:p w14:paraId="3F34616D" w14:textId="05DA4DB4" w:rsidR="003F661F" w:rsidRPr="00B9058E" w:rsidRDefault="00B9058E" w:rsidP="00D53925">
      <w:pPr>
        <w:pStyle w:val="Default"/>
        <w:spacing w:line="276" w:lineRule="auto"/>
        <w:ind w:left="1134"/>
        <w:rPr>
          <w:rFonts w:ascii="Arial" w:hAnsi="Arial" w:cs="Arial"/>
          <w:color w:val="FFFFFF" w:themeColor="background1"/>
          <w:sz w:val="40"/>
          <w:szCs w:val="40"/>
        </w:rPr>
      </w:pPr>
      <w:r w:rsidRPr="00B9058E">
        <w:rPr>
          <w:rFonts w:ascii="Arial" w:hAnsi="Arial" w:cs="Arial"/>
          <w:color w:val="FFFFFF" w:themeColor="background1"/>
          <w:sz w:val="40"/>
          <w:szCs w:val="40"/>
        </w:rPr>
        <w:t>Schema Accordo ai sensi dell’art.15 L.241/90</w:t>
      </w:r>
    </w:p>
    <w:p w14:paraId="748DA13E" w14:textId="77777777" w:rsidR="00667089" w:rsidRPr="009F3219" w:rsidRDefault="00667089" w:rsidP="00D53925">
      <w:pPr>
        <w:spacing w:line="276" w:lineRule="auto"/>
        <w:ind w:left="1134"/>
        <w:jc w:val="center"/>
        <w:rPr>
          <w:rFonts w:cs="Arial"/>
          <w:b/>
          <w:bCs/>
          <w:sz w:val="28"/>
          <w:szCs w:val="28"/>
        </w:rPr>
      </w:pPr>
    </w:p>
    <w:p w14:paraId="75A66D1B" w14:textId="77777777" w:rsidR="00667089" w:rsidRPr="009F3219" w:rsidRDefault="00667089" w:rsidP="00D53925">
      <w:pPr>
        <w:spacing w:line="276" w:lineRule="auto"/>
        <w:rPr>
          <w:rFonts w:cs="Arial"/>
          <w:b/>
          <w:bCs/>
          <w:sz w:val="28"/>
          <w:szCs w:val="28"/>
        </w:rPr>
      </w:pPr>
    </w:p>
    <w:p w14:paraId="5E06A63B" w14:textId="77777777" w:rsidR="000A0E40" w:rsidRDefault="000A0E40" w:rsidP="00D53925">
      <w:pPr>
        <w:spacing w:line="276" w:lineRule="auto"/>
        <w:ind w:left="1134"/>
        <w:rPr>
          <w:rFonts w:cs="Arial"/>
          <w:b/>
          <w:bCs/>
          <w:sz w:val="28"/>
          <w:szCs w:val="28"/>
        </w:rPr>
      </w:pPr>
    </w:p>
    <w:p w14:paraId="44B0BC4D" w14:textId="77777777" w:rsidR="000A0E40" w:rsidRDefault="000A0E40" w:rsidP="00D53925">
      <w:pPr>
        <w:spacing w:line="276" w:lineRule="auto"/>
        <w:ind w:left="1134"/>
        <w:rPr>
          <w:rFonts w:cs="Arial"/>
          <w:b/>
          <w:bCs/>
          <w:sz w:val="28"/>
          <w:szCs w:val="28"/>
        </w:rPr>
      </w:pPr>
    </w:p>
    <w:p w14:paraId="7D1B18E8" w14:textId="77777777" w:rsidR="0044143B" w:rsidRDefault="0044143B" w:rsidP="00D53925">
      <w:pPr>
        <w:pStyle w:val="Titolo2"/>
        <w:numPr>
          <w:ilvl w:val="0"/>
          <w:numId w:val="0"/>
        </w:numPr>
        <w:spacing w:line="276" w:lineRule="auto"/>
        <w:jc w:val="center"/>
      </w:pPr>
      <w:r>
        <w:br w:type="page"/>
      </w:r>
    </w:p>
    <w:p w14:paraId="463F48C9" w14:textId="5CF89DE8" w:rsidR="0044143B" w:rsidRPr="0044143B" w:rsidRDefault="0044143B" w:rsidP="00D53925">
      <w:pPr>
        <w:pStyle w:val="Titolo2"/>
        <w:numPr>
          <w:ilvl w:val="0"/>
          <w:numId w:val="0"/>
        </w:numPr>
        <w:spacing w:after="0" w:line="276" w:lineRule="auto"/>
        <w:jc w:val="center"/>
      </w:pPr>
      <w:r w:rsidRPr="0044143B">
        <w:lastRenderedPageBreak/>
        <w:t xml:space="preserve">ACCORDO PUBBLICO - PUBBLICO </w:t>
      </w:r>
    </w:p>
    <w:p w14:paraId="04D833D2" w14:textId="5A0B7923" w:rsidR="0044143B" w:rsidRPr="0044143B" w:rsidRDefault="0044143B" w:rsidP="004C24CE">
      <w:pPr>
        <w:pStyle w:val="Titolo2"/>
        <w:numPr>
          <w:ilvl w:val="0"/>
          <w:numId w:val="0"/>
        </w:numPr>
        <w:spacing w:before="0" w:line="276" w:lineRule="auto"/>
        <w:jc w:val="center"/>
      </w:pPr>
      <w:r w:rsidRPr="0044143B">
        <w:t>(ex art. 15 della Legge n. 241/1990 e ss.mm.ii.)</w:t>
      </w:r>
    </w:p>
    <w:p w14:paraId="182ABD8C" w14:textId="651C23D0" w:rsidR="008C0FB7" w:rsidRPr="008C0FB7" w:rsidRDefault="008C0FB7" w:rsidP="0049244D">
      <w:pPr>
        <w:spacing w:after="60" w:line="276" w:lineRule="auto"/>
        <w:contextualSpacing/>
        <w:jc w:val="both"/>
        <w:rPr>
          <w:rFonts w:cstheme="minorHAnsi"/>
        </w:rPr>
      </w:pPr>
      <w:r w:rsidRPr="008C0FB7">
        <w:rPr>
          <w:rFonts w:cstheme="minorHAnsi"/>
        </w:rPr>
        <w:t>la Regione Basilicata, C.F. 80002950766, rappresentata dal Direttore Generale pro-tempore della Direzione Generale per la Salute e le Politiche della Persona e domiciliato per la carica in Via Vincenzo Verrastro n. 9</w:t>
      </w:r>
      <w:r w:rsidR="00672DBC">
        <w:rPr>
          <w:rFonts w:cstheme="minorHAnsi"/>
        </w:rPr>
        <w:t xml:space="preserve">, </w:t>
      </w:r>
      <w:r w:rsidRPr="008C0FB7">
        <w:rPr>
          <w:rFonts w:cstheme="minorHAnsi"/>
        </w:rPr>
        <w:t>Potenza presso la sede della Regione Basilicata;</w:t>
      </w:r>
    </w:p>
    <w:p w14:paraId="3AB66DD0" w14:textId="77777777" w:rsidR="008C0FB7" w:rsidRPr="008C0FB7" w:rsidRDefault="008C0FB7" w:rsidP="0049244D">
      <w:pPr>
        <w:spacing w:after="60" w:line="276" w:lineRule="auto"/>
        <w:contextualSpacing/>
        <w:jc w:val="center"/>
        <w:rPr>
          <w:rFonts w:cstheme="minorHAnsi"/>
          <w:b/>
          <w:bCs/>
        </w:rPr>
      </w:pPr>
      <w:r w:rsidRPr="008C0FB7">
        <w:rPr>
          <w:rFonts w:cstheme="minorHAnsi"/>
          <w:b/>
          <w:bCs/>
        </w:rPr>
        <w:t>E</w:t>
      </w:r>
    </w:p>
    <w:p w14:paraId="48B82F3A" w14:textId="7F725DDC" w:rsidR="008C0FB7" w:rsidRDefault="006B4C16" w:rsidP="0049244D">
      <w:pPr>
        <w:spacing w:after="60" w:line="276" w:lineRule="auto"/>
        <w:contextualSpacing/>
        <w:rPr>
          <w:rFonts w:cstheme="minorHAnsi"/>
          <w:b/>
        </w:rPr>
      </w:pPr>
      <w:r>
        <w:rPr>
          <w:rFonts w:cstheme="minorHAnsi"/>
        </w:rPr>
        <w:t>Il Comune di Bernalda, C.F.                             , rappresentato da _________________________  e domiciliato per la carica in_______________________________________________________</w:t>
      </w:r>
    </w:p>
    <w:p w14:paraId="3573206E" w14:textId="77777777" w:rsidR="00993A15" w:rsidRDefault="00993A15" w:rsidP="0049244D">
      <w:pPr>
        <w:tabs>
          <w:tab w:val="left" w:pos="709"/>
        </w:tabs>
        <w:spacing w:after="60" w:line="276" w:lineRule="auto"/>
        <w:contextualSpacing/>
        <w:rPr>
          <w:rFonts w:cstheme="minorHAnsi"/>
          <w:b/>
        </w:rPr>
      </w:pPr>
    </w:p>
    <w:p w14:paraId="4CBBF2F1" w14:textId="41358C9E" w:rsidR="00993A15" w:rsidRPr="0049244D" w:rsidRDefault="00A37021" w:rsidP="0049244D">
      <w:pPr>
        <w:tabs>
          <w:tab w:val="left" w:pos="567"/>
        </w:tabs>
        <w:spacing w:after="60" w:line="276" w:lineRule="auto"/>
        <w:ind w:left="709" w:hanging="567"/>
        <w:jc w:val="both"/>
        <w:rPr>
          <w:rFonts w:eastAsia="Times New Roman" w:cs="Arial"/>
          <w:bCs/>
          <w:spacing w:val="-1"/>
          <w:lang w:eastAsia="x-none"/>
        </w:rPr>
      </w:pPr>
      <w:r w:rsidRPr="0049244D">
        <w:rPr>
          <w:rFonts w:eastAsia="Times New Roman" w:cs="Arial"/>
          <w:b/>
          <w:bCs/>
          <w:spacing w:val="-1"/>
          <w:lang w:val="x-none" w:eastAsia="x-none"/>
        </w:rPr>
        <w:t>VIST</w:t>
      </w:r>
      <w:r w:rsidR="00D44583" w:rsidRPr="0049244D">
        <w:rPr>
          <w:rFonts w:eastAsia="Times New Roman" w:cs="Arial"/>
          <w:b/>
          <w:bCs/>
          <w:spacing w:val="-1"/>
          <w:lang w:eastAsia="x-none"/>
        </w:rPr>
        <w:t>O</w:t>
      </w:r>
      <w:r w:rsidR="00D44583">
        <w:rPr>
          <w:rFonts w:eastAsia="Times New Roman" w:cs="Arial"/>
          <w:bCs/>
          <w:spacing w:val="-1"/>
          <w:lang w:eastAsia="x-none"/>
        </w:rPr>
        <w:t xml:space="preserve"> </w:t>
      </w:r>
      <w:r w:rsidR="00993A15" w:rsidRPr="00C45E6C">
        <w:rPr>
          <w:rFonts w:eastAsia="Times New Roman" w:cs="Arial"/>
          <w:bCs/>
          <w:spacing w:val="-1"/>
          <w:lang w:val="x-none" w:eastAsia="x-none"/>
        </w:rPr>
        <w:t xml:space="preserve">l'art. 15 della legge 7 agosto 1990 n. 241 e successive modificazioni ed integrazioni </w:t>
      </w:r>
      <w:r w:rsidR="00993A15" w:rsidRPr="00C45E6C">
        <w:rPr>
          <w:rFonts w:eastAsia="Times New Roman" w:cs="Arial"/>
          <w:bCs/>
          <w:spacing w:val="-1"/>
          <w:lang w:eastAsia="x-none"/>
        </w:rPr>
        <w:t>“</w:t>
      </w:r>
      <w:r w:rsidR="00993A15" w:rsidRPr="00C45E6C">
        <w:rPr>
          <w:rFonts w:eastAsia="Times New Roman" w:cs="Arial"/>
          <w:bCs/>
          <w:i/>
          <w:spacing w:val="-1"/>
          <w:lang w:val="x-none" w:eastAsia="x-none"/>
        </w:rPr>
        <w:t xml:space="preserve">Nuove norme in </w:t>
      </w:r>
      <w:r w:rsidR="00993A15" w:rsidRPr="00C45E6C">
        <w:rPr>
          <w:rFonts w:eastAsia="Times New Roman" w:cs="Arial"/>
          <w:lang w:eastAsia="it-IT"/>
        </w:rPr>
        <w:t>materia</w:t>
      </w:r>
      <w:r w:rsidR="00993A15" w:rsidRPr="00C45E6C">
        <w:rPr>
          <w:rFonts w:eastAsia="Times New Roman" w:cs="Arial"/>
          <w:bCs/>
          <w:i/>
          <w:spacing w:val="-1"/>
          <w:lang w:val="x-none" w:eastAsia="x-none"/>
        </w:rPr>
        <w:t xml:space="preserve"> di procedimento amministrativo e di diritto di accesso ai documenti amministrativi</w:t>
      </w:r>
      <w:r w:rsidR="00993A15" w:rsidRPr="00C45E6C">
        <w:rPr>
          <w:rFonts w:eastAsia="Times New Roman" w:cs="Arial"/>
          <w:bCs/>
          <w:spacing w:val="-1"/>
          <w:lang w:eastAsia="x-none"/>
        </w:rPr>
        <w:t>”</w:t>
      </w:r>
      <w:r w:rsidR="00993A15" w:rsidRPr="00C45E6C">
        <w:rPr>
          <w:rFonts w:eastAsia="Times New Roman" w:cs="Arial"/>
          <w:bCs/>
          <w:spacing w:val="-1"/>
          <w:lang w:val="x-none" w:eastAsia="x-none"/>
        </w:rPr>
        <w:t>, che prevede che le Amministrazioni Pubbliche possano concludere  tra  loro  accordi  per  disciplinare  lo svolgimento  in collaborazione  di attività  di interesse  comune;</w:t>
      </w:r>
    </w:p>
    <w:p w14:paraId="6163ED60" w14:textId="4E9FE491" w:rsidR="00993A15" w:rsidRDefault="00993A15" w:rsidP="0049244D">
      <w:pPr>
        <w:tabs>
          <w:tab w:val="left" w:pos="709"/>
        </w:tabs>
        <w:spacing w:after="60" w:line="276" w:lineRule="auto"/>
        <w:ind w:left="709" w:hanging="567"/>
        <w:jc w:val="both"/>
        <w:rPr>
          <w:rFonts w:eastAsia="Times New Roman" w:cs="Arial"/>
          <w:lang w:eastAsia="it-IT"/>
        </w:rPr>
      </w:pPr>
      <w:r w:rsidRPr="0049244D">
        <w:rPr>
          <w:rFonts w:eastAsia="Times New Roman" w:cs="Arial"/>
          <w:b/>
          <w:bCs/>
          <w:spacing w:val="-1"/>
          <w:lang w:val="x-none" w:eastAsia="x-none"/>
        </w:rPr>
        <w:t>VISTO</w:t>
      </w:r>
      <w:r w:rsidRPr="00C45E6C">
        <w:rPr>
          <w:rFonts w:eastAsia="Times New Roman" w:cs="Arial"/>
          <w:bCs/>
          <w:spacing w:val="-1"/>
          <w:lang w:val="x-none" w:eastAsia="x-none"/>
        </w:rPr>
        <w:t xml:space="preserve"> l’art. 2 comma 203 della Legge 23 dicembre 1996, n. 662 "</w:t>
      </w:r>
      <w:r w:rsidRPr="00C45E6C">
        <w:rPr>
          <w:rFonts w:eastAsia="Times New Roman" w:cs="Arial"/>
          <w:bCs/>
          <w:i/>
          <w:spacing w:val="-1"/>
          <w:lang w:val="x-none" w:eastAsia="x-none"/>
        </w:rPr>
        <w:t>Misure di razionalizzazione della finanza pubblica</w:t>
      </w:r>
      <w:r w:rsidRPr="00C45E6C">
        <w:rPr>
          <w:rFonts w:eastAsia="Times New Roman" w:cs="Arial"/>
          <w:bCs/>
          <w:spacing w:val="-1"/>
          <w:lang w:val="x-none" w:eastAsia="x-none"/>
        </w:rPr>
        <w:t>"</w:t>
      </w:r>
      <w:r w:rsidRPr="00C45E6C">
        <w:rPr>
          <w:rFonts w:eastAsia="Times New Roman" w:cs="Arial"/>
          <w:bCs/>
          <w:spacing w:val="-1"/>
          <w:lang w:eastAsia="x-none"/>
        </w:rPr>
        <w:t xml:space="preserve">  che stabilisce </w:t>
      </w:r>
      <w:r w:rsidRPr="00C45E6C">
        <w:rPr>
          <w:rFonts w:eastAsia="Times New Roman" w:cs="Arial"/>
          <w:lang w:eastAsia="it-IT"/>
        </w:rPr>
        <w:t>gli interventi che coinvolgono una molteplicità di soggetti pubblici e privati ed implicano decisioni istituzionali e risorse finanziarie a carico delle amministrazioni statali, regionali e delle province autonome nonché degli enti locali possono essere regolati sulla base di accordi di programmi quadro;</w:t>
      </w:r>
    </w:p>
    <w:p w14:paraId="3A50CEFA" w14:textId="4D6CC4B2" w:rsidR="0044143B" w:rsidRPr="00D500CF" w:rsidRDefault="0044143B" w:rsidP="0049244D">
      <w:pPr>
        <w:spacing w:after="60" w:line="276" w:lineRule="auto"/>
        <w:contextualSpacing/>
        <w:rPr>
          <w:rFonts w:cstheme="minorHAnsi"/>
          <w:b/>
        </w:rPr>
      </w:pPr>
      <w:r w:rsidRPr="00D500CF">
        <w:rPr>
          <w:rFonts w:cstheme="minorHAnsi"/>
          <w:b/>
        </w:rPr>
        <w:t>VISTI</w:t>
      </w:r>
    </w:p>
    <w:p w14:paraId="108BF84C" w14:textId="77777777" w:rsidR="0044143B" w:rsidRDefault="0044143B" w:rsidP="0049244D">
      <w:pPr>
        <w:pStyle w:val="Paragrafoelenco"/>
        <w:numPr>
          <w:ilvl w:val="0"/>
          <w:numId w:val="30"/>
        </w:numPr>
        <w:spacing w:after="60" w:line="276" w:lineRule="auto"/>
        <w:jc w:val="both"/>
      </w:pPr>
      <w:r>
        <w:t>Regolamento (UE) 2021/1057 del Parlamento europeo e del Consiglio, del 24 giugno 2021, che istituisce il Fondo sociale europeo Plus (FSE+) e che abroga il regolamento (UE) n. 1296/2013;</w:t>
      </w:r>
    </w:p>
    <w:p w14:paraId="64C125B8" w14:textId="7AF6B258" w:rsidR="0044143B" w:rsidRDefault="0044143B" w:rsidP="0049244D">
      <w:pPr>
        <w:pStyle w:val="Paragrafoelenco"/>
        <w:numPr>
          <w:ilvl w:val="0"/>
          <w:numId w:val="30"/>
        </w:numPr>
        <w:spacing w:after="60" w:line="276" w:lineRule="auto"/>
        <w:jc w:val="both"/>
      </w:pPr>
      <w:r>
        <w:t>Regolamento (UE) 2021/1058 del Parlamento europeo e del Consiglio, del 24 giugno 2021, relativo al Fondo europeo di sviluppo regionale e al Fondo di coesione;</w:t>
      </w:r>
    </w:p>
    <w:p w14:paraId="60D0E0D4" w14:textId="77777777" w:rsidR="0044143B" w:rsidRDefault="0044143B" w:rsidP="0049244D">
      <w:pPr>
        <w:pStyle w:val="Paragrafoelenco"/>
        <w:numPr>
          <w:ilvl w:val="0"/>
          <w:numId w:val="30"/>
        </w:numPr>
        <w:spacing w:after="60" w:line="276" w:lineRule="auto"/>
        <w:jc w:val="both"/>
      </w:pPr>
      <w:r>
        <w:t>Regolamento (UE) 2021/1059 del Parlamento europeo e del Consiglio, del 24 giugno 2021, recante disposizioni specifiche per l'obiettivo «Cooperazione territoriale europea» (Interreg) sostenuto dal Fondo europeo di sviluppo regionale e dagli strumenti di finanziamento esterno;</w:t>
      </w:r>
    </w:p>
    <w:p w14:paraId="5F3A2F88" w14:textId="77777777" w:rsidR="00133DB6" w:rsidRDefault="0044143B" w:rsidP="0049244D">
      <w:pPr>
        <w:pStyle w:val="Paragrafoelenco"/>
        <w:numPr>
          <w:ilvl w:val="0"/>
          <w:numId w:val="30"/>
        </w:numPr>
        <w:spacing w:after="60" w:line="276" w:lineRule="auto"/>
        <w:jc w:val="both"/>
      </w:pPr>
      <w:r>
        <w:t>Regolamento (UE)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14:paraId="5CF8BEEA" w14:textId="77777777" w:rsidR="00133DB6" w:rsidRDefault="00133DB6" w:rsidP="0049244D">
      <w:pPr>
        <w:pStyle w:val="Paragrafoelenco"/>
        <w:numPr>
          <w:ilvl w:val="0"/>
          <w:numId w:val="30"/>
        </w:numPr>
        <w:spacing w:after="60" w:line="276" w:lineRule="auto"/>
        <w:jc w:val="both"/>
      </w:pPr>
      <w:r w:rsidRPr="0049244D">
        <w:t>l’Accordo di Partenariato tra Italia e Commissione europea relativo al</w:t>
      </w:r>
      <w:r>
        <w:t xml:space="preserve"> </w:t>
      </w:r>
      <w:r w:rsidRPr="008A5760">
        <w:t>ciclo di</w:t>
      </w:r>
      <w:r>
        <w:t xml:space="preserve"> </w:t>
      </w:r>
      <w:r w:rsidRPr="0049244D">
        <w:t>programmazione 2021-</w:t>
      </w:r>
      <w:r w:rsidRPr="008A5760">
        <w:t>2027 approvato con Decisione di</w:t>
      </w:r>
      <w:r>
        <w:t xml:space="preserve"> </w:t>
      </w:r>
      <w:r w:rsidRPr="0049244D">
        <w:t>esecuzione della CE il 15 luglio 2022;</w:t>
      </w:r>
    </w:p>
    <w:p w14:paraId="0490E69D" w14:textId="4B5E368F" w:rsidR="00133DB6" w:rsidRDefault="00133DB6" w:rsidP="0049244D">
      <w:pPr>
        <w:pStyle w:val="Paragrafoelenco"/>
        <w:numPr>
          <w:ilvl w:val="0"/>
          <w:numId w:val="30"/>
        </w:numPr>
        <w:spacing w:after="60" w:line="276" w:lineRule="auto"/>
        <w:jc w:val="both"/>
      </w:pPr>
      <w:r w:rsidRPr="0049244D">
        <w:rPr>
          <w:rFonts w:ascii="Times New Roman" w:hAnsi="Times New Roman" w:cs="Times New Roman"/>
          <w:sz w:val="24"/>
          <w:szCs w:val="24"/>
        </w:rPr>
        <w:lastRenderedPageBreak/>
        <w:t>la</w:t>
      </w:r>
      <w:r w:rsidRPr="008A5760">
        <w:t xml:space="preserve"> Deliberazione del </w:t>
      </w:r>
      <w:r w:rsidR="00935D4F">
        <w:t>02</w:t>
      </w:r>
      <w:r w:rsidRPr="008A5760">
        <w:t>/08/2022 n. 36 del Comitato Interministeriale per la</w:t>
      </w:r>
      <w:r>
        <w:t xml:space="preserve"> </w:t>
      </w:r>
      <w:r w:rsidRPr="0049244D">
        <w:t>Programmazione Economica e Sviluppo Sostenibile (CIPESS) “Programmazione della politica di</w:t>
      </w:r>
      <w:r>
        <w:t xml:space="preserve"> </w:t>
      </w:r>
      <w:r w:rsidRPr="0049244D">
        <w:t>coesione 2021-2027. Accordo di partenariato per la programmazione dei fondi europei Fesr, Fse</w:t>
      </w:r>
      <w:r>
        <w:t xml:space="preserve"> </w:t>
      </w:r>
      <w:r w:rsidRPr="0049244D">
        <w:t>Plus, Jtf e Feampa 2021-2027. Presa d’atto” pubblicata in Gazzetta Ufficiale n. 249 del 24 ottobre</w:t>
      </w:r>
      <w:r w:rsidR="0059208C">
        <w:t xml:space="preserve"> </w:t>
      </w:r>
      <w:r w:rsidRPr="0049244D">
        <w:t>2022;</w:t>
      </w:r>
    </w:p>
    <w:p w14:paraId="7710B7B8" w14:textId="0D185107" w:rsidR="0044143B" w:rsidRPr="003D4EE8" w:rsidRDefault="00133DB6" w:rsidP="0049244D">
      <w:pPr>
        <w:pStyle w:val="Paragrafoelenco"/>
        <w:numPr>
          <w:ilvl w:val="0"/>
          <w:numId w:val="30"/>
        </w:numPr>
        <w:spacing w:after="60" w:line="276" w:lineRule="auto"/>
        <w:jc w:val="both"/>
      </w:pPr>
      <w:r>
        <w:t xml:space="preserve">il </w:t>
      </w:r>
      <w:r w:rsidR="0044143B" w:rsidRPr="003D4EE8">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58DBEB12" w14:textId="15E4227A" w:rsidR="0044143B" w:rsidRDefault="0044143B" w:rsidP="0049244D">
      <w:pPr>
        <w:pStyle w:val="Paragrafoelenco"/>
        <w:numPr>
          <w:ilvl w:val="0"/>
          <w:numId w:val="30"/>
        </w:numPr>
        <w:spacing w:after="60" w:line="276" w:lineRule="auto"/>
        <w:jc w:val="both"/>
      </w:pPr>
      <w:r w:rsidRPr="003D4EE8">
        <w:t xml:space="preserve">il </w:t>
      </w:r>
      <w:r w:rsidRPr="0044143B">
        <w:t>Programma regionale Basilicata FESR FSE+ 2021-2027</w:t>
      </w:r>
      <w:r w:rsidRPr="003D4EE8">
        <w:t xml:space="preserve">, approvato con </w:t>
      </w:r>
      <w:r w:rsidRPr="0044143B">
        <w:t>la Decisione di esecuzione della Commissione C (2022) 9766 del 16/12/2022 FINAL che approva il “Programma regionale Basilicata FESR FSE+ 2021-2027” per il sostegno a titolo del Fondo europeo di sviluppo regionale e del Fondo sociale europeo Plus nell’ambito dell’obiettivo “Investimenti a favore dell’occupazione e della crescita” per la Regione Basilicata in Italia (CCI 2021IT16FFPR004);</w:t>
      </w:r>
    </w:p>
    <w:p w14:paraId="6580BB23" w14:textId="22A1CFC7" w:rsidR="0044143B" w:rsidRDefault="0044143B" w:rsidP="0049244D">
      <w:pPr>
        <w:pStyle w:val="Paragrafoelenco"/>
        <w:numPr>
          <w:ilvl w:val="0"/>
          <w:numId w:val="30"/>
        </w:numPr>
        <w:spacing w:after="60" w:line="276" w:lineRule="auto"/>
        <w:jc w:val="both"/>
      </w:pPr>
      <w:r>
        <w:t xml:space="preserve">la </w:t>
      </w:r>
      <w:r w:rsidR="00FE7DE8">
        <w:t xml:space="preserve">deliberazione </w:t>
      </w:r>
      <w:r>
        <w:t xml:space="preserve">di Giunta </w:t>
      </w:r>
      <w:r w:rsidR="00FE7DE8">
        <w:t xml:space="preserve">regionale </w:t>
      </w:r>
      <w:r>
        <w:t>del 1</w:t>
      </w:r>
      <w:r w:rsidR="00FE7DE8">
        <w:t>°</w:t>
      </w:r>
      <w:r>
        <w:t xml:space="preserve"> febbraio 2023, n. 47 con la quale la Giunta Regionale ha preso atto della sopra citata Decisione della Commissione C (2022) 9766 del 16/12/2022 FINAL;</w:t>
      </w:r>
    </w:p>
    <w:p w14:paraId="16982C59" w14:textId="563E4E8B" w:rsidR="0044143B" w:rsidRDefault="0044143B" w:rsidP="0049244D">
      <w:pPr>
        <w:pStyle w:val="Paragrafoelenco"/>
        <w:numPr>
          <w:ilvl w:val="0"/>
          <w:numId w:val="30"/>
        </w:numPr>
        <w:spacing w:after="60" w:line="276" w:lineRule="auto"/>
        <w:jc w:val="both"/>
      </w:pPr>
      <w:r>
        <w:t xml:space="preserve">la </w:t>
      </w:r>
      <w:r w:rsidR="00FE7DE8">
        <w:t xml:space="preserve">deliberazione </w:t>
      </w:r>
      <w:r>
        <w:t xml:space="preserve">di Giunta </w:t>
      </w:r>
      <w:r w:rsidR="00FE7DE8">
        <w:t xml:space="preserve">regionale </w:t>
      </w:r>
      <w:r>
        <w:t>del 10 marzo 2023, n. 116</w:t>
      </w:r>
      <w:r w:rsidR="00133DB6">
        <w:t xml:space="preserve"> </w:t>
      </w:r>
      <w:r>
        <w:t>di istituzione del Comitato di Sorveglianza ai sensi degli artt. 38, 39 e 40 del Regolamento (UE) 2021/1060, parzialmente modificata dalla D.G.R. n. 134 del 10.03.2023;</w:t>
      </w:r>
    </w:p>
    <w:p w14:paraId="66EA04C2" w14:textId="0E53AE74" w:rsidR="0044143B" w:rsidRDefault="0044143B" w:rsidP="0049244D">
      <w:pPr>
        <w:pStyle w:val="Paragrafoelenco"/>
        <w:numPr>
          <w:ilvl w:val="0"/>
          <w:numId w:val="30"/>
        </w:numPr>
        <w:spacing w:after="60" w:line="276" w:lineRule="auto"/>
        <w:jc w:val="both"/>
      </w:pPr>
      <w:r>
        <w:t xml:space="preserve">la </w:t>
      </w:r>
      <w:r w:rsidR="00FE7DE8">
        <w:t xml:space="preserve">deliberazione </w:t>
      </w:r>
      <w:r>
        <w:t xml:space="preserve">di Giunta </w:t>
      </w:r>
      <w:r w:rsidR="00FE7DE8">
        <w:t xml:space="preserve">regionale </w:t>
      </w:r>
      <w:r>
        <w:t>del 5 maggio 2023, n. 252 con la quale la Giunta ha preso atto dell’approvazione da parte del Comitato di Sorveglianza del documento “Metodologia e criteri di selezione delle operazioni” – Criteri generali e Criteri di selezione delle operazioni riconducibili agli Obiettivi Specifici del FSE+;</w:t>
      </w:r>
    </w:p>
    <w:p w14:paraId="3AC569AF" w14:textId="452BC024" w:rsidR="0044143B" w:rsidRDefault="0044143B" w:rsidP="0049244D">
      <w:pPr>
        <w:pStyle w:val="Paragrafoelenco"/>
        <w:numPr>
          <w:ilvl w:val="0"/>
          <w:numId w:val="30"/>
        </w:numPr>
        <w:spacing w:after="60" w:line="276" w:lineRule="auto"/>
        <w:jc w:val="both"/>
      </w:pPr>
      <w:r>
        <w:t xml:space="preserve">la </w:t>
      </w:r>
      <w:r w:rsidR="00FE7DE8">
        <w:t xml:space="preserve">deliberazione </w:t>
      </w:r>
      <w:r>
        <w:t xml:space="preserve">di Giunta </w:t>
      </w:r>
      <w:r w:rsidR="00FE7DE8">
        <w:t xml:space="preserve">regionale </w:t>
      </w:r>
      <w:r>
        <w:t>del 23 giugno 2023 n. 367 avente ad oggetto: Programma Regionale Basilicata FESR FSE+ 2021-2027 - CCI 2021IT16FFPR004. Presa d'atto della “Metodologia e criteri di selezione delle operazioni” – Criteri generali, Criteri di selezione delle operazioni degli Obiettivi Specifici FESR e Criteri di selezione delle operazioni di Assistenza Tecnica FESR e FSE+;</w:t>
      </w:r>
    </w:p>
    <w:p w14:paraId="427424EF" w14:textId="006F2272" w:rsidR="0044143B" w:rsidRDefault="0044143B" w:rsidP="0049244D">
      <w:pPr>
        <w:pStyle w:val="Paragrafoelenco"/>
        <w:numPr>
          <w:ilvl w:val="0"/>
          <w:numId w:val="30"/>
        </w:numPr>
        <w:spacing w:after="60" w:line="276" w:lineRule="auto"/>
        <w:jc w:val="both"/>
      </w:pPr>
      <w:r>
        <w:t xml:space="preserve">la </w:t>
      </w:r>
      <w:r w:rsidR="00FE7DE8">
        <w:t xml:space="preserve">deliberazione </w:t>
      </w:r>
      <w:r>
        <w:t xml:space="preserve">di Giunta </w:t>
      </w:r>
      <w:r w:rsidR="00FE7DE8">
        <w:t xml:space="preserve">regionale </w:t>
      </w:r>
      <w:r>
        <w:t>del 23 giugno 2023, n. 377 con la quale si approva il documento “PR Basilicata FESR FSE+ 2021/2027. Uffici Responsabili dell’Attuazione e descrizione delle loro responsabilità e competenze” e i suoi due allegati A1 “Uffici Responsabili di Azione, dotazione finanziaria per azione e target di realizzazione fisica” e A2 “Scheda Operazione”, con il quale:</w:t>
      </w:r>
    </w:p>
    <w:p w14:paraId="7CB9ADCD" w14:textId="77777777" w:rsidR="0044143B" w:rsidRDefault="0044143B" w:rsidP="0049244D">
      <w:pPr>
        <w:pStyle w:val="Paragrafoelenco"/>
        <w:numPr>
          <w:ilvl w:val="1"/>
          <w:numId w:val="30"/>
        </w:numPr>
        <w:spacing w:after="60" w:line="276" w:lineRule="auto"/>
        <w:jc w:val="both"/>
      </w:pPr>
      <w:r>
        <w:t>si individuano gli Uffici Responsabili dell’Attuazione (RdA);</w:t>
      </w:r>
    </w:p>
    <w:p w14:paraId="7A4D8E86" w14:textId="77777777" w:rsidR="0044143B" w:rsidRDefault="0044143B" w:rsidP="0049244D">
      <w:pPr>
        <w:pStyle w:val="Paragrafoelenco"/>
        <w:numPr>
          <w:ilvl w:val="1"/>
          <w:numId w:val="30"/>
        </w:numPr>
        <w:spacing w:after="60" w:line="276" w:lineRule="auto"/>
        <w:jc w:val="both"/>
      </w:pPr>
      <w:r>
        <w:t>si definiscono le funzioni e responsabilità degli RdA;</w:t>
      </w:r>
    </w:p>
    <w:p w14:paraId="0C61B108" w14:textId="77777777" w:rsidR="0044143B" w:rsidRDefault="0044143B" w:rsidP="0049244D">
      <w:pPr>
        <w:pStyle w:val="Paragrafoelenco"/>
        <w:numPr>
          <w:ilvl w:val="1"/>
          <w:numId w:val="30"/>
        </w:numPr>
        <w:spacing w:after="60" w:line="276" w:lineRule="auto"/>
        <w:jc w:val="both"/>
      </w:pPr>
      <w:r>
        <w:t>si definiscono le modalità di richiesta e rilascio del parere di coerenza programmatica;</w:t>
      </w:r>
    </w:p>
    <w:p w14:paraId="1AD1273F" w14:textId="1AF9A488" w:rsidR="0044143B" w:rsidRDefault="0044143B" w:rsidP="0049244D">
      <w:pPr>
        <w:pStyle w:val="Paragrafoelenco"/>
        <w:numPr>
          <w:ilvl w:val="1"/>
          <w:numId w:val="30"/>
        </w:numPr>
        <w:spacing w:after="60" w:line="276" w:lineRule="auto"/>
        <w:jc w:val="both"/>
      </w:pPr>
      <w:r>
        <w:lastRenderedPageBreak/>
        <w:t>si riportano i target di realizzazione fisica e finanziari al fine rendere evidente la corrispondenza, in termini di responsabilità, ai diversi soggetti coinvolti nella gestione e attuazione del Programma;</w:t>
      </w:r>
    </w:p>
    <w:p w14:paraId="7629AF06" w14:textId="3D600BE9" w:rsidR="00754992" w:rsidRDefault="00754992" w:rsidP="0049244D">
      <w:pPr>
        <w:pStyle w:val="Paragrafoelenco"/>
        <w:numPr>
          <w:ilvl w:val="0"/>
          <w:numId w:val="30"/>
        </w:numPr>
        <w:autoSpaceDE w:val="0"/>
        <w:autoSpaceDN w:val="0"/>
        <w:adjustRightInd w:val="0"/>
        <w:spacing w:after="60" w:line="276" w:lineRule="auto"/>
        <w:jc w:val="both"/>
      </w:pPr>
      <w:r>
        <w:t>la deliberazione di Giunta regionale del 16 marzo 2024, n. 184 avente ad oggetto “</w:t>
      </w:r>
      <w:r w:rsidRPr="0049244D">
        <w:t>PR Basilicata FESR FSE+ 2021-2027. Uffici Responsabili dell’Attuazione. Modifica della D.G.R. n. 377/2023</w:t>
      </w:r>
      <w:r>
        <w:t>” ed il suo allegato A1 “</w:t>
      </w:r>
      <w:r w:rsidRPr="0049244D">
        <w:t>A.1 “Uffici Responsabili di Azione, dotazione finanziaria per azione e</w:t>
      </w:r>
      <w:r>
        <w:t xml:space="preserve"> </w:t>
      </w:r>
      <w:r w:rsidRPr="0049244D">
        <w:t>target di realizzazione fisica” (vers. 2);</w:t>
      </w:r>
      <w:r>
        <w:t>”</w:t>
      </w:r>
    </w:p>
    <w:p w14:paraId="64DB5D39" w14:textId="5B42AC0C" w:rsidR="0044143B" w:rsidRDefault="0044143B" w:rsidP="0049244D">
      <w:pPr>
        <w:pStyle w:val="Paragrafoelenco"/>
        <w:numPr>
          <w:ilvl w:val="0"/>
          <w:numId w:val="30"/>
        </w:numPr>
        <w:spacing w:after="60" w:line="276" w:lineRule="auto"/>
        <w:jc w:val="both"/>
      </w:pPr>
      <w:r>
        <w:t xml:space="preserve">la </w:t>
      </w:r>
      <w:r w:rsidR="00FE7DE8">
        <w:t xml:space="preserve">deliberazione </w:t>
      </w:r>
      <w:r>
        <w:t xml:space="preserve">di Giunta </w:t>
      </w:r>
      <w:r w:rsidR="00FE7DE8">
        <w:t xml:space="preserve">regionale </w:t>
      </w:r>
      <w:r>
        <w:t>29 giugno 2023, n. 387 ha adottato il Sistema di Gestione e Controllo predisposti dalla Direzione Generale per la Programmazione e la Gestione delle Risorse Strumentali e Finanziarie, quale Autorità di Gestione del PR Basilicata FESR FSE+-2021-2027 nei quali sono descritti i compiti e le procedure per la corretta attuazione del PR Basilicata FESR FSE+-2021-2027 nel rispetto delle disposizioni dei Regolamenti UE n.1060/2021 e n.1057/2021;</w:t>
      </w:r>
    </w:p>
    <w:p w14:paraId="2BDCDA29" w14:textId="0B8AD40C" w:rsidR="00FE7DE8" w:rsidRDefault="00FE7DE8" w:rsidP="0049244D">
      <w:pPr>
        <w:pStyle w:val="Paragrafoelenco"/>
        <w:numPr>
          <w:ilvl w:val="0"/>
          <w:numId w:val="30"/>
        </w:numPr>
        <w:spacing w:after="60" w:line="276" w:lineRule="auto"/>
        <w:jc w:val="both"/>
      </w:pPr>
      <w:r>
        <w:t>la deliberazione di Giunta regionale 16 marzo 2024, n. 186 del avente ad oggetto “PR FSE FSE+ Basilicata 2021-2027. Approvazione del Manuale delle Procedure dell'Autorità di Gestione;</w:t>
      </w:r>
    </w:p>
    <w:p w14:paraId="67F5767F" w14:textId="6326C96E" w:rsidR="00B50251" w:rsidRPr="00B50251" w:rsidRDefault="00B50251" w:rsidP="00B50251">
      <w:pPr>
        <w:pStyle w:val="Paragrafoelenco"/>
        <w:widowControl w:val="0"/>
        <w:numPr>
          <w:ilvl w:val="0"/>
          <w:numId w:val="30"/>
        </w:numPr>
        <w:autoSpaceDE w:val="0"/>
        <w:autoSpaceDN w:val="0"/>
        <w:adjustRightInd w:val="0"/>
        <w:spacing w:before="120" w:after="120" w:line="276" w:lineRule="auto"/>
        <w:jc w:val="both"/>
        <w:rPr>
          <w:rFonts w:cs="Arial"/>
          <w:bCs/>
          <w:spacing w:val="-1"/>
          <w:lang w:eastAsia="x-none"/>
        </w:rPr>
      </w:pPr>
      <w:r w:rsidRPr="00F21F50">
        <w:rPr>
          <w:rFonts w:cs="Arial"/>
          <w:bCs/>
          <w:spacing w:val="-1"/>
          <w:lang w:eastAsia="x-none"/>
        </w:rPr>
        <w:t xml:space="preserve">con DGR n. 322 del 27.06.2025 </w:t>
      </w:r>
      <w:r>
        <w:rPr>
          <w:rFonts w:cs="Arial"/>
          <w:bCs/>
          <w:spacing w:val="-1"/>
          <w:lang w:eastAsia="x-none"/>
        </w:rPr>
        <w:t xml:space="preserve">è stata approvata </w:t>
      </w:r>
      <w:r w:rsidRPr="00F21F50">
        <w:rPr>
          <w:rFonts w:cs="Arial"/>
          <w:bCs/>
          <w:spacing w:val="-1"/>
          <w:lang w:eastAsia="x-none"/>
        </w:rPr>
        <w:t>la versione 3.0 del documento recante la “</w:t>
      </w:r>
      <w:r w:rsidRPr="00F21F50">
        <w:rPr>
          <w:rFonts w:cs="Arial"/>
          <w:bCs/>
          <w:i/>
          <w:spacing w:val="-1"/>
          <w:lang w:eastAsia="x-none"/>
        </w:rPr>
        <w:t>Descrizione del Sistema di Gestione e Controllo 2021-2027 ai sensi dell’art. 69 par. 1 e 11 e allegati XI e XVI Reg. (UE) n. 2021/1060</w:t>
      </w:r>
      <w:r w:rsidRPr="00F21F50">
        <w:rPr>
          <w:rFonts w:cs="Arial"/>
          <w:bCs/>
          <w:spacing w:val="-1"/>
          <w:lang w:eastAsia="x-none"/>
        </w:rPr>
        <w:t xml:space="preserve">” e del </w:t>
      </w:r>
      <w:r>
        <w:rPr>
          <w:rFonts w:cs="Arial"/>
          <w:bCs/>
          <w:spacing w:val="-1"/>
          <w:lang w:eastAsia="x-none"/>
        </w:rPr>
        <w:t>“</w:t>
      </w:r>
      <w:r w:rsidRPr="00F21F50">
        <w:rPr>
          <w:rFonts w:cs="Arial"/>
          <w:bCs/>
          <w:i/>
          <w:spacing w:val="-1"/>
          <w:lang w:eastAsia="x-none"/>
        </w:rPr>
        <w:t>Manuale delle Procedure dell’Autorità di Gestione del PR FESR FSE+ Basilicata</w:t>
      </w:r>
      <w:r>
        <w:rPr>
          <w:rFonts w:cs="Arial"/>
          <w:bCs/>
          <w:spacing w:val="-1"/>
          <w:lang w:eastAsia="x-none"/>
        </w:rPr>
        <w:t>”;</w:t>
      </w:r>
    </w:p>
    <w:p w14:paraId="406357FE" w14:textId="798223A8" w:rsidR="0044143B" w:rsidRPr="00833F0D" w:rsidRDefault="0044143B" w:rsidP="0049244D">
      <w:pPr>
        <w:pStyle w:val="Paragrafoelenco"/>
        <w:numPr>
          <w:ilvl w:val="0"/>
          <w:numId w:val="30"/>
        </w:numPr>
        <w:spacing w:after="60" w:line="276" w:lineRule="auto"/>
        <w:jc w:val="both"/>
      </w:pPr>
      <w:r w:rsidRPr="00491690">
        <w:t xml:space="preserve">il Decreto del Presidente della Repubblica </w:t>
      </w:r>
      <w:r w:rsidR="00491690" w:rsidRPr="00491690">
        <w:t>10 marzo 2025 n. 66 dalla GU n. 105/2025 (</w:t>
      </w:r>
      <w:r w:rsidR="00491690" w:rsidRPr="00491690">
        <w:rPr>
          <w:i/>
        </w:rPr>
        <w:t>regolamento criteri sull’ammissibilità della spesa per i programmi cofinanziati dai fondi UE</w:t>
      </w:r>
      <w:r w:rsidR="00491690" w:rsidRPr="00491690">
        <w:t>)</w:t>
      </w:r>
    </w:p>
    <w:p w14:paraId="57FCACEC" w14:textId="77777777" w:rsidR="0044143B" w:rsidRPr="003D4EE8" w:rsidRDefault="0044143B" w:rsidP="0049244D">
      <w:pPr>
        <w:pStyle w:val="Paragrafoelenco"/>
        <w:numPr>
          <w:ilvl w:val="0"/>
          <w:numId w:val="30"/>
        </w:numPr>
        <w:spacing w:after="60" w:line="276" w:lineRule="auto"/>
        <w:jc w:val="both"/>
      </w:pPr>
      <w:r w:rsidRPr="003D4EE8">
        <w:t>il D. Lgs n. 196 del 30 giugno 2003 e ss.mm.ii. che approva il "Codice in materia di protezione dei dati personali";</w:t>
      </w:r>
    </w:p>
    <w:p w14:paraId="1382CEA0" w14:textId="6C0B59D7" w:rsidR="0044143B" w:rsidRDefault="0044143B" w:rsidP="0049244D">
      <w:pPr>
        <w:pStyle w:val="Paragrafoelenco"/>
        <w:numPr>
          <w:ilvl w:val="0"/>
          <w:numId w:val="30"/>
        </w:numPr>
        <w:spacing w:after="60" w:line="276" w:lineRule="auto"/>
        <w:jc w:val="both"/>
      </w:pPr>
      <w:r w:rsidRPr="003D4EE8">
        <w:t>la Legge n. 136 del 13 Agosto 2010 “Piano straordinario contro le mafie, nonché delega al Governo in materia di normativa antimafia” e ss.mm.ii;</w:t>
      </w:r>
    </w:p>
    <w:p w14:paraId="460FE1E1" w14:textId="45024186" w:rsidR="00A314F2" w:rsidRDefault="00A314F2" w:rsidP="0049244D">
      <w:pPr>
        <w:pStyle w:val="Paragrafoelenco"/>
        <w:numPr>
          <w:ilvl w:val="0"/>
          <w:numId w:val="30"/>
        </w:numPr>
        <w:spacing w:after="60" w:line="276" w:lineRule="auto"/>
        <w:jc w:val="both"/>
      </w:pPr>
      <w:r w:rsidRPr="00A314F2">
        <w:t>la Carta dei diritti fondamentali dell’Unione Europea e sulla Convenzione delle Nazioni Unite sui diritti delle persone con disabilità (UNCRDP);</w:t>
      </w:r>
    </w:p>
    <w:p w14:paraId="1875F8EC" w14:textId="0E11E674" w:rsidR="008C0FB7" w:rsidRPr="008C0FB7" w:rsidRDefault="008C0FB7" w:rsidP="0049244D">
      <w:pPr>
        <w:spacing w:after="60" w:line="276" w:lineRule="auto"/>
        <w:contextualSpacing/>
        <w:rPr>
          <w:rFonts w:cstheme="minorHAnsi"/>
          <w:b/>
        </w:rPr>
      </w:pPr>
      <w:r w:rsidRPr="008C0FB7">
        <w:rPr>
          <w:rFonts w:cstheme="minorHAnsi"/>
          <w:b/>
        </w:rPr>
        <w:t>VISTI</w:t>
      </w:r>
      <w:r>
        <w:rPr>
          <w:rFonts w:cstheme="minorHAnsi"/>
          <w:b/>
        </w:rPr>
        <w:t>, ALTRESI’</w:t>
      </w:r>
    </w:p>
    <w:p w14:paraId="30C951C8" w14:textId="62D01920" w:rsidR="006B4C16" w:rsidRPr="00E335DC" w:rsidRDefault="006B4C16" w:rsidP="00E335DC">
      <w:pPr>
        <w:pStyle w:val="Paragrafoelenco"/>
        <w:numPr>
          <w:ilvl w:val="0"/>
          <w:numId w:val="30"/>
        </w:numPr>
        <w:spacing w:after="60" w:line="276" w:lineRule="auto"/>
        <w:jc w:val="both"/>
        <w:rPr>
          <w:rFonts w:ascii="Times New Roman" w:eastAsia="Times New Roman" w:hAnsi="Times New Roman" w:cs="Times New Roman"/>
          <w:sz w:val="24"/>
          <w:szCs w:val="24"/>
          <w:lang w:eastAsia="it-IT"/>
        </w:rPr>
      </w:pPr>
      <w:r>
        <w:rPr>
          <w:sz w:val="23"/>
          <w:szCs w:val="23"/>
        </w:rPr>
        <w:t xml:space="preserve">la </w:t>
      </w:r>
      <w:r w:rsidRPr="00DC343A">
        <w:rPr>
          <w:sz w:val="23"/>
          <w:szCs w:val="23"/>
        </w:rPr>
        <w:t xml:space="preserve">convenzione </w:t>
      </w:r>
      <w:r w:rsidRPr="00E335DC">
        <w:t>delle</w:t>
      </w:r>
      <w:r w:rsidRPr="00DC343A">
        <w:rPr>
          <w:sz w:val="23"/>
          <w:szCs w:val="23"/>
        </w:rPr>
        <w:t xml:space="preserve"> Nazioni Unite sui diritti delle persone con disabilità</w:t>
      </w:r>
      <w:r>
        <w:rPr>
          <w:sz w:val="23"/>
          <w:szCs w:val="23"/>
        </w:rPr>
        <w:t xml:space="preserve"> </w:t>
      </w:r>
      <w:r w:rsidR="00E335DC" w:rsidRPr="00E335DC">
        <w:rPr>
          <w:rFonts w:eastAsia="Times New Roman" w:cs="Arial"/>
          <w:color w:val="333333"/>
          <w:sz w:val="24"/>
          <w:szCs w:val="24"/>
          <w:shd w:val="clear" w:color="auto" w:fill="FFFFFF"/>
          <w:lang w:eastAsia="it-IT"/>
        </w:rPr>
        <w:t>UNCRP</w:t>
      </w:r>
      <w:r w:rsidR="00E335DC">
        <w:rPr>
          <w:rFonts w:eastAsia="Times New Roman" w:cs="Arial"/>
          <w:color w:val="333333"/>
          <w:sz w:val="24"/>
          <w:szCs w:val="24"/>
          <w:shd w:val="clear" w:color="auto" w:fill="FFFFFF"/>
          <w:lang w:eastAsia="it-IT"/>
        </w:rPr>
        <w:t xml:space="preserve"> </w:t>
      </w:r>
      <w:r w:rsidRPr="00E335DC">
        <w:rPr>
          <w:sz w:val="23"/>
          <w:szCs w:val="23"/>
        </w:rPr>
        <w:t>e, in particolare, l’art.30;</w:t>
      </w:r>
    </w:p>
    <w:p w14:paraId="02A0075F" w14:textId="6187C625" w:rsidR="008C0FB7" w:rsidRDefault="008C0FB7" w:rsidP="0049244D">
      <w:pPr>
        <w:pStyle w:val="Paragrafoelenco"/>
        <w:numPr>
          <w:ilvl w:val="0"/>
          <w:numId w:val="30"/>
        </w:numPr>
        <w:spacing w:after="60" w:line="276" w:lineRule="auto"/>
        <w:jc w:val="both"/>
      </w:pPr>
      <w:r>
        <w:t xml:space="preserve">la </w:t>
      </w:r>
      <w:r w:rsidRPr="008C0FB7">
        <w:t xml:space="preserve">deliberazione di Giunta regionale </w:t>
      </w:r>
      <w:r w:rsidR="001D1ED4">
        <w:t>29 dicembre 2021</w:t>
      </w:r>
      <w:r w:rsidRPr="008C0FB7">
        <w:t>, n.</w:t>
      </w:r>
      <w:r>
        <w:t xml:space="preserve"> </w:t>
      </w:r>
      <w:r w:rsidR="001D1ED4">
        <w:t>1070</w:t>
      </w:r>
      <w:r>
        <w:t>, avente a oggetto “</w:t>
      </w:r>
      <w:r w:rsidR="001D1ED4" w:rsidRPr="00B03D4F">
        <w:t>Regione Basilicata - Piano Regionale della Prevenzione (2021-2025) (Intesa Stato-Regione n.</w:t>
      </w:r>
      <w:r w:rsidR="00D45BF2">
        <w:t xml:space="preserve"> </w:t>
      </w:r>
      <w:r w:rsidR="001D1ED4" w:rsidRPr="00B03D4F">
        <w:t>131 del 06/08/2020 re. Atti 127/CSR). Approvazione del documento programmatico</w:t>
      </w:r>
      <w:r w:rsidR="001D1ED4" w:rsidRPr="001D1ED4">
        <w:t>.</w:t>
      </w:r>
      <w:r>
        <w:t>”</w:t>
      </w:r>
      <w:r w:rsidR="00FC3C63">
        <w:t>;</w:t>
      </w:r>
    </w:p>
    <w:p w14:paraId="4BAD7B49" w14:textId="049C7C70" w:rsidR="00E917DC" w:rsidRPr="006B4C16" w:rsidRDefault="001D1ED4" w:rsidP="006B4C16">
      <w:pPr>
        <w:spacing w:after="60" w:line="276" w:lineRule="auto"/>
        <w:contextualSpacing/>
        <w:rPr>
          <w:rFonts w:cstheme="minorHAnsi"/>
          <w:b/>
        </w:rPr>
      </w:pPr>
      <w:r>
        <w:rPr>
          <w:rFonts w:cstheme="minorHAnsi"/>
          <w:b/>
        </w:rPr>
        <w:t>PREMESSO</w:t>
      </w:r>
      <w:r w:rsidRPr="00ED49E9">
        <w:rPr>
          <w:rFonts w:cstheme="minorHAnsi"/>
          <w:b/>
        </w:rPr>
        <w:t xml:space="preserve"> CHE</w:t>
      </w:r>
    </w:p>
    <w:p w14:paraId="07B0F1B0" w14:textId="77777777" w:rsidR="006B4C16" w:rsidRPr="00395E0C" w:rsidRDefault="006B4C16" w:rsidP="006B4C16">
      <w:pPr>
        <w:pStyle w:val="Paragrafoelenco"/>
        <w:numPr>
          <w:ilvl w:val="0"/>
          <w:numId w:val="47"/>
        </w:numPr>
        <w:spacing w:after="60" w:line="276" w:lineRule="auto"/>
        <w:ind w:left="709" w:right="-6" w:hanging="283"/>
        <w:contextualSpacing w:val="0"/>
        <w:jc w:val="both"/>
        <w:rPr>
          <w:rFonts w:cs="Arial"/>
          <w:bCs/>
          <w:spacing w:val="-1"/>
          <w:lang w:eastAsia="x-none"/>
        </w:rPr>
      </w:pPr>
      <w:r w:rsidRPr="006B4C16">
        <w:t>con</w:t>
      </w:r>
      <w:r w:rsidRPr="005403EE">
        <w:rPr>
          <w:rFonts w:cs="Arial"/>
          <w:bCs/>
          <w:spacing w:val="-1"/>
          <w:lang w:eastAsia="x-none"/>
        </w:rPr>
        <w:t xml:space="preserve"> la DGR n. </w:t>
      </w:r>
      <w:r>
        <w:rPr>
          <w:rFonts w:cs="Arial"/>
          <w:bCs/>
          <w:spacing w:val="-1"/>
          <w:lang w:eastAsia="x-none"/>
        </w:rPr>
        <w:t>_______</w:t>
      </w:r>
      <w:r w:rsidRPr="005403EE">
        <w:rPr>
          <w:rFonts w:cs="Arial"/>
          <w:bCs/>
          <w:spacing w:val="-1"/>
          <w:lang w:eastAsia="x-none"/>
        </w:rPr>
        <w:t xml:space="preserve"> del </w:t>
      </w:r>
      <w:r>
        <w:rPr>
          <w:rFonts w:cs="Arial"/>
          <w:bCs/>
          <w:spacing w:val="-1"/>
          <w:lang w:eastAsia="x-none"/>
        </w:rPr>
        <w:t>___________</w:t>
      </w:r>
      <w:r w:rsidRPr="005403EE">
        <w:rPr>
          <w:rFonts w:cs="Arial"/>
          <w:bCs/>
          <w:spacing w:val="-1"/>
          <w:lang w:eastAsia="x-none"/>
        </w:rPr>
        <w:t xml:space="preserve"> è stato </w:t>
      </w:r>
      <w:r>
        <w:rPr>
          <w:rFonts w:cs="Arial"/>
          <w:bCs/>
          <w:spacing w:val="-1"/>
          <w:lang w:eastAsia="x-none"/>
        </w:rPr>
        <w:t>ammesso a finanziamento il  progetto “</w:t>
      </w:r>
      <w:r w:rsidRPr="00395E0C">
        <w:rPr>
          <w:rFonts w:cs="Arial"/>
          <w:bCs/>
          <w:i/>
          <w:spacing w:val="-1"/>
          <w:lang w:eastAsia="x-none"/>
        </w:rPr>
        <w:t>Open Basilicata-Il turismo per tutti</w:t>
      </w:r>
      <w:r>
        <w:rPr>
          <w:rFonts w:ascii="Calibri,BoldItalic" w:hAnsi="Calibri,BoldItalic"/>
        </w:rPr>
        <w:t xml:space="preserve">” </w:t>
      </w:r>
      <w:r w:rsidRPr="00395E0C">
        <w:rPr>
          <w:rFonts w:cs="Arial"/>
          <w:bCs/>
          <w:spacing w:val="-1"/>
          <w:lang w:eastAsia="x-none"/>
        </w:rPr>
        <w:t xml:space="preserve">CUP H84H22000390001, con beneficiario il Comune di Bernalda, </w:t>
      </w:r>
      <w:r>
        <w:rPr>
          <w:rFonts w:cs="Arial"/>
          <w:bCs/>
          <w:spacing w:val="-1"/>
          <w:lang w:eastAsia="x-none"/>
        </w:rPr>
        <w:t>a valere sul</w:t>
      </w:r>
      <w:r w:rsidRPr="00395E0C">
        <w:rPr>
          <w:rFonts w:cs="Arial"/>
          <w:bCs/>
          <w:spacing w:val="-1"/>
          <w:lang w:eastAsia="x-none"/>
        </w:rPr>
        <w:t xml:space="preserve"> Programma Regionale Basili</w:t>
      </w:r>
      <w:r w:rsidRPr="00395E0C">
        <w:rPr>
          <w:rFonts w:cs="Arial"/>
          <w:bCs/>
          <w:spacing w:val="-1"/>
          <w:lang w:eastAsia="x-none"/>
        </w:rPr>
        <w:lastRenderedPageBreak/>
        <w:t>cata FESR FSE+-2021-2027, nell’ambito dell’Obiettivo specifico ESO4.8 “</w:t>
      </w:r>
      <w:r w:rsidRPr="00395E0C">
        <w:rPr>
          <w:rFonts w:cs="Arial"/>
          <w:bCs/>
          <w:i/>
          <w:spacing w:val="-1"/>
          <w:lang w:eastAsia="x-none"/>
        </w:rPr>
        <w:t>Incentivare l'inclusione attiva, per promuovere le pari opportunità, la non discriminazione e la partecipazione attiva, e migliorare l'occupabilità, in particolare dei gruppi svantaggiati (FSE+)</w:t>
      </w:r>
      <w:r w:rsidRPr="00395E0C">
        <w:rPr>
          <w:rFonts w:cs="Arial"/>
          <w:bCs/>
          <w:spacing w:val="-1"/>
          <w:lang w:eastAsia="x-none"/>
        </w:rPr>
        <w:t>” ha previsto l’Azione 8.4.8.B. “</w:t>
      </w:r>
      <w:r w:rsidRPr="00395E0C">
        <w:rPr>
          <w:rFonts w:cs="Arial"/>
          <w:bCs/>
          <w:i/>
          <w:spacing w:val="-1"/>
          <w:lang w:eastAsia="x-none"/>
        </w:rPr>
        <w:t>3. Pari opportunità</w:t>
      </w:r>
      <w:r w:rsidRPr="00395E0C">
        <w:rPr>
          <w:rFonts w:cs="Arial"/>
          <w:bCs/>
          <w:spacing w:val="-1"/>
          <w:lang w:eastAsia="x-none"/>
        </w:rPr>
        <w:t>”</w:t>
      </w:r>
    </w:p>
    <w:p w14:paraId="3C1FD47E" w14:textId="77777777" w:rsidR="00E335DC" w:rsidRPr="00E335DC" w:rsidRDefault="006B4C16" w:rsidP="00E335DC">
      <w:pPr>
        <w:pStyle w:val="Paragrafoelenco"/>
        <w:numPr>
          <w:ilvl w:val="0"/>
          <w:numId w:val="47"/>
        </w:numPr>
        <w:spacing w:after="60" w:line="276" w:lineRule="auto"/>
        <w:ind w:left="709" w:right="-6" w:hanging="283"/>
        <w:contextualSpacing w:val="0"/>
        <w:jc w:val="both"/>
        <w:rPr>
          <w:rFonts w:cs="Arial"/>
          <w:bCs/>
          <w:spacing w:val="-1"/>
          <w:highlight w:val="yellow"/>
          <w:lang w:eastAsia="x-none"/>
        </w:rPr>
      </w:pPr>
      <w:r w:rsidRPr="005403EE">
        <w:rPr>
          <w:rFonts w:cs="Arial"/>
          <w:bCs/>
          <w:spacing w:val="-1"/>
          <w:lang w:eastAsia="x-none"/>
        </w:rPr>
        <w:t xml:space="preserve">la Regione </w:t>
      </w:r>
      <w:r w:rsidRPr="006B4C16">
        <w:rPr>
          <w:rFonts w:cs="Arial"/>
          <w:bCs/>
          <w:i/>
          <w:spacing w:val="-1"/>
          <w:lang w:eastAsia="x-none"/>
        </w:rPr>
        <w:t>Basilicata</w:t>
      </w:r>
      <w:r w:rsidRPr="005403EE">
        <w:rPr>
          <w:rFonts w:cs="Arial"/>
          <w:bCs/>
          <w:spacing w:val="-1"/>
          <w:lang w:eastAsia="x-none"/>
        </w:rPr>
        <w:t xml:space="preserve"> e </w:t>
      </w:r>
      <w:r>
        <w:rPr>
          <w:rFonts w:cs="Arial"/>
          <w:bCs/>
          <w:spacing w:val="-1"/>
          <w:lang w:eastAsia="x-none"/>
        </w:rPr>
        <w:t>il Comune di Bernalda</w:t>
      </w:r>
      <w:r w:rsidRPr="005403EE">
        <w:rPr>
          <w:rFonts w:cs="Arial"/>
          <w:bCs/>
          <w:spacing w:val="-1"/>
          <w:lang w:eastAsia="x-none"/>
        </w:rPr>
        <w:t xml:space="preserve"> hanno sottoscritto in data </w:t>
      </w:r>
      <w:r>
        <w:rPr>
          <w:rFonts w:cs="Arial"/>
          <w:bCs/>
          <w:spacing w:val="-1"/>
          <w:lang w:eastAsia="x-none"/>
        </w:rPr>
        <w:t>_______</w:t>
      </w:r>
      <w:r w:rsidRPr="005403EE">
        <w:rPr>
          <w:rFonts w:cs="Arial"/>
          <w:bCs/>
          <w:spacing w:val="-1"/>
          <w:lang w:eastAsia="x-none"/>
        </w:rPr>
        <w:t>, rep.</w:t>
      </w:r>
      <w:r w:rsidRPr="005403EE">
        <w:t xml:space="preserve"> </w:t>
      </w:r>
      <w:r w:rsidRPr="005403EE">
        <w:rPr>
          <w:rFonts w:cs="Arial"/>
          <w:bCs/>
          <w:spacing w:val="-1"/>
          <w:lang w:eastAsia="x-none"/>
        </w:rPr>
        <w:t xml:space="preserve">n. </w:t>
      </w:r>
      <w:r>
        <w:rPr>
          <w:rFonts w:cs="Arial"/>
          <w:bCs/>
          <w:spacing w:val="-1"/>
          <w:lang w:eastAsia="x-none"/>
        </w:rPr>
        <w:t>_____</w:t>
      </w:r>
      <w:r w:rsidRPr="005403EE">
        <w:rPr>
          <w:rFonts w:cs="Arial"/>
          <w:bCs/>
          <w:spacing w:val="-1"/>
          <w:lang w:eastAsia="x-none"/>
        </w:rPr>
        <w:t xml:space="preserve"> del </w:t>
      </w:r>
      <w:r>
        <w:rPr>
          <w:rFonts w:cs="Arial"/>
          <w:bCs/>
          <w:spacing w:val="-1"/>
          <w:lang w:eastAsia="x-none"/>
        </w:rPr>
        <w:t>_____</w:t>
      </w:r>
      <w:r w:rsidRPr="005403EE">
        <w:rPr>
          <w:rFonts w:cs="Arial"/>
          <w:bCs/>
          <w:spacing w:val="-1"/>
          <w:lang w:eastAsia="x-none"/>
        </w:rPr>
        <w:t xml:space="preserve">, </w:t>
      </w:r>
      <w:r>
        <w:rPr>
          <w:rFonts w:cs="Arial"/>
          <w:bCs/>
          <w:spacing w:val="-1"/>
          <w:lang w:eastAsia="x-none"/>
        </w:rPr>
        <w:t>il disciplinare di finanziamento</w:t>
      </w:r>
      <w:r w:rsidRPr="005403EE">
        <w:rPr>
          <w:rFonts w:cs="Arial"/>
          <w:bCs/>
          <w:spacing w:val="-1"/>
          <w:lang w:eastAsia="x-none"/>
        </w:rPr>
        <w:t xml:space="preserve">, </w:t>
      </w:r>
      <w:r w:rsidRPr="00395E0C">
        <w:rPr>
          <w:rFonts w:cs="Arial"/>
          <w:bCs/>
          <w:spacing w:val="-1"/>
          <w:highlight w:val="yellow"/>
          <w:lang w:eastAsia="x-none"/>
        </w:rPr>
        <w:t xml:space="preserve">che qui si intende richiamato </w:t>
      </w:r>
      <w:r>
        <w:rPr>
          <w:rFonts w:cs="Arial"/>
          <w:bCs/>
          <w:spacing w:val="-1"/>
          <w:highlight w:val="yellow"/>
          <w:lang w:eastAsia="x-none"/>
        </w:rPr>
        <w:t>per quanto compatibile</w:t>
      </w:r>
      <w:r w:rsidRPr="00395E0C">
        <w:rPr>
          <w:rFonts w:cs="Arial"/>
          <w:bCs/>
          <w:spacing w:val="-1"/>
          <w:highlight w:val="yellow"/>
          <w:lang w:eastAsia="x-none"/>
        </w:rPr>
        <w:t>;</w:t>
      </w:r>
      <w:r w:rsidRPr="00395E0C">
        <w:rPr>
          <w:highlight w:val="yellow"/>
        </w:rPr>
        <w:t xml:space="preserve"> </w:t>
      </w:r>
    </w:p>
    <w:p w14:paraId="4F6C7E72" w14:textId="42C9576E" w:rsidR="009C0B07" w:rsidRDefault="006B4C16" w:rsidP="00E335DC">
      <w:pPr>
        <w:pStyle w:val="Paragrafoelenco"/>
        <w:numPr>
          <w:ilvl w:val="0"/>
          <w:numId w:val="47"/>
        </w:numPr>
        <w:spacing w:after="60" w:line="276" w:lineRule="auto"/>
        <w:ind w:left="709" w:right="-6" w:hanging="283"/>
        <w:contextualSpacing w:val="0"/>
        <w:jc w:val="both"/>
      </w:pPr>
      <w:r w:rsidRPr="00E335DC">
        <w:rPr>
          <w:rFonts w:cs="Arial"/>
          <w:bCs/>
          <w:spacing w:val="-1"/>
          <w:lang w:eastAsia="x-none"/>
        </w:rPr>
        <w:t>la Strategia per i diritti delle persone con disabilità</w:t>
      </w:r>
      <w:r w:rsidR="00E335DC" w:rsidRPr="00E335DC">
        <w:rPr>
          <w:rFonts w:cs="Arial"/>
          <w:bCs/>
          <w:spacing w:val="-1"/>
          <w:lang w:eastAsia="x-none"/>
        </w:rPr>
        <w:t xml:space="preserve"> riconosce il diritto di parità di accesso e non discriminazione in particolare tendendo a “</w:t>
      </w:r>
      <w:r w:rsidR="00E335DC" w:rsidRPr="00E335DC">
        <w:rPr>
          <w:rFonts w:cs="Arial"/>
          <w:bCs/>
          <w:i/>
          <w:spacing w:val="-1"/>
          <w:lang w:eastAsia="x-none"/>
        </w:rPr>
        <w:t>migliorare l’accesso all’arte e alla cultura, alle attività ricreative, al tempo libero, allo sport e al turismo</w:t>
      </w:r>
      <w:r w:rsidR="00E335DC" w:rsidRPr="00E335DC">
        <w:rPr>
          <w:rFonts w:cs="Arial"/>
          <w:bCs/>
          <w:spacing w:val="-1"/>
          <w:lang w:eastAsia="x-none"/>
        </w:rPr>
        <w:t>”</w:t>
      </w:r>
      <w:r w:rsidR="00E335DC">
        <w:rPr>
          <w:rFonts w:cs="Arial"/>
          <w:color w:val="333333"/>
        </w:rPr>
        <w:t>, attraverso il rafforzamento “</w:t>
      </w:r>
      <w:r w:rsidR="00E335DC" w:rsidRPr="00B50251">
        <w:rPr>
          <w:rFonts w:cs="Arial"/>
          <w:i/>
          <w:color w:val="333333"/>
        </w:rPr>
        <w:t xml:space="preserve">della </w:t>
      </w:r>
      <w:r w:rsidR="00E335DC" w:rsidRPr="00B50251">
        <w:rPr>
          <w:i/>
        </w:rPr>
        <w:t>partecipazione delle persone con disabilità in tutti questi ambiti, ricercando la cooperazione con le organizzazioni sportive a tutti i livelli, sia quelle tradizionali che quelle che lavorano specificamente nel campo della disabilità</w:t>
      </w:r>
      <w:r w:rsidR="00E335DC">
        <w:t>”;</w:t>
      </w:r>
    </w:p>
    <w:p w14:paraId="323798BC" w14:textId="14BA453D" w:rsidR="009C0B07" w:rsidRDefault="009C0B07" w:rsidP="00B50251">
      <w:pPr>
        <w:pStyle w:val="Paragrafoelenco"/>
        <w:numPr>
          <w:ilvl w:val="1"/>
          <w:numId w:val="30"/>
        </w:numPr>
        <w:spacing w:after="60" w:line="276" w:lineRule="auto"/>
        <w:jc w:val="both"/>
      </w:pPr>
      <w:r>
        <w:t xml:space="preserve"> </w:t>
      </w:r>
    </w:p>
    <w:p w14:paraId="7B9A17A5" w14:textId="57D896C1" w:rsidR="0001395B" w:rsidRDefault="00B50251" w:rsidP="00B50251">
      <w:pPr>
        <w:pStyle w:val="Paragrafoelenco"/>
        <w:numPr>
          <w:ilvl w:val="0"/>
          <w:numId w:val="30"/>
        </w:numPr>
        <w:spacing w:after="60" w:line="276" w:lineRule="auto"/>
        <w:jc w:val="both"/>
      </w:pPr>
      <w:r>
        <w:t>la piena accessibilità alle attività ricreative e sportive assume</w:t>
      </w:r>
      <w:r w:rsidR="0001395B">
        <w:t xml:space="preserve"> un ruolo insostituibile </w:t>
      </w:r>
      <w:r>
        <w:t>nel consolidamento di interazioni sociali “</w:t>
      </w:r>
      <w:r w:rsidRPr="00B50251">
        <w:rPr>
          <w:i/>
        </w:rPr>
        <w:t>tra persone con e senza disabilità, divenendo così un valido strumento per promuovere l’inclusione e la comprensione reciproca</w:t>
      </w:r>
      <w:r>
        <w:t>”;</w:t>
      </w:r>
    </w:p>
    <w:p w14:paraId="22AE917E" w14:textId="6CB4E95C" w:rsidR="00935D4F" w:rsidRDefault="00935D4F" w:rsidP="0049244D">
      <w:pPr>
        <w:pStyle w:val="Paragrafoelenco"/>
        <w:numPr>
          <w:ilvl w:val="0"/>
          <w:numId w:val="30"/>
        </w:numPr>
        <w:spacing w:after="60" w:line="276" w:lineRule="auto"/>
        <w:jc w:val="both"/>
      </w:pPr>
      <w:r w:rsidRPr="00935D4F">
        <w:t xml:space="preserve"> </w:t>
      </w:r>
      <w:r>
        <w:t>la Regione Basilicata</w:t>
      </w:r>
      <w:r w:rsidR="009C0B07">
        <w:t>, quindi,</w:t>
      </w:r>
      <w:r>
        <w:t xml:space="preserve"> intende avvalersi </w:t>
      </w:r>
      <w:r w:rsidR="006B4C16">
        <w:t>del Comune di Bernalda</w:t>
      </w:r>
      <w:r w:rsidR="009C0B07">
        <w:t xml:space="preserve">, </w:t>
      </w:r>
      <w:r>
        <w:t xml:space="preserve">per le attività di </w:t>
      </w:r>
      <w:r w:rsidR="009C0B07">
        <w:t>sperimentazione</w:t>
      </w:r>
      <w:r>
        <w:t xml:space="preserve"> delle attività previste nel progetto </w:t>
      </w:r>
      <w:r w:rsidR="009C0B07">
        <w:t>di cui all’Allegata A)</w:t>
      </w:r>
      <w:r>
        <w:t>;</w:t>
      </w:r>
      <w:r w:rsidR="009C0B07" w:rsidRPr="009C0B07">
        <w:t xml:space="preserve"> </w:t>
      </w:r>
    </w:p>
    <w:p w14:paraId="17390BBB" w14:textId="77777777" w:rsidR="00C40064" w:rsidRDefault="00C40064" w:rsidP="0049244D">
      <w:pPr>
        <w:pStyle w:val="Paragrafoelenco"/>
        <w:rPr>
          <w:b/>
          <w:lang w:val="it"/>
        </w:rPr>
      </w:pPr>
    </w:p>
    <w:p w14:paraId="1C3D9164" w14:textId="4E831E95" w:rsidR="0044143B" w:rsidRPr="004C0F6F" w:rsidRDefault="0044143B" w:rsidP="0049244D">
      <w:pPr>
        <w:pStyle w:val="Paragrafoelenco"/>
        <w:spacing w:after="60" w:line="276" w:lineRule="auto"/>
        <w:ind w:left="0"/>
        <w:jc w:val="both"/>
        <w:rPr>
          <w:b/>
          <w:lang w:val="it"/>
        </w:rPr>
      </w:pPr>
      <w:r w:rsidRPr="004C0F6F">
        <w:rPr>
          <w:b/>
          <w:lang w:val="it"/>
        </w:rPr>
        <w:t>TANTO PREMESSO, convengono quanto segue</w:t>
      </w:r>
    </w:p>
    <w:p w14:paraId="00FF64D3" w14:textId="77777777" w:rsidR="0044143B" w:rsidRPr="00AA046D" w:rsidRDefault="0044143B" w:rsidP="0049244D">
      <w:pPr>
        <w:pStyle w:val="Titolo2"/>
        <w:numPr>
          <w:ilvl w:val="0"/>
          <w:numId w:val="2"/>
        </w:numPr>
        <w:spacing w:before="0" w:line="276" w:lineRule="auto"/>
        <w:ind w:left="714" w:hanging="357"/>
        <w:jc w:val="center"/>
      </w:pPr>
      <w:r w:rsidRPr="00AA046D">
        <w:t xml:space="preserve"> Valore della premessa</w:t>
      </w:r>
    </w:p>
    <w:p w14:paraId="60CBAEAB" w14:textId="77777777" w:rsidR="0044143B" w:rsidRPr="00AA046D" w:rsidRDefault="0044143B" w:rsidP="0049244D">
      <w:pPr>
        <w:spacing w:after="60" w:line="276" w:lineRule="auto"/>
        <w:jc w:val="both"/>
        <w:rPr>
          <w:lang w:val="it"/>
        </w:rPr>
      </w:pPr>
      <w:r w:rsidRPr="00AA046D">
        <w:rPr>
          <w:lang w:val="it"/>
        </w:rPr>
        <w:t xml:space="preserve">La premessa, gli atti e le disposizioni in essa richiamati costituiscono parte integrante ed essenziale del presente Accordo e si devono intendere qui integralmente riportati. </w:t>
      </w:r>
    </w:p>
    <w:p w14:paraId="00F8C2EC" w14:textId="77777777" w:rsidR="0044143B" w:rsidRPr="00AA046D" w:rsidRDefault="0044143B" w:rsidP="0049244D">
      <w:pPr>
        <w:pStyle w:val="Titolo2"/>
        <w:numPr>
          <w:ilvl w:val="0"/>
          <w:numId w:val="2"/>
        </w:numPr>
        <w:spacing w:before="0" w:line="276" w:lineRule="auto"/>
        <w:ind w:left="714" w:hanging="357"/>
        <w:jc w:val="center"/>
      </w:pPr>
      <w:r w:rsidRPr="00AA046D">
        <w:t>Principio di leale collaborazione.</w:t>
      </w:r>
    </w:p>
    <w:p w14:paraId="471AF734" w14:textId="6A9E8D0C" w:rsidR="00B4308F" w:rsidRPr="0049244D" w:rsidRDefault="0044143B" w:rsidP="0049244D">
      <w:pPr>
        <w:spacing w:after="60" w:line="276" w:lineRule="auto"/>
        <w:jc w:val="both"/>
        <w:rPr>
          <w:color w:val="FF0000"/>
          <w:lang w:val="it"/>
        </w:rPr>
      </w:pPr>
      <w:r w:rsidRPr="00AA046D">
        <w:rPr>
          <w:lang w:val="it"/>
        </w:rPr>
        <w:t>Le Parti si impegnano a dare attuazione al presente Accordo con spirito di leale collaborazione, tesa al raggiungimento degli obiettivi attraverso una costruttiva ricerca dell’interesse pubblico generale, che conduca a soluzioni che realizzino il necessario bilanciamento degli interessi coinvolti, evitando l’assunzione di posizioni pregiudizialmente dirette alla tutela esclusiva del singolo interesse, di cui ciascuna di esse è affidataria.</w:t>
      </w:r>
    </w:p>
    <w:p w14:paraId="5119F273" w14:textId="232C88AE" w:rsidR="00C448E6" w:rsidRPr="00D62492" w:rsidRDefault="0044143B" w:rsidP="0049244D">
      <w:pPr>
        <w:pStyle w:val="Titolo2"/>
        <w:numPr>
          <w:ilvl w:val="0"/>
          <w:numId w:val="2"/>
        </w:numPr>
        <w:spacing w:before="0" w:line="276" w:lineRule="auto"/>
        <w:ind w:left="714" w:hanging="357"/>
        <w:jc w:val="center"/>
      </w:pPr>
      <w:r w:rsidRPr="00D62492">
        <w:t>Oggetto</w:t>
      </w:r>
      <w:r w:rsidR="00C448E6" w:rsidRPr="00D62492">
        <w:t xml:space="preserve"> e finalità dell’Accordo</w:t>
      </w:r>
    </w:p>
    <w:p w14:paraId="5F49A3CD" w14:textId="04F1D46C" w:rsidR="0044143B" w:rsidRDefault="0044143B" w:rsidP="0049244D">
      <w:pPr>
        <w:spacing w:after="60" w:line="276" w:lineRule="auto"/>
        <w:jc w:val="both"/>
      </w:pPr>
      <w:r w:rsidRPr="00AA046D">
        <w:t xml:space="preserve">Il presente Accordo disciplina la collaborazione istituzionale e gli impegni reciproci </w:t>
      </w:r>
      <w:r>
        <w:t xml:space="preserve">tra la Regione Basilicata e </w:t>
      </w:r>
      <w:r w:rsidR="00B50251">
        <w:t>il Comune di Bernalda</w:t>
      </w:r>
      <w:r w:rsidR="00A75090">
        <w:t xml:space="preserve">, </w:t>
      </w:r>
      <w:r>
        <w:t>identificate in epigrafe, per l’attuazione e le modalità della gestione amministrativa e della rendicontazione delle attività previste di cui alla DGR n. …… del ………….</w:t>
      </w:r>
      <w:r w:rsidR="00FA58F3">
        <w:t>;</w:t>
      </w:r>
    </w:p>
    <w:p w14:paraId="271DEA0F" w14:textId="426172C6" w:rsidR="0044143B" w:rsidRDefault="00C448E6" w:rsidP="0049244D">
      <w:pPr>
        <w:spacing w:after="60" w:line="276" w:lineRule="auto"/>
        <w:jc w:val="both"/>
      </w:pPr>
      <w:r>
        <w:t xml:space="preserve">Il presente Accordo </w:t>
      </w:r>
      <w:r w:rsidR="00FC3C63" w:rsidRPr="00FC3C63">
        <w:t xml:space="preserve">ha per oggetto l'affidamento </w:t>
      </w:r>
      <w:r w:rsidR="00FE7DE8">
        <w:t>a</w:t>
      </w:r>
      <w:r w:rsidR="001D1ED4">
        <w:t xml:space="preserve"> </w:t>
      </w:r>
      <w:r w:rsidR="00B50251">
        <w:t>Comune di Bernalda</w:t>
      </w:r>
      <w:r w:rsidR="00B50251" w:rsidRPr="00FC3C63">
        <w:t xml:space="preserve"> </w:t>
      </w:r>
      <w:r w:rsidR="00FC3C63" w:rsidRPr="00FC3C63">
        <w:t xml:space="preserve">(d'ora innanzi denominato </w:t>
      </w:r>
      <w:r w:rsidR="00D10F94">
        <w:t>Beneficiario</w:t>
      </w:r>
      <w:r w:rsidR="00FC3C63" w:rsidRPr="00FC3C63">
        <w:t xml:space="preserve">) dell'incarico </w:t>
      </w:r>
      <w:r w:rsidR="00FA58F3">
        <w:t xml:space="preserve">di attuazione </w:t>
      </w:r>
      <w:r w:rsidR="00FC3C63" w:rsidRPr="00FC3C63">
        <w:t>amministrativ</w:t>
      </w:r>
      <w:r w:rsidR="00FA58F3">
        <w:t>o/</w:t>
      </w:r>
      <w:r w:rsidR="00FC3C63" w:rsidRPr="00FC3C63">
        <w:t xml:space="preserve"> contabile</w:t>
      </w:r>
      <w:r w:rsidR="00FA58F3">
        <w:t xml:space="preserve"> delle </w:t>
      </w:r>
      <w:r w:rsidR="009521CA">
        <w:lastRenderedPageBreak/>
        <w:t>a</w:t>
      </w:r>
      <w:r w:rsidR="00582ED7">
        <w:t>ttività</w:t>
      </w:r>
      <w:r w:rsidR="00FA58F3">
        <w:t xml:space="preserve"> previste </w:t>
      </w:r>
      <w:r w:rsidR="0044143B">
        <w:t xml:space="preserve">nell’ambito della realizzazione degli obiettivi </w:t>
      </w:r>
      <w:r w:rsidR="00FA58F3">
        <w:t>del</w:t>
      </w:r>
      <w:r w:rsidR="0044143B">
        <w:t xml:space="preserve"> </w:t>
      </w:r>
      <w:r w:rsidR="00A314F2" w:rsidRPr="00A314F2">
        <w:t>Programma Regionale Basilicata FESR FSE+-2021-2027</w:t>
      </w:r>
      <w:r w:rsidR="00FA58F3">
        <w:t xml:space="preserve"> - </w:t>
      </w:r>
      <w:r w:rsidR="00A314F2">
        <w:t xml:space="preserve">Priorità 8 </w:t>
      </w:r>
      <w:r w:rsidR="00A314F2" w:rsidRPr="00A314F2">
        <w:t>Obiettivo specifico ESO4.</w:t>
      </w:r>
      <w:r w:rsidR="00B50251">
        <w:t>8</w:t>
      </w:r>
      <w:r w:rsidR="00A314F2">
        <w:t xml:space="preserve"> </w:t>
      </w:r>
      <w:r w:rsidR="00B50251">
        <w:t xml:space="preserve">Azione </w:t>
      </w:r>
      <w:r w:rsidR="00B50251" w:rsidRPr="00395E0C">
        <w:rPr>
          <w:rFonts w:cs="Arial"/>
          <w:bCs/>
          <w:spacing w:val="-1"/>
          <w:lang w:eastAsia="x-none"/>
        </w:rPr>
        <w:t>8.4.8.B. “</w:t>
      </w:r>
      <w:r w:rsidR="00B50251" w:rsidRPr="00395E0C">
        <w:rPr>
          <w:rFonts w:cs="Arial"/>
          <w:bCs/>
          <w:i/>
          <w:spacing w:val="-1"/>
          <w:lang w:eastAsia="x-none"/>
        </w:rPr>
        <w:t>3. Pari opportunità</w:t>
      </w:r>
      <w:r w:rsidR="00B50251" w:rsidRPr="00395E0C">
        <w:rPr>
          <w:rFonts w:cs="Arial"/>
          <w:bCs/>
          <w:spacing w:val="-1"/>
          <w:lang w:eastAsia="x-none"/>
        </w:rPr>
        <w:t>”</w:t>
      </w:r>
      <w:r w:rsidR="00FA58F3">
        <w:t>;</w:t>
      </w:r>
    </w:p>
    <w:p w14:paraId="41A8FB38" w14:textId="77777777" w:rsidR="0044143B" w:rsidRDefault="0044143B" w:rsidP="0049244D">
      <w:pPr>
        <w:spacing w:after="60" w:line="276" w:lineRule="auto"/>
        <w:contextualSpacing/>
        <w:jc w:val="both"/>
      </w:pPr>
      <w:r w:rsidRPr="00AA046D">
        <w:t>Le parti contraenti assicurano il massimo impegno nel raggiungimento degli obiettivi condivisi secondo gli obblighi a ciascuno di essi attribuiti, operando in ogni caso secondo i principi della massima diligenza e della leale collaborazione al fine di superare eventuali imprevisti e difficoltà che dovessero sopraggiungere nel corso della realizzazione delle attività oggetto del presente Accordo, attraverso una costante ricerca delle migliori soluzioni per il soddisfacimento degli interessi pubblici e collettivi coinvolti.</w:t>
      </w:r>
    </w:p>
    <w:p w14:paraId="1AD80AD8" w14:textId="305E2915" w:rsidR="00FC3C63" w:rsidRDefault="006D17B1" w:rsidP="0049244D">
      <w:pPr>
        <w:spacing w:after="60" w:line="276" w:lineRule="auto"/>
        <w:contextualSpacing/>
        <w:jc w:val="both"/>
      </w:pPr>
      <w:r>
        <w:t>L’accordo</w:t>
      </w:r>
      <w:r w:rsidR="00FC3C63">
        <w:t xml:space="preserve"> definisce:</w:t>
      </w:r>
    </w:p>
    <w:p w14:paraId="6D24C853" w14:textId="67635E54" w:rsidR="00FC3C63" w:rsidRDefault="00FC3C63" w:rsidP="0049244D">
      <w:pPr>
        <w:spacing w:after="60" w:line="276" w:lineRule="auto"/>
        <w:contextualSpacing/>
        <w:jc w:val="both"/>
      </w:pPr>
      <w:r>
        <w:t>a) Le modalità di realizzazione delle attività previste dall’</w:t>
      </w:r>
      <w:r w:rsidR="00FE7DE8">
        <w:t>A</w:t>
      </w:r>
      <w:r>
        <w:t xml:space="preserve">llegato </w:t>
      </w:r>
      <w:r w:rsidR="00233984">
        <w:t>A)</w:t>
      </w:r>
      <w:r>
        <w:t>;</w:t>
      </w:r>
    </w:p>
    <w:p w14:paraId="3725F969" w14:textId="6086749B" w:rsidR="00FC3C63" w:rsidRDefault="00FC3C63" w:rsidP="0049244D">
      <w:pPr>
        <w:spacing w:after="60" w:line="276" w:lineRule="auto"/>
        <w:contextualSpacing/>
        <w:jc w:val="both"/>
      </w:pPr>
      <w:r>
        <w:t xml:space="preserve">b) Le condizioni e i limiti di erogazione del finanziamento assentito a favore del </w:t>
      </w:r>
      <w:r w:rsidR="00D10F94">
        <w:t>Beneficiario</w:t>
      </w:r>
      <w:r>
        <w:t>;</w:t>
      </w:r>
    </w:p>
    <w:p w14:paraId="46DE024B" w14:textId="4B49C351" w:rsidR="00FC3C63" w:rsidRDefault="00FC3C63" w:rsidP="0049244D">
      <w:pPr>
        <w:spacing w:after="60" w:line="276" w:lineRule="auto"/>
        <w:contextualSpacing/>
        <w:jc w:val="both"/>
      </w:pPr>
      <w:r>
        <w:t>c) Le modalità della gestione amministrativa e della rendicontazione finale;</w:t>
      </w:r>
    </w:p>
    <w:p w14:paraId="436D060B" w14:textId="17071F2E" w:rsidR="00FC3C63" w:rsidRDefault="00FC3C63" w:rsidP="0049244D">
      <w:pPr>
        <w:spacing w:after="60" w:line="276" w:lineRule="auto"/>
        <w:contextualSpacing/>
        <w:jc w:val="both"/>
      </w:pPr>
      <w:r>
        <w:t xml:space="preserve">d) La responsabilità del </w:t>
      </w:r>
      <w:r w:rsidR="00D10F94">
        <w:t>Beneficiario</w:t>
      </w:r>
      <w:r>
        <w:t xml:space="preserve"> relativamente alla programmazione, gestione e attuazione del</w:t>
      </w:r>
      <w:r w:rsidR="007F4B84">
        <w:t>le attività previste</w:t>
      </w:r>
      <w:r>
        <w:t>.</w:t>
      </w:r>
    </w:p>
    <w:p w14:paraId="5E71A4A7" w14:textId="7A863D97" w:rsidR="007F4B84" w:rsidRPr="0049244D" w:rsidRDefault="007F4B84" w:rsidP="0049244D">
      <w:pPr>
        <w:pStyle w:val="Titolo1"/>
        <w:spacing w:before="0" w:line="276" w:lineRule="auto"/>
        <w:ind w:left="0" w:firstLine="0"/>
        <w:jc w:val="center"/>
        <w:rPr>
          <w:b w:val="0"/>
          <w:sz w:val="24"/>
          <w:szCs w:val="24"/>
        </w:rPr>
      </w:pPr>
      <w:r w:rsidRPr="0049244D">
        <w:rPr>
          <w:sz w:val="24"/>
          <w:szCs w:val="24"/>
        </w:rPr>
        <w:t>Soggetti coinvolti e Governance dell'Accordo</w:t>
      </w:r>
    </w:p>
    <w:p w14:paraId="48C68524" w14:textId="77777777" w:rsidR="007F4B84" w:rsidRPr="00C45E6C" w:rsidRDefault="007F4B84" w:rsidP="0049244D">
      <w:pPr>
        <w:widowControl w:val="0"/>
        <w:autoSpaceDE w:val="0"/>
        <w:autoSpaceDN w:val="0"/>
        <w:adjustRightInd w:val="0"/>
        <w:spacing w:after="60" w:line="276" w:lineRule="auto"/>
        <w:ind w:left="426"/>
        <w:jc w:val="both"/>
        <w:rPr>
          <w:rFonts w:eastAsia="Times New Roman" w:cs="Arial"/>
          <w:bCs/>
          <w:spacing w:val="-1"/>
          <w:lang w:val="x-none" w:eastAsia="x-none"/>
        </w:rPr>
      </w:pPr>
      <w:r w:rsidRPr="00C45E6C">
        <w:rPr>
          <w:rFonts w:eastAsia="Times New Roman" w:cs="Arial"/>
          <w:bCs/>
          <w:spacing w:val="-1"/>
          <w:lang w:val="x-none" w:eastAsia="x-none"/>
        </w:rPr>
        <w:t>I soggetti coinvolti sono:</w:t>
      </w:r>
    </w:p>
    <w:p w14:paraId="02EE9431" w14:textId="77777777" w:rsidR="007F4B84" w:rsidRPr="00C45E6C" w:rsidRDefault="007F4B84" w:rsidP="0049244D">
      <w:pPr>
        <w:widowControl w:val="0"/>
        <w:numPr>
          <w:ilvl w:val="0"/>
          <w:numId w:val="48"/>
        </w:numPr>
        <w:autoSpaceDE w:val="0"/>
        <w:autoSpaceDN w:val="0"/>
        <w:adjustRightInd w:val="0"/>
        <w:spacing w:after="60" w:line="276" w:lineRule="auto"/>
        <w:ind w:left="284" w:firstLine="0"/>
        <w:jc w:val="both"/>
        <w:rPr>
          <w:rFonts w:eastAsia="Times New Roman" w:cs="Arial"/>
          <w:spacing w:val="-1"/>
          <w:lang w:eastAsia="it-IT"/>
        </w:rPr>
      </w:pPr>
      <w:r w:rsidRPr="00C45E6C">
        <w:rPr>
          <w:rFonts w:eastAsia="Times New Roman" w:cs="Arial"/>
          <w:spacing w:val="-1"/>
          <w:lang w:eastAsia="it-IT"/>
        </w:rPr>
        <w:t xml:space="preserve">La </w:t>
      </w:r>
      <w:r w:rsidRPr="0049244D">
        <w:rPr>
          <w:rFonts w:eastAsia="Times New Roman" w:cs="Arial"/>
          <w:spacing w:val="-1"/>
          <w:lang w:eastAsia="it-IT"/>
        </w:rPr>
        <w:t>Regione Basilicata</w:t>
      </w:r>
      <w:r w:rsidRPr="003E0106">
        <w:rPr>
          <w:rFonts w:eastAsia="Times New Roman" w:cs="Arial"/>
          <w:spacing w:val="-1"/>
          <w:lang w:eastAsia="it-IT"/>
        </w:rPr>
        <w:t xml:space="preserve"> che</w:t>
      </w:r>
      <w:r w:rsidRPr="00C45E6C">
        <w:rPr>
          <w:rFonts w:eastAsia="Times New Roman" w:cs="Arial"/>
          <w:spacing w:val="-1"/>
          <w:lang w:eastAsia="it-IT"/>
        </w:rPr>
        <w:t xml:space="preserve"> interviene nell’attuazione del presente Accordo con le seguenti figure:</w:t>
      </w:r>
    </w:p>
    <w:p w14:paraId="15B7D4AD" w14:textId="77777777" w:rsidR="007F4B84" w:rsidRPr="00C45E6C" w:rsidRDefault="007F4B84" w:rsidP="0049244D">
      <w:pPr>
        <w:widowControl w:val="0"/>
        <w:numPr>
          <w:ilvl w:val="2"/>
          <w:numId w:val="51"/>
        </w:numPr>
        <w:autoSpaceDE w:val="0"/>
        <w:autoSpaceDN w:val="0"/>
        <w:adjustRightInd w:val="0"/>
        <w:spacing w:after="60" w:line="276" w:lineRule="auto"/>
        <w:ind w:firstLine="0"/>
        <w:jc w:val="both"/>
        <w:rPr>
          <w:rFonts w:eastAsia="Times New Roman" w:cs="Arial"/>
          <w:bCs/>
          <w:spacing w:val="-1"/>
          <w:lang w:eastAsia="it-IT"/>
        </w:rPr>
      </w:pPr>
      <w:r>
        <w:rPr>
          <w:rFonts w:eastAsia="Times New Roman" w:cs="Arial"/>
          <w:bCs/>
          <w:spacing w:val="-1"/>
          <w:lang w:eastAsia="it-IT"/>
        </w:rPr>
        <w:t>l’</w:t>
      </w:r>
      <w:r w:rsidRPr="003669A6">
        <w:rPr>
          <w:rFonts w:eastAsia="Times New Roman" w:cs="Arial"/>
          <w:bCs/>
          <w:spacing w:val="-1"/>
          <w:lang w:eastAsia="it-IT"/>
        </w:rPr>
        <w:t xml:space="preserve">Autorità di Gestione del </w:t>
      </w:r>
      <w:r>
        <w:rPr>
          <w:rFonts w:eastAsia="Times New Roman" w:cs="Arial"/>
          <w:bCs/>
          <w:spacing w:val="-1"/>
          <w:lang w:eastAsia="it-IT"/>
        </w:rPr>
        <w:t xml:space="preserve">PR Basilicata </w:t>
      </w:r>
      <w:r w:rsidRPr="003669A6">
        <w:rPr>
          <w:rFonts w:eastAsia="Times New Roman" w:cs="Arial"/>
          <w:bCs/>
          <w:spacing w:val="-1"/>
          <w:lang w:eastAsia="it-IT"/>
        </w:rPr>
        <w:t xml:space="preserve">FESR FSE+ 2021–2027 </w:t>
      </w:r>
      <w:r w:rsidRPr="00C45E6C">
        <w:rPr>
          <w:rFonts w:eastAsia="Times New Roman" w:cs="Arial"/>
          <w:bCs/>
          <w:spacing w:val="-1"/>
          <w:lang w:eastAsia="it-IT"/>
        </w:rPr>
        <w:t>con le funzioni assegnat</w:t>
      </w:r>
      <w:r>
        <w:rPr>
          <w:rFonts w:eastAsia="Times New Roman" w:cs="Arial"/>
          <w:bCs/>
          <w:spacing w:val="-1"/>
          <w:lang w:eastAsia="it-IT"/>
        </w:rPr>
        <w:t>e</w:t>
      </w:r>
      <w:r w:rsidRPr="00C45E6C">
        <w:rPr>
          <w:rFonts w:eastAsia="Times New Roman" w:cs="Arial"/>
          <w:bCs/>
          <w:spacing w:val="-1"/>
          <w:lang w:eastAsia="it-IT"/>
        </w:rPr>
        <w:t xml:space="preserve"> dall’articolo </w:t>
      </w:r>
      <w:r w:rsidRPr="00227CBE">
        <w:rPr>
          <w:rFonts w:eastAsia="Times New Roman" w:cs="Arial"/>
          <w:bCs/>
          <w:spacing w:val="-1"/>
          <w:lang w:eastAsia="it-IT"/>
        </w:rPr>
        <w:t xml:space="preserve">72 </w:t>
      </w:r>
      <w:r w:rsidRPr="00C45E6C">
        <w:rPr>
          <w:rFonts w:eastAsia="Times New Roman" w:cs="Arial"/>
          <w:bCs/>
          <w:spacing w:val="-1"/>
          <w:lang w:eastAsia="it-IT"/>
        </w:rPr>
        <w:t xml:space="preserve">del Reg. (UE) n. </w:t>
      </w:r>
      <w:r w:rsidRPr="00227CBE">
        <w:rPr>
          <w:rFonts w:eastAsia="Times New Roman" w:cs="Arial"/>
          <w:bCs/>
          <w:spacing w:val="-1"/>
          <w:lang w:eastAsia="it-IT"/>
        </w:rPr>
        <w:t>1060</w:t>
      </w:r>
      <w:r w:rsidRPr="00C45E6C">
        <w:rPr>
          <w:rFonts w:eastAsia="Times New Roman" w:cs="Arial"/>
          <w:bCs/>
          <w:spacing w:val="-1"/>
          <w:lang w:eastAsia="it-IT"/>
        </w:rPr>
        <w:t>/20</w:t>
      </w:r>
      <w:r w:rsidRPr="00227CBE">
        <w:rPr>
          <w:rFonts w:eastAsia="Times New Roman" w:cs="Arial"/>
          <w:bCs/>
          <w:spacing w:val="-1"/>
          <w:lang w:eastAsia="it-IT"/>
        </w:rPr>
        <w:t>21</w:t>
      </w:r>
      <w:r w:rsidRPr="00C45E6C">
        <w:rPr>
          <w:rFonts w:eastAsia="Times New Roman" w:cs="Arial"/>
          <w:bCs/>
          <w:spacing w:val="-1"/>
          <w:lang w:eastAsia="it-IT"/>
        </w:rPr>
        <w:t>;</w:t>
      </w:r>
    </w:p>
    <w:p w14:paraId="48669F28" w14:textId="3F656B1F" w:rsidR="007F4B84" w:rsidRDefault="007F4B84" w:rsidP="0049244D">
      <w:pPr>
        <w:widowControl w:val="0"/>
        <w:numPr>
          <w:ilvl w:val="2"/>
          <w:numId w:val="51"/>
        </w:numPr>
        <w:autoSpaceDE w:val="0"/>
        <w:autoSpaceDN w:val="0"/>
        <w:adjustRightInd w:val="0"/>
        <w:spacing w:after="60" w:line="276" w:lineRule="auto"/>
        <w:ind w:firstLine="0"/>
        <w:jc w:val="both"/>
        <w:rPr>
          <w:rFonts w:eastAsia="Times New Roman" w:cs="Arial"/>
          <w:bCs/>
          <w:spacing w:val="-1"/>
          <w:lang w:eastAsia="it-IT"/>
        </w:rPr>
      </w:pPr>
      <w:r w:rsidRPr="00C45E6C">
        <w:rPr>
          <w:rFonts w:eastAsia="Times New Roman" w:cs="Arial"/>
          <w:bCs/>
          <w:spacing w:val="-1"/>
          <w:lang w:eastAsia="it-IT"/>
        </w:rPr>
        <w:t xml:space="preserve">ai fini dell’attuazione, della gestione e del monitoraggio finanziario, fisico e procedurale delle operazioni ammesse a </w:t>
      </w:r>
      <w:r w:rsidRPr="003669A6">
        <w:rPr>
          <w:rFonts w:eastAsia="Times New Roman" w:cs="Arial"/>
          <w:bCs/>
          <w:spacing w:val="-1"/>
          <w:lang w:eastAsia="it-IT"/>
        </w:rPr>
        <w:t>finanziamento, il</w:t>
      </w:r>
      <w:r w:rsidRPr="00C45E6C">
        <w:rPr>
          <w:rFonts w:eastAsia="Times New Roman" w:cs="Arial"/>
          <w:bCs/>
          <w:spacing w:val="-1"/>
          <w:lang w:eastAsia="it-IT"/>
        </w:rPr>
        <w:t xml:space="preserve"> </w:t>
      </w:r>
      <w:r w:rsidR="00B50251">
        <w:rPr>
          <w:rFonts w:eastAsia="Times New Roman" w:cs="Arial"/>
          <w:bCs/>
          <w:spacing w:val="-1"/>
          <w:lang w:eastAsia="it-IT"/>
        </w:rPr>
        <w:t>Dirigente dell’Ufficio Risorse Finanziarie SSR</w:t>
      </w:r>
      <w:r w:rsidRPr="00C45E6C">
        <w:rPr>
          <w:rFonts w:eastAsia="Times New Roman" w:cs="Arial"/>
          <w:bCs/>
          <w:spacing w:val="-1"/>
          <w:lang w:eastAsia="it-IT"/>
        </w:rPr>
        <w:t xml:space="preserve"> quale Responsabile dell’Azione </w:t>
      </w:r>
      <w:r w:rsidR="00B50251" w:rsidRPr="00395E0C">
        <w:rPr>
          <w:rFonts w:cs="Arial"/>
          <w:bCs/>
          <w:spacing w:val="-1"/>
          <w:lang w:eastAsia="x-none"/>
        </w:rPr>
        <w:t>8.4.8.B. “</w:t>
      </w:r>
      <w:r w:rsidR="00B50251" w:rsidRPr="00395E0C">
        <w:rPr>
          <w:rFonts w:cs="Arial"/>
          <w:bCs/>
          <w:i/>
          <w:spacing w:val="-1"/>
          <w:lang w:eastAsia="x-none"/>
        </w:rPr>
        <w:t>3. Pari opportunità</w:t>
      </w:r>
      <w:r w:rsidR="00B50251" w:rsidRPr="00395E0C">
        <w:rPr>
          <w:rFonts w:cs="Arial"/>
          <w:bCs/>
          <w:spacing w:val="-1"/>
          <w:lang w:eastAsia="x-none"/>
        </w:rPr>
        <w:t>”</w:t>
      </w:r>
      <w:r w:rsidR="00F3439E" w:rsidRPr="0049244D">
        <w:rPr>
          <w:rFonts w:eastAsia="Times New Roman" w:cs="Arial"/>
          <w:bCs/>
          <w:spacing w:val="-1"/>
          <w:lang w:eastAsia="it-IT"/>
        </w:rPr>
        <w:t xml:space="preserve">- </w:t>
      </w:r>
      <w:r w:rsidRPr="00C45E6C">
        <w:rPr>
          <w:rFonts w:eastAsia="Times New Roman" w:cs="Arial"/>
          <w:bCs/>
          <w:spacing w:val="-1"/>
          <w:lang w:eastAsia="it-IT"/>
        </w:rPr>
        <w:t xml:space="preserve">del </w:t>
      </w:r>
      <w:r w:rsidRPr="00381FBD">
        <w:rPr>
          <w:rFonts w:eastAsia="Times New Roman" w:cs="Arial"/>
          <w:bCs/>
          <w:spacing w:val="-1"/>
          <w:lang w:eastAsia="it-IT"/>
        </w:rPr>
        <w:t>PR Basilicata FESR FSE+ 2021–2027 come indicato con la succitata DGR n.</w:t>
      </w:r>
      <w:r w:rsidR="00B50251">
        <w:rPr>
          <w:rFonts w:eastAsia="Times New Roman" w:cs="Arial"/>
          <w:bCs/>
          <w:spacing w:val="-1"/>
          <w:lang w:eastAsia="it-IT"/>
        </w:rPr>
        <w:t>____</w:t>
      </w:r>
      <w:r w:rsidRPr="00381FBD">
        <w:rPr>
          <w:rFonts w:eastAsia="Times New Roman" w:cs="Arial"/>
          <w:bCs/>
          <w:spacing w:val="-1"/>
          <w:lang w:eastAsia="it-IT"/>
        </w:rPr>
        <w:t xml:space="preserve"> del </w:t>
      </w:r>
      <w:r w:rsidR="00B50251">
        <w:rPr>
          <w:rFonts w:eastAsia="Times New Roman" w:cs="Arial"/>
          <w:bCs/>
          <w:spacing w:val="-1"/>
          <w:lang w:eastAsia="it-IT"/>
        </w:rPr>
        <w:t>____</w:t>
      </w:r>
      <w:r w:rsidRPr="00381FBD">
        <w:rPr>
          <w:rFonts w:eastAsia="Times New Roman" w:cs="Arial"/>
          <w:bCs/>
          <w:spacing w:val="-1"/>
          <w:lang w:eastAsia="it-IT"/>
        </w:rPr>
        <w:t>;</w:t>
      </w:r>
    </w:p>
    <w:p w14:paraId="45E1176F" w14:textId="7390CE8A" w:rsidR="009E7520" w:rsidRPr="0049244D" w:rsidRDefault="009E7520" w:rsidP="0049244D">
      <w:pPr>
        <w:pStyle w:val="Paragrafoelenco"/>
        <w:numPr>
          <w:ilvl w:val="2"/>
          <w:numId w:val="51"/>
        </w:numPr>
        <w:spacing w:after="60" w:line="276" w:lineRule="auto"/>
        <w:ind w:firstLine="54"/>
        <w:contextualSpacing w:val="0"/>
        <w:jc w:val="both"/>
        <w:rPr>
          <w:spacing w:val="-1"/>
        </w:rPr>
      </w:pPr>
      <w:r w:rsidRPr="00B27E0B">
        <w:rPr>
          <w:spacing w:val="-1"/>
        </w:rPr>
        <w:t>ai fini del coordinamento sulla complessiva attuazione del presente Accordo, è individuato, quale “Responsabile dell'Attuazione dell'Accordo”</w:t>
      </w:r>
      <w:r>
        <w:rPr>
          <w:spacing w:val="-1"/>
        </w:rPr>
        <w:t xml:space="preserve"> </w:t>
      </w:r>
      <w:r w:rsidR="00B50251">
        <w:rPr>
          <w:spacing w:val="-1"/>
        </w:rPr>
        <w:t>il funzionario delegato alla gestione dell’operazione</w:t>
      </w:r>
      <w:r w:rsidRPr="00B27E0B">
        <w:rPr>
          <w:spacing w:val="-1"/>
        </w:rPr>
        <w:t>;</w:t>
      </w:r>
    </w:p>
    <w:p w14:paraId="19CEA01C" w14:textId="449968AB" w:rsidR="00114ADD" w:rsidRPr="00B50251" w:rsidRDefault="00114ADD" w:rsidP="00515E36">
      <w:pPr>
        <w:pStyle w:val="Paragrafoelenco"/>
        <w:widowControl w:val="0"/>
        <w:numPr>
          <w:ilvl w:val="0"/>
          <w:numId w:val="54"/>
        </w:numPr>
        <w:autoSpaceDE w:val="0"/>
        <w:autoSpaceDN w:val="0"/>
        <w:adjustRightInd w:val="0"/>
        <w:spacing w:after="60" w:line="276" w:lineRule="auto"/>
        <w:ind w:left="1134" w:hanging="283"/>
        <w:jc w:val="both"/>
        <w:rPr>
          <w:rFonts w:eastAsia="Times New Roman" w:cs="Arial"/>
          <w:spacing w:val="-1"/>
          <w:lang w:eastAsia="it-IT"/>
        </w:rPr>
      </w:pPr>
      <w:r w:rsidRPr="00B50251">
        <w:rPr>
          <w:rFonts w:eastAsia="Times New Roman" w:cs="Arial"/>
          <w:spacing w:val="-1"/>
          <w:lang w:eastAsia="it-IT"/>
        </w:rPr>
        <w:t xml:space="preserve">___________in qualità di </w:t>
      </w:r>
      <w:r w:rsidR="00D10F94" w:rsidRPr="00B50251">
        <w:rPr>
          <w:rFonts w:eastAsia="Times New Roman" w:cs="Arial"/>
          <w:spacing w:val="-1"/>
          <w:lang w:eastAsia="it-IT"/>
        </w:rPr>
        <w:t xml:space="preserve">Beneficiario </w:t>
      </w:r>
      <w:r w:rsidRPr="00B50251">
        <w:rPr>
          <w:rFonts w:eastAsia="Times New Roman" w:cs="Arial"/>
          <w:spacing w:val="-1"/>
          <w:lang w:eastAsia="it-IT"/>
        </w:rPr>
        <w:t>che interviene nell’attuazione del presente Accordo ai fini della rappresentanza e dell’attuazione dei compiti e degli impegni assunti nell’Accordo è individuato il</w:t>
      </w:r>
      <w:r w:rsidR="00B31F42" w:rsidRPr="00B50251">
        <w:rPr>
          <w:rFonts w:eastAsia="Times New Roman" w:cs="Arial"/>
          <w:spacing w:val="-1"/>
          <w:lang w:eastAsia="it-IT"/>
        </w:rPr>
        <w:t xml:space="preserve"> </w:t>
      </w:r>
      <w:r w:rsidR="00B50251">
        <w:rPr>
          <w:rFonts w:eastAsia="Times New Roman" w:cs="Arial"/>
          <w:spacing w:val="-1"/>
          <w:lang w:eastAsia="it-IT"/>
        </w:rPr>
        <w:t>RUP, _____________________</w:t>
      </w:r>
      <w:r w:rsidRPr="00B50251">
        <w:rPr>
          <w:rFonts w:eastAsia="Times New Roman" w:cs="Arial"/>
          <w:spacing w:val="-1"/>
          <w:lang w:eastAsia="it-IT"/>
        </w:rPr>
        <w:t>;</w:t>
      </w:r>
    </w:p>
    <w:p w14:paraId="77D10752" w14:textId="77777777" w:rsidR="007F4B84" w:rsidRPr="00C45E6C" w:rsidRDefault="007F4B84" w:rsidP="0049244D">
      <w:pPr>
        <w:widowControl w:val="0"/>
        <w:kinsoku w:val="0"/>
        <w:overflowPunct w:val="0"/>
        <w:autoSpaceDE w:val="0"/>
        <w:autoSpaceDN w:val="0"/>
        <w:adjustRightInd w:val="0"/>
        <w:spacing w:after="60" w:line="276" w:lineRule="auto"/>
        <w:ind w:left="360"/>
        <w:jc w:val="both"/>
        <w:rPr>
          <w:rFonts w:eastAsia="Times New Roman" w:cs="Arial"/>
          <w:bCs/>
          <w:spacing w:val="-1"/>
          <w:lang w:eastAsia="x-none"/>
        </w:rPr>
      </w:pPr>
      <w:r w:rsidRPr="00C45E6C">
        <w:rPr>
          <w:rFonts w:eastAsia="Times New Roman" w:cs="Arial"/>
          <w:bCs/>
          <w:spacing w:val="-1"/>
          <w:lang w:eastAsia="x-none"/>
        </w:rPr>
        <w:t>Le Parti</w:t>
      </w:r>
      <w:r w:rsidRPr="00C45E6C">
        <w:rPr>
          <w:rFonts w:eastAsia="Times New Roman" w:cs="Arial"/>
          <w:spacing w:val="-1"/>
          <w:lang w:eastAsia="it-IT"/>
        </w:rPr>
        <w:t>, nello svolgimento delle attività di loro competenza, assumono l’impegno di:</w:t>
      </w:r>
    </w:p>
    <w:p w14:paraId="2912C9C1" w14:textId="77777777" w:rsidR="007F4B84" w:rsidRPr="00C45E6C" w:rsidRDefault="007F4B84" w:rsidP="0049244D">
      <w:pPr>
        <w:widowControl w:val="0"/>
        <w:numPr>
          <w:ilvl w:val="0"/>
          <w:numId w:val="52"/>
        </w:numPr>
        <w:kinsoku w:val="0"/>
        <w:overflowPunct w:val="0"/>
        <w:autoSpaceDE w:val="0"/>
        <w:autoSpaceDN w:val="0"/>
        <w:adjustRightInd w:val="0"/>
        <w:spacing w:after="60" w:line="276" w:lineRule="auto"/>
        <w:ind w:left="714" w:hanging="357"/>
        <w:jc w:val="both"/>
        <w:rPr>
          <w:rFonts w:eastAsia="Times New Roman" w:cs="Arial"/>
          <w:bCs/>
          <w:spacing w:val="-1"/>
          <w:lang w:val="x-none" w:eastAsia="x-none"/>
        </w:rPr>
      </w:pPr>
      <w:r w:rsidRPr="00C45E6C">
        <w:rPr>
          <w:rFonts w:eastAsia="Times New Roman" w:cs="Arial"/>
          <w:bCs/>
          <w:spacing w:val="-1"/>
          <w:lang w:val="x-none" w:eastAsia="x-none"/>
        </w:rPr>
        <w:t>utilizzare ogni forma di reciproca informazione, collaborazione e coordinamento nell’implementazione dell’Accordo;</w:t>
      </w:r>
    </w:p>
    <w:p w14:paraId="50D2B96B" w14:textId="77777777" w:rsidR="007F4B84" w:rsidRPr="00C45E6C" w:rsidRDefault="007F4B84" w:rsidP="0049244D">
      <w:pPr>
        <w:widowControl w:val="0"/>
        <w:numPr>
          <w:ilvl w:val="0"/>
          <w:numId w:val="52"/>
        </w:numPr>
        <w:kinsoku w:val="0"/>
        <w:overflowPunct w:val="0"/>
        <w:autoSpaceDE w:val="0"/>
        <w:autoSpaceDN w:val="0"/>
        <w:adjustRightInd w:val="0"/>
        <w:spacing w:after="60" w:line="276" w:lineRule="auto"/>
        <w:ind w:left="714" w:hanging="357"/>
        <w:jc w:val="both"/>
        <w:rPr>
          <w:rFonts w:eastAsia="Times New Roman" w:cs="Arial"/>
          <w:bCs/>
          <w:spacing w:val="-1"/>
          <w:lang w:val="x-none" w:eastAsia="x-none"/>
        </w:rPr>
      </w:pPr>
      <w:r w:rsidRPr="00C45E6C">
        <w:rPr>
          <w:rFonts w:eastAsia="Times New Roman" w:cs="Arial"/>
          <w:bCs/>
          <w:spacing w:val="-1"/>
          <w:lang w:eastAsia="x-none"/>
        </w:rPr>
        <w:t>procedere, periodicamente, alla verifica dell’Accordo e se opportuno concordarne gli eventuali adattamenti o aggiornamenti;</w:t>
      </w:r>
    </w:p>
    <w:p w14:paraId="3F202293" w14:textId="77777777" w:rsidR="007F4B84" w:rsidRPr="00C45E6C" w:rsidRDefault="007F4B84" w:rsidP="0049244D">
      <w:pPr>
        <w:widowControl w:val="0"/>
        <w:numPr>
          <w:ilvl w:val="0"/>
          <w:numId w:val="52"/>
        </w:numPr>
        <w:kinsoku w:val="0"/>
        <w:overflowPunct w:val="0"/>
        <w:autoSpaceDE w:val="0"/>
        <w:autoSpaceDN w:val="0"/>
        <w:adjustRightInd w:val="0"/>
        <w:spacing w:after="60" w:line="276" w:lineRule="auto"/>
        <w:ind w:left="714" w:hanging="357"/>
        <w:jc w:val="both"/>
        <w:rPr>
          <w:rFonts w:eastAsia="Times New Roman" w:cs="Arial"/>
          <w:bCs/>
          <w:spacing w:val="-1"/>
          <w:lang w:val="x-none" w:eastAsia="x-none"/>
        </w:rPr>
      </w:pPr>
      <w:r w:rsidRPr="00C45E6C">
        <w:rPr>
          <w:rFonts w:eastAsia="Times New Roman" w:cs="Arial"/>
          <w:bCs/>
          <w:spacing w:val="-1"/>
          <w:lang w:eastAsia="x-none"/>
        </w:rPr>
        <w:lastRenderedPageBreak/>
        <w:t>rimuovere, nelle diverse fasi procedimentali, gli ostacoli amministrativi e procedurali alle stesse imputabili;</w:t>
      </w:r>
    </w:p>
    <w:p w14:paraId="4EDB4009" w14:textId="756898F9" w:rsidR="007F4B84" w:rsidRPr="0049244D" w:rsidRDefault="007F4B84" w:rsidP="0049244D">
      <w:pPr>
        <w:widowControl w:val="0"/>
        <w:numPr>
          <w:ilvl w:val="0"/>
          <w:numId w:val="52"/>
        </w:numPr>
        <w:kinsoku w:val="0"/>
        <w:overflowPunct w:val="0"/>
        <w:autoSpaceDE w:val="0"/>
        <w:autoSpaceDN w:val="0"/>
        <w:adjustRightInd w:val="0"/>
        <w:spacing w:after="60" w:line="276" w:lineRule="auto"/>
        <w:ind w:left="714" w:hanging="357"/>
        <w:jc w:val="both"/>
        <w:rPr>
          <w:rFonts w:eastAsia="Times New Roman" w:cs="Arial"/>
          <w:bCs/>
          <w:spacing w:val="-1"/>
          <w:lang w:val="x-none" w:eastAsia="x-none"/>
        </w:rPr>
      </w:pPr>
      <w:r w:rsidRPr="00C45E6C">
        <w:rPr>
          <w:rFonts w:eastAsia="Times New Roman" w:cs="Arial"/>
          <w:bCs/>
          <w:spacing w:val="-1"/>
          <w:lang w:eastAsia="x-none"/>
        </w:rPr>
        <w:t xml:space="preserve">utilizzare, nei procedimenti di rispettiva competenza, gli strumenti di semplificazione e snellimento dell’attività amministrativa previsti dalla normativa; </w:t>
      </w:r>
    </w:p>
    <w:p w14:paraId="7D29CD7E" w14:textId="7C71E254" w:rsidR="007433F8" w:rsidRPr="0049244D" w:rsidRDefault="00FC535D" w:rsidP="0049244D">
      <w:pPr>
        <w:kinsoku w:val="0"/>
        <w:overflowPunct w:val="0"/>
        <w:spacing w:after="60" w:line="276" w:lineRule="auto"/>
        <w:jc w:val="both"/>
        <w:rPr>
          <w:spacing w:val="-1"/>
        </w:rPr>
      </w:pPr>
      <w:r>
        <w:rPr>
          <w:spacing w:val="-1"/>
        </w:rPr>
        <w:t xml:space="preserve">Il </w:t>
      </w:r>
      <w:r w:rsidR="007433F8" w:rsidRPr="0049244D">
        <w:rPr>
          <w:spacing w:val="-1"/>
        </w:rPr>
        <w:t>Responsabile dell'Attuazione dell'Accordo rappresenta in modo unitario gli interessi dei Soggetti Sottoscrittori, coordina il processo complessivo di realizzazione del Programma degli interventi del presente Accordo, individua ritardi e inadempienze e promuove le iniziative necessarie a garantire il rispetto degli impegni e degli obblighi da parte dei soggetti sottoscrittori dell’Accordo.</w:t>
      </w:r>
    </w:p>
    <w:p w14:paraId="47BD5C2D" w14:textId="0743D665" w:rsidR="007433F8" w:rsidRPr="0049244D" w:rsidRDefault="007433F8" w:rsidP="0049244D">
      <w:pPr>
        <w:kinsoku w:val="0"/>
        <w:overflowPunct w:val="0"/>
        <w:spacing w:after="60" w:line="276" w:lineRule="auto"/>
        <w:jc w:val="both"/>
        <w:rPr>
          <w:bCs/>
          <w:spacing w:val="-1"/>
        </w:rPr>
      </w:pPr>
      <w:r w:rsidRPr="0049244D">
        <w:rPr>
          <w:spacing w:val="-1"/>
        </w:rPr>
        <w:t>Il Responsabile dell’Attuazione dell'Accordo si raccorda con l’</w:t>
      </w:r>
      <w:r w:rsidRPr="0049244D">
        <w:rPr>
          <w:bCs/>
          <w:spacing w:val="-1"/>
        </w:rPr>
        <w:t xml:space="preserve">Autorità di Gestione del PR Basilicata FESR FSE+ </w:t>
      </w:r>
      <w:r w:rsidR="00A75090">
        <w:rPr>
          <w:bCs/>
          <w:spacing w:val="-1"/>
        </w:rPr>
        <w:t>2021-2027</w:t>
      </w:r>
      <w:r w:rsidRPr="0049244D">
        <w:rPr>
          <w:spacing w:val="-1"/>
        </w:rPr>
        <w:t xml:space="preserve"> ai fini della verifica e del controllo dello stato di attuazione dell’Accordo.</w:t>
      </w:r>
    </w:p>
    <w:p w14:paraId="4FAEA5D2" w14:textId="120070E5" w:rsidR="0044143B" w:rsidRPr="00AA046D" w:rsidRDefault="0044143B" w:rsidP="0049244D">
      <w:pPr>
        <w:pStyle w:val="Titolo2"/>
        <w:numPr>
          <w:ilvl w:val="0"/>
          <w:numId w:val="2"/>
        </w:numPr>
        <w:spacing w:before="0" w:line="276" w:lineRule="auto"/>
        <w:ind w:left="714" w:hanging="357"/>
        <w:jc w:val="center"/>
      </w:pPr>
      <w:r w:rsidRPr="00AA046D">
        <w:t>Decorrenza e durata</w:t>
      </w:r>
    </w:p>
    <w:p w14:paraId="3E7CB63E" w14:textId="20A7DF55" w:rsidR="00233984" w:rsidRDefault="00233984" w:rsidP="0049244D">
      <w:pPr>
        <w:spacing w:after="60" w:line="276" w:lineRule="auto"/>
        <w:jc w:val="both"/>
      </w:pPr>
      <w:r w:rsidRPr="00233984">
        <w:t xml:space="preserve">Il </w:t>
      </w:r>
      <w:r w:rsidR="00D10F94">
        <w:rPr>
          <w:rFonts w:eastAsia="Times New Roman" w:cs="Arial"/>
          <w:spacing w:val="-1"/>
          <w:lang w:eastAsia="it-IT"/>
        </w:rPr>
        <w:t xml:space="preserve">Beneficiario </w:t>
      </w:r>
      <w:r w:rsidRPr="00233984">
        <w:t>assume l'obbligo di avviare</w:t>
      </w:r>
      <w:r w:rsidR="00F97D64">
        <w:t xml:space="preserve"> le attività previste nell’allegato A</w:t>
      </w:r>
      <w:r w:rsidRPr="00233984">
        <w:t xml:space="preserve"> entro </w:t>
      </w:r>
      <w:r w:rsidR="00B50251">
        <w:t>31</w:t>
      </w:r>
      <w:r w:rsidR="00A75090">
        <w:t>.</w:t>
      </w:r>
      <w:r w:rsidR="00B50251">
        <w:t>1</w:t>
      </w:r>
      <w:r w:rsidR="00A75090">
        <w:t>2.2026</w:t>
      </w:r>
      <w:r w:rsidR="00B50251">
        <w:t xml:space="preserve"> </w:t>
      </w:r>
      <w:r w:rsidRPr="00233984">
        <w:t xml:space="preserve">e comunque non oltre i termini stabiliti </w:t>
      </w:r>
      <w:r w:rsidR="00F97D64">
        <w:t>dallo stesso Allegato</w:t>
      </w:r>
    </w:p>
    <w:p w14:paraId="14EB7520" w14:textId="77777777" w:rsidR="00233984" w:rsidRDefault="00233984" w:rsidP="0049244D">
      <w:pPr>
        <w:pStyle w:val="Titolo2"/>
        <w:numPr>
          <w:ilvl w:val="0"/>
          <w:numId w:val="2"/>
        </w:numPr>
        <w:spacing w:before="0" w:line="276" w:lineRule="auto"/>
        <w:ind w:left="714" w:hanging="357"/>
        <w:jc w:val="center"/>
      </w:pPr>
      <w:r>
        <w:t>Divieto di cessione a terzi</w:t>
      </w:r>
    </w:p>
    <w:p w14:paraId="66C92BCC" w14:textId="7AC82693" w:rsidR="00233984" w:rsidRDefault="00233984" w:rsidP="0049244D">
      <w:pPr>
        <w:spacing w:after="60" w:line="276" w:lineRule="auto"/>
        <w:jc w:val="both"/>
      </w:pPr>
      <w:r>
        <w:t xml:space="preserve">È vietata la cessione, anche parziale, a qualunque titolo, delle attività previste dal presente </w:t>
      </w:r>
      <w:r w:rsidR="00E21C30">
        <w:t xml:space="preserve">accordo </w:t>
      </w:r>
      <w:r>
        <w:t>a soggetti terzi, salvo quelle espressamente autorizzate dalla Regione.</w:t>
      </w:r>
    </w:p>
    <w:p w14:paraId="261E8868" w14:textId="6B7CD155" w:rsidR="004A10ED" w:rsidRDefault="004A10ED" w:rsidP="0049244D">
      <w:pPr>
        <w:pStyle w:val="Titolo2"/>
        <w:numPr>
          <w:ilvl w:val="0"/>
          <w:numId w:val="2"/>
        </w:numPr>
        <w:spacing w:before="0" w:line="276" w:lineRule="auto"/>
        <w:ind w:left="714" w:hanging="357"/>
        <w:jc w:val="center"/>
      </w:pPr>
      <w:r>
        <w:t>Condizioni di attuazione e obblighi delle parti</w:t>
      </w:r>
    </w:p>
    <w:p w14:paraId="3472D200" w14:textId="2E779481" w:rsidR="00233984" w:rsidRPr="00233984" w:rsidRDefault="00233984" w:rsidP="0049244D">
      <w:pPr>
        <w:spacing w:after="60" w:line="276" w:lineRule="auto"/>
        <w:jc w:val="both"/>
      </w:pPr>
      <w:r w:rsidRPr="00233984">
        <w:t xml:space="preserve">I compiti e le funzioni amministrative, finanziarie ed economiche connesse con le attività formative sono espletati dal </w:t>
      </w:r>
      <w:r w:rsidR="00D10F94">
        <w:rPr>
          <w:rFonts w:eastAsia="Times New Roman" w:cs="Arial"/>
          <w:spacing w:val="-1"/>
          <w:lang w:eastAsia="it-IT"/>
        </w:rPr>
        <w:t xml:space="preserve">Beneficiario </w:t>
      </w:r>
      <w:r w:rsidRPr="00233984">
        <w:t>mediante l'utilizzo di proprio personale.</w:t>
      </w:r>
    </w:p>
    <w:p w14:paraId="33EF2AF5" w14:textId="08EEA2C7" w:rsidR="00233984" w:rsidRPr="00233984" w:rsidRDefault="00233984" w:rsidP="0049244D">
      <w:pPr>
        <w:spacing w:after="60" w:line="276" w:lineRule="auto"/>
        <w:jc w:val="both"/>
      </w:pPr>
      <w:r w:rsidRPr="00233984">
        <w:t xml:space="preserve">Il </w:t>
      </w:r>
      <w:r w:rsidR="00D10F94">
        <w:rPr>
          <w:rFonts w:eastAsia="Times New Roman" w:cs="Arial"/>
          <w:spacing w:val="-1"/>
          <w:lang w:eastAsia="it-IT"/>
        </w:rPr>
        <w:t xml:space="preserve">Beneficiario </w:t>
      </w:r>
      <w:r w:rsidRPr="00233984">
        <w:t xml:space="preserve">individua il responsabile amministrativo per la realizzazione di tutte attività amministrativo-contabili di cui al presente </w:t>
      </w:r>
      <w:r w:rsidR="00E21C30">
        <w:t>accordo</w:t>
      </w:r>
      <w:r w:rsidR="00E21C30" w:rsidRPr="00233984">
        <w:t xml:space="preserve"> </w:t>
      </w:r>
      <w:r w:rsidRPr="00233984">
        <w:t>nonché i responsabili di ciascun procedimento o sub-procedimento.</w:t>
      </w:r>
    </w:p>
    <w:p w14:paraId="794FD47D" w14:textId="59AACAB8" w:rsidR="00233984" w:rsidRPr="00233984" w:rsidRDefault="00233984" w:rsidP="0049244D">
      <w:pPr>
        <w:spacing w:after="60" w:line="276" w:lineRule="auto"/>
        <w:jc w:val="both"/>
      </w:pPr>
      <w:r w:rsidRPr="00233984">
        <w:t xml:space="preserve">Il </w:t>
      </w:r>
      <w:r w:rsidR="00D10F94">
        <w:rPr>
          <w:rFonts w:eastAsia="Times New Roman" w:cs="Arial"/>
          <w:spacing w:val="-1"/>
          <w:lang w:eastAsia="it-IT"/>
        </w:rPr>
        <w:t>Beneficiario</w:t>
      </w:r>
      <w:r w:rsidR="00E654DD">
        <w:t>,</w:t>
      </w:r>
      <w:r w:rsidRPr="00233984">
        <w:t xml:space="preserve"> destinatario del finanziamento</w:t>
      </w:r>
      <w:r w:rsidR="00E654DD">
        <w:t xml:space="preserve">, </w:t>
      </w:r>
      <w:r w:rsidRPr="00233984">
        <w:t>è tenuto all'adempimento dei seguenti obblighi:</w:t>
      </w:r>
    </w:p>
    <w:p w14:paraId="23824DCE" w14:textId="082FD26F" w:rsidR="00EE654A" w:rsidRDefault="00EE654A" w:rsidP="0049244D">
      <w:pPr>
        <w:spacing w:after="60" w:line="276" w:lineRule="auto"/>
        <w:ind w:left="284"/>
        <w:jc w:val="both"/>
      </w:pPr>
      <w:r w:rsidRPr="00233984">
        <w:t xml:space="preserve">1.realizzare </w:t>
      </w:r>
      <w:r w:rsidR="00A75090">
        <w:t xml:space="preserve">le attività progettuali </w:t>
      </w:r>
      <w:r w:rsidRPr="00233984">
        <w:t xml:space="preserve">secondo i tempi, le fasi, le modalità ed i contenuti previsti dal relativo </w:t>
      </w:r>
      <w:r>
        <w:t xml:space="preserve">Allegato </w:t>
      </w:r>
      <w:r w:rsidR="00E917DC">
        <w:t>A</w:t>
      </w:r>
      <w:r>
        <w:t>)</w:t>
      </w:r>
      <w:r w:rsidRPr="00233984">
        <w:t>;</w:t>
      </w:r>
    </w:p>
    <w:p w14:paraId="58EFA8E8" w14:textId="25761AA3" w:rsidR="00EE654A" w:rsidRDefault="00EE654A" w:rsidP="0049244D">
      <w:pPr>
        <w:spacing w:after="60" w:line="276" w:lineRule="auto"/>
        <w:ind w:left="284"/>
        <w:jc w:val="both"/>
      </w:pPr>
      <w:r>
        <w:t xml:space="preserve">2. rispettare le disposizioni attuative approvate con </w:t>
      </w:r>
      <w:r w:rsidR="00B50251" w:rsidRPr="00F21F50">
        <w:rPr>
          <w:rFonts w:cs="Arial"/>
          <w:bCs/>
          <w:spacing w:val="-1"/>
          <w:lang w:eastAsia="x-none"/>
        </w:rPr>
        <w:t>DGR n. 322 del 27.06.2025</w:t>
      </w:r>
      <w:r>
        <w:t xml:space="preserve"> e in particolare quelle in tema di rendicontazione delle spese per le operazioni selezionate attraverso Procedure concertative/negoziali;</w:t>
      </w:r>
    </w:p>
    <w:p w14:paraId="7D2FBAA6" w14:textId="77777777" w:rsidR="00EE654A" w:rsidRDefault="00EE654A" w:rsidP="0049244D">
      <w:pPr>
        <w:spacing w:after="60" w:line="276" w:lineRule="auto"/>
        <w:ind w:left="284"/>
        <w:jc w:val="both"/>
      </w:pPr>
      <w:r>
        <w:t>3. assicurare l’osservanza dei principi di non discriminazione, parità di genere e diritti delle persone con disabilità;</w:t>
      </w:r>
    </w:p>
    <w:p w14:paraId="2B186180" w14:textId="77777777" w:rsidR="00EE654A" w:rsidRDefault="00EE654A" w:rsidP="0049244D">
      <w:pPr>
        <w:spacing w:after="60" w:line="276" w:lineRule="auto"/>
        <w:ind w:left="284"/>
        <w:jc w:val="both"/>
      </w:pPr>
      <w:r>
        <w:t>4. presentare le dichiarazioni di spesa per la realizzazione delle attività con cadenza trimestrale dalla data di avvio delle attività di cui all’art. 5;</w:t>
      </w:r>
    </w:p>
    <w:p w14:paraId="61613441" w14:textId="77777777" w:rsidR="00EE654A" w:rsidRDefault="00EE654A" w:rsidP="0049244D">
      <w:pPr>
        <w:spacing w:after="60" w:line="276" w:lineRule="auto"/>
        <w:ind w:left="284"/>
        <w:jc w:val="both"/>
      </w:pPr>
      <w:r>
        <w:t>5. presentare la dichiarazione finale di spesa entro 60 giorni dalla conclusione delle attività attestata da formale comunicazione di chiusura;</w:t>
      </w:r>
    </w:p>
    <w:p w14:paraId="691E89C3" w14:textId="77777777" w:rsidR="00EE654A" w:rsidRDefault="00EE654A" w:rsidP="0049244D">
      <w:pPr>
        <w:spacing w:after="60" w:line="276" w:lineRule="auto"/>
        <w:ind w:left="284"/>
        <w:jc w:val="both"/>
      </w:pPr>
      <w:r>
        <w:t>6. rispettare le procedure di monitoraggio fisico e finanziario, previste dalle disposizioni attuative, in particolare fornire la documentazione ed i dati richiesti;</w:t>
      </w:r>
    </w:p>
    <w:p w14:paraId="5397EA1C" w14:textId="77777777" w:rsidR="00EE654A" w:rsidRDefault="00EE654A" w:rsidP="0049244D">
      <w:pPr>
        <w:spacing w:after="60" w:line="276" w:lineRule="auto"/>
        <w:ind w:left="284"/>
        <w:jc w:val="both"/>
      </w:pPr>
      <w:r>
        <w:lastRenderedPageBreak/>
        <w:t>7.</w:t>
      </w:r>
      <w:r>
        <w:tab/>
        <w:t>rispettare le regole e gli adempimenti in tema di “Informazione e pubblicità” degli interventi previste dalle disposizioni attuative;</w:t>
      </w:r>
    </w:p>
    <w:p w14:paraId="05FD2013" w14:textId="633751EB" w:rsidR="00EE654A" w:rsidRDefault="00EE654A" w:rsidP="0049244D">
      <w:pPr>
        <w:spacing w:after="60" w:line="276" w:lineRule="auto"/>
        <w:ind w:left="284"/>
        <w:jc w:val="both"/>
      </w:pPr>
      <w:r>
        <w:t xml:space="preserve">8. osservare le normative comunitarie, nazionali e regionali in materia di gestione/rendicontazione amministrativa e finanziaria dell’operazione, ivi incluse quelle che obbligano all’inserimento dei riferimenti al finanziamento a valere sul </w:t>
      </w:r>
      <w:r w:rsidRPr="00750AA2">
        <w:t>PR BASILICATA FESR FSE+ 2021-2027</w:t>
      </w:r>
      <w:r>
        <w:t xml:space="preserve"> su tutta la documentazione di spesa (giustificativi, conferimenti, contratti…); </w:t>
      </w:r>
    </w:p>
    <w:p w14:paraId="5AC41B98" w14:textId="77777777" w:rsidR="00EE654A" w:rsidRDefault="00EE654A" w:rsidP="0049244D">
      <w:pPr>
        <w:spacing w:after="60" w:line="276" w:lineRule="auto"/>
        <w:ind w:left="284"/>
        <w:jc w:val="both"/>
      </w:pPr>
      <w:r>
        <w:t>9. adottare un sistema di contabilità separata ovvero un sistema di codificazione contabile adeguato alle attività oggetto del finanziamento, tale da consentire la tracciabilità delle transazioni;</w:t>
      </w:r>
    </w:p>
    <w:p w14:paraId="306373E1" w14:textId="77777777" w:rsidR="00EE654A" w:rsidRDefault="00EE654A" w:rsidP="0049244D">
      <w:pPr>
        <w:spacing w:after="60" w:line="276" w:lineRule="auto"/>
        <w:ind w:left="284"/>
        <w:jc w:val="both"/>
      </w:pPr>
      <w:r>
        <w:t>10. rispettare gli adempimenti di carattere amministrativo, contabile, informativo ed informatico previsti dalle disposizioni regionali;</w:t>
      </w:r>
    </w:p>
    <w:p w14:paraId="72615A86" w14:textId="77777777" w:rsidR="00EE654A" w:rsidRDefault="00EE654A" w:rsidP="0049244D">
      <w:pPr>
        <w:spacing w:after="60" w:line="276" w:lineRule="auto"/>
        <w:ind w:left="284"/>
        <w:jc w:val="both"/>
      </w:pPr>
      <w:r>
        <w:t>11. rispettare la normativa in materia fiscale, previdenziale e di sicurezza dei lavoratori e dei partecipanti impegnati nella realizzazione del progetto nonché il rispetto della normativa in tema di concorrenza/appalti/ambiente/pari opportunità;</w:t>
      </w:r>
    </w:p>
    <w:p w14:paraId="1BDAB414" w14:textId="77777777" w:rsidR="00EE654A" w:rsidRDefault="00EE654A" w:rsidP="0049244D">
      <w:pPr>
        <w:spacing w:after="60" w:line="276" w:lineRule="auto"/>
        <w:ind w:left="284"/>
        <w:jc w:val="both"/>
      </w:pPr>
      <w:r>
        <w:t>12. rispettare le norme in tema di ammissibilità delle spese (periodo di ammissibilità, conformità, divieto di doppio finanziamento, massimali di costo, documentazione da esibire a giustificazione della spesa sostenuta ecc.) in coerenza con la normativa di riferimento;</w:t>
      </w:r>
    </w:p>
    <w:p w14:paraId="303B1E3C" w14:textId="2DA89AC8" w:rsidR="00EE654A" w:rsidRDefault="00EE654A" w:rsidP="0049244D">
      <w:pPr>
        <w:spacing w:after="60" w:line="276" w:lineRule="auto"/>
        <w:ind w:left="284"/>
        <w:jc w:val="both"/>
      </w:pPr>
      <w:r>
        <w:t xml:space="preserve">13. attenersi a quanto previsto dall’ art. 3 del </w:t>
      </w:r>
      <w:r w:rsidR="00A939FF">
        <w:t>D.lgs.</w:t>
      </w:r>
      <w:r>
        <w:t xml:space="preserve"> 30 giugno 2003, n. 196 “Principio di necessità nel trattamento dei dati” nella comunicazione e trasmissione di dati personali per le attività di controllo della PA;</w:t>
      </w:r>
    </w:p>
    <w:p w14:paraId="6703BBC3" w14:textId="77777777" w:rsidR="00EE654A" w:rsidRDefault="00EE654A" w:rsidP="0049244D">
      <w:pPr>
        <w:spacing w:after="60" w:line="276" w:lineRule="auto"/>
        <w:ind w:left="284"/>
        <w:jc w:val="both"/>
      </w:pPr>
      <w:r>
        <w:t>14.</w:t>
      </w:r>
      <w:r>
        <w:tab/>
        <w:t>rispettare le procedure di monitoraggio e rendicontazione;</w:t>
      </w:r>
    </w:p>
    <w:p w14:paraId="15470B1F" w14:textId="1B51E257" w:rsidR="00EE654A" w:rsidRDefault="00EE654A" w:rsidP="0049244D">
      <w:pPr>
        <w:spacing w:after="60" w:line="276" w:lineRule="auto"/>
        <w:ind w:left="284"/>
        <w:jc w:val="both"/>
      </w:pPr>
      <w:r>
        <w:t xml:space="preserve">15. accettare i controlli dell’Amministrazione regionale relativamente ai servizi oggetto </w:t>
      </w:r>
      <w:r w:rsidR="00A75090">
        <w:t>del presente</w:t>
      </w:r>
      <w:r>
        <w:t xml:space="preserve"> </w:t>
      </w:r>
      <w:r w:rsidR="00E21C30">
        <w:t>accordo</w:t>
      </w:r>
      <w:r>
        <w:t>;</w:t>
      </w:r>
    </w:p>
    <w:p w14:paraId="61827196" w14:textId="77777777" w:rsidR="00EE654A" w:rsidRDefault="00EE654A" w:rsidP="0049244D">
      <w:pPr>
        <w:spacing w:after="60" w:line="276" w:lineRule="auto"/>
        <w:ind w:left="284"/>
        <w:jc w:val="both"/>
      </w:pPr>
      <w:r>
        <w:t>16. assicurare e garantire il rispetto delle norme vigenti in materia di idoneità di strutture, impianti ed attrezzature utilizzate per l'attuazione delle singole azioni;</w:t>
      </w:r>
    </w:p>
    <w:p w14:paraId="644C72B6" w14:textId="062284D6" w:rsidR="00EE654A" w:rsidRDefault="00EE654A" w:rsidP="0049244D">
      <w:pPr>
        <w:spacing w:after="60" w:line="276" w:lineRule="auto"/>
        <w:ind w:left="284"/>
        <w:jc w:val="both"/>
      </w:pPr>
      <w:r>
        <w:t>1</w:t>
      </w:r>
      <w:r w:rsidR="00725094">
        <w:t>7</w:t>
      </w:r>
      <w:r>
        <w:t>. assicurare la correttezza e la completezza dei dati che verranno inviati all’avvio e durante la realizzazione dell’operazione, in formato telematico e/o cartaceo, da parte propria e/o da parte dei propri collaboratori dal sottoscritto autorizzati attraverso le funzionalità di attribuzione dei privilegi di accesso previste dal sistema informativo;</w:t>
      </w:r>
    </w:p>
    <w:p w14:paraId="63D9AD8C" w14:textId="03175378" w:rsidR="00EE654A" w:rsidRDefault="00725094" w:rsidP="0049244D">
      <w:pPr>
        <w:spacing w:after="60" w:line="276" w:lineRule="auto"/>
        <w:ind w:left="284"/>
        <w:jc w:val="both"/>
      </w:pPr>
      <w:r>
        <w:t>18</w:t>
      </w:r>
      <w:r w:rsidR="00EE654A">
        <w:t>. riportare l’emblema dell’Unione e un riferimento al fondo o ai fondi che sostengono l’operazione, su tutte le misure di informazione e di comunicazione (documenti utilizzati per le procedure di selezione, conferimenti d’incarico, relazioni, ecc.);</w:t>
      </w:r>
    </w:p>
    <w:p w14:paraId="30E3B03F" w14:textId="4E33E8EA" w:rsidR="00EE654A" w:rsidRDefault="00EE654A" w:rsidP="0049244D">
      <w:pPr>
        <w:spacing w:after="60" w:line="276" w:lineRule="auto"/>
        <w:ind w:left="284"/>
        <w:jc w:val="both"/>
      </w:pPr>
      <w:r>
        <w:t>1</w:t>
      </w:r>
      <w:r w:rsidR="00725094">
        <w:t>9</w:t>
      </w:r>
      <w:r>
        <w:t xml:space="preserve">. mettere a disposizione i documenti richiesti in caso di ispezione alle persone e agli organismi che ne hanno diritto (personale autorizzato </w:t>
      </w:r>
      <w:r w:rsidR="00A75090">
        <w:t>dell’AdG</w:t>
      </w:r>
      <w:r>
        <w:t xml:space="preserve">, degli </w:t>
      </w:r>
      <w:r w:rsidR="00A75090">
        <w:t>RdA</w:t>
      </w:r>
      <w:r>
        <w:t>, dell’AdC, dell’AdA e di altri organismi di controllo, nonché ai funzionari autorizzati dalla Comunità e i loro rappresentati);</w:t>
      </w:r>
    </w:p>
    <w:p w14:paraId="29ED394E" w14:textId="5AC695AF" w:rsidR="00EE654A" w:rsidRDefault="00EE654A" w:rsidP="0049244D">
      <w:pPr>
        <w:spacing w:after="60" w:line="276" w:lineRule="auto"/>
        <w:ind w:left="284"/>
        <w:jc w:val="both"/>
      </w:pPr>
      <w:r>
        <w:t>2</w:t>
      </w:r>
      <w:r w:rsidR="00725094">
        <w:t>0</w:t>
      </w:r>
      <w:r>
        <w:t xml:space="preserve">. Conservare documentazione sotto forma di originali o di copie autenticate, o su </w:t>
      </w:r>
      <w:r w:rsidR="00E917DC">
        <w:t>supporti per</w:t>
      </w:r>
      <w:r>
        <w:t xml:space="preserve"> i dati comunamente accettati, comprese le versioni elettroniche di </w:t>
      </w:r>
      <w:r>
        <w:lastRenderedPageBreak/>
        <w:t>documenti originali o i documenti esistenti esclusivamente in versione elettronica, conformemente al Regolamento (UE) 1060/2021;</w:t>
      </w:r>
    </w:p>
    <w:p w14:paraId="0CBC25B4" w14:textId="52B350AE" w:rsidR="00EE654A" w:rsidRDefault="00EE654A" w:rsidP="0049244D">
      <w:pPr>
        <w:spacing w:after="60" w:line="276" w:lineRule="auto"/>
        <w:ind w:left="284"/>
        <w:jc w:val="both"/>
      </w:pPr>
      <w:r>
        <w:t>2</w:t>
      </w:r>
      <w:r w:rsidR="00725094">
        <w:t>1</w:t>
      </w:r>
      <w:r>
        <w:t>. Adottare un sistema di archiviazione della documentazione amministrativa, contabile e tecnica delle operazioni finanziate, sulla base delle indicazioni fornite nel Manuale delle Procedure relativamente alla predisposizione del fascicolo di progetto, in modo da renderla facilmente consultabile da parte di soggetti preposti al controllo.</w:t>
      </w:r>
    </w:p>
    <w:p w14:paraId="28FF1EFE" w14:textId="3ED63D6E" w:rsidR="00EE654A" w:rsidRDefault="00EE654A" w:rsidP="0049244D">
      <w:pPr>
        <w:spacing w:after="60" w:line="276" w:lineRule="auto"/>
        <w:ind w:left="284"/>
        <w:jc w:val="both"/>
      </w:pPr>
      <w:r>
        <w:t>2</w:t>
      </w:r>
      <w:r w:rsidR="00725094">
        <w:t>2</w:t>
      </w:r>
      <w:r>
        <w:t>. assicurare che il personale impegnato nello svolgimento delle attività progettuali sia in possesso delle competenze e della necessaria professionalità;</w:t>
      </w:r>
    </w:p>
    <w:p w14:paraId="5E54BD61" w14:textId="55767BB6" w:rsidR="00EE654A" w:rsidRDefault="00EE654A" w:rsidP="0049244D">
      <w:pPr>
        <w:spacing w:after="60" w:line="276" w:lineRule="auto"/>
        <w:ind w:left="284"/>
        <w:jc w:val="both"/>
      </w:pPr>
      <w:r>
        <w:t>2</w:t>
      </w:r>
      <w:r w:rsidR="00725094">
        <w:t>3</w:t>
      </w:r>
      <w:r>
        <w:t>. fornire, con l’ultima dichiarazione di spesa, dichiarazione con illustrazione delle misure adottate necessarie per prevenire ogni discriminazione fondata sul sesso, la razza o l’origine etnica, la religione o le convenzioni personali, la disabilità, l’età o l’orientamento sessuale durante le varie fasi di attuazione del progetto ed in particolare nell’accesso allo stesso;</w:t>
      </w:r>
    </w:p>
    <w:p w14:paraId="73F21A89" w14:textId="005523F8" w:rsidR="00EE654A" w:rsidRDefault="00EE654A" w:rsidP="0049244D">
      <w:pPr>
        <w:spacing w:after="60" w:line="276" w:lineRule="auto"/>
        <w:ind w:left="284"/>
        <w:jc w:val="both"/>
      </w:pPr>
      <w:r>
        <w:t>2</w:t>
      </w:r>
      <w:r w:rsidR="00725094">
        <w:t>4</w:t>
      </w:r>
      <w:r>
        <w:t xml:space="preserve">. </w:t>
      </w:r>
      <w:r w:rsidRPr="00233984">
        <w:t>restituire alla Regione le somme di denaro relative a spese ritenute, in sede di verifica della rendicontazione, non pertinenti e/o non ammissibili.</w:t>
      </w:r>
    </w:p>
    <w:p w14:paraId="3F04AC76" w14:textId="39F3AE28" w:rsidR="006215EE" w:rsidRDefault="006215EE" w:rsidP="0049244D">
      <w:pPr>
        <w:pStyle w:val="Titolo1"/>
        <w:spacing w:before="0" w:line="276" w:lineRule="auto"/>
        <w:ind w:left="0" w:firstLine="0"/>
        <w:jc w:val="center"/>
        <w:rPr>
          <w:sz w:val="24"/>
          <w:szCs w:val="24"/>
        </w:rPr>
      </w:pPr>
      <w:r w:rsidRPr="0049244D">
        <w:rPr>
          <w:sz w:val="24"/>
          <w:szCs w:val="24"/>
        </w:rPr>
        <w:t>Copertura finanziaria dell’Accordo</w:t>
      </w:r>
    </w:p>
    <w:p w14:paraId="18E42D85" w14:textId="2E332AC1" w:rsidR="006215EE" w:rsidRPr="0049244D" w:rsidRDefault="006215EE" w:rsidP="0049244D">
      <w:pPr>
        <w:pStyle w:val="Paragrafoelenco"/>
        <w:spacing w:after="60" w:line="276" w:lineRule="auto"/>
        <w:ind w:left="0"/>
        <w:contextualSpacing w:val="0"/>
        <w:jc w:val="both"/>
        <w:rPr>
          <w:spacing w:val="-1"/>
        </w:rPr>
      </w:pPr>
      <w:r w:rsidRPr="00B27E0B">
        <w:rPr>
          <w:spacing w:val="-1"/>
        </w:rPr>
        <w:t xml:space="preserve">Le risorse finanziarie immediatamente disponibili per l’attuazione del Programma degli interventi sono previste a valere </w:t>
      </w:r>
      <w:r>
        <w:rPr>
          <w:spacing w:val="-1"/>
        </w:rPr>
        <w:t xml:space="preserve">sulla Priorità 8 - </w:t>
      </w:r>
      <w:r w:rsidRPr="00A314F2">
        <w:t>Obiettivo specifico ESO4.</w:t>
      </w:r>
      <w:r w:rsidR="00491690">
        <w:t>8</w:t>
      </w:r>
      <w:r w:rsidRPr="00FF306D">
        <w:t xml:space="preserve"> - </w:t>
      </w:r>
      <w:r w:rsidR="00491690" w:rsidRPr="00395E0C">
        <w:rPr>
          <w:rFonts w:cs="Arial"/>
          <w:bCs/>
          <w:spacing w:val="-1"/>
          <w:lang w:eastAsia="x-none"/>
        </w:rPr>
        <w:t>8.4.8.B. “</w:t>
      </w:r>
      <w:r w:rsidR="00491690" w:rsidRPr="00395E0C">
        <w:rPr>
          <w:rFonts w:cs="Arial"/>
          <w:bCs/>
          <w:i/>
          <w:spacing w:val="-1"/>
          <w:lang w:eastAsia="x-none"/>
        </w:rPr>
        <w:t>3. Pari opportunità</w:t>
      </w:r>
      <w:r w:rsidR="00491690" w:rsidRPr="00395E0C">
        <w:rPr>
          <w:rFonts w:cs="Arial"/>
          <w:bCs/>
          <w:spacing w:val="-1"/>
          <w:lang w:eastAsia="x-none"/>
        </w:rPr>
        <w:t>”</w:t>
      </w:r>
      <w:r w:rsidR="00A75090" w:rsidRPr="00A75090" w:rsidDel="00A75090">
        <w:t xml:space="preserve"> </w:t>
      </w:r>
      <w:r w:rsidR="00A75090">
        <w:t xml:space="preserve"> </w:t>
      </w:r>
      <w:r w:rsidRPr="00FF306D">
        <w:rPr>
          <w:spacing w:val="-1"/>
        </w:rPr>
        <w:t xml:space="preserve">del </w:t>
      </w:r>
      <w:r w:rsidRPr="0049244D">
        <w:rPr>
          <w:spacing w:val="-1"/>
        </w:rPr>
        <w:t>PR Basilicata FESR FSE+ 2021-2027;</w:t>
      </w:r>
    </w:p>
    <w:p w14:paraId="7F93A91C" w14:textId="125E8FED" w:rsidR="002E7C93" w:rsidRDefault="00715600" w:rsidP="0049244D">
      <w:pPr>
        <w:pStyle w:val="Titolo2"/>
        <w:numPr>
          <w:ilvl w:val="0"/>
          <w:numId w:val="2"/>
        </w:numPr>
        <w:spacing w:before="0" w:line="276" w:lineRule="auto"/>
        <w:ind w:left="714" w:hanging="357"/>
        <w:jc w:val="center"/>
      </w:pPr>
      <w:r>
        <w:t>Modalità di erogazione del finanziamento</w:t>
      </w:r>
    </w:p>
    <w:p w14:paraId="593A9AB5" w14:textId="4617416E" w:rsidR="00715600" w:rsidRDefault="00233984" w:rsidP="0049244D">
      <w:pPr>
        <w:spacing w:after="60" w:line="276" w:lineRule="auto"/>
        <w:jc w:val="both"/>
      </w:pPr>
      <w:r w:rsidRPr="00233984">
        <w:t xml:space="preserve">La Regione Basilicata, a titolo di finanziamento delle attività </w:t>
      </w:r>
      <w:r w:rsidR="00715600">
        <w:t xml:space="preserve">di cui all’allegato A del presente accordo, procederà all’erogazione </w:t>
      </w:r>
      <w:r w:rsidR="00715600" w:rsidRPr="00715600">
        <w:rPr>
          <w:spacing w:val="-1"/>
        </w:rPr>
        <w:t xml:space="preserve">del contributo al </w:t>
      </w:r>
      <w:r w:rsidR="00D10F94">
        <w:rPr>
          <w:rFonts w:eastAsia="Times New Roman" w:cs="Arial"/>
          <w:spacing w:val="-1"/>
          <w:lang w:eastAsia="it-IT"/>
        </w:rPr>
        <w:t xml:space="preserve">Beneficiario </w:t>
      </w:r>
      <w:r w:rsidR="00715600" w:rsidRPr="00715600">
        <w:rPr>
          <w:spacing w:val="-1"/>
        </w:rPr>
        <w:t xml:space="preserve">nel rispetto delle disposizioni </w:t>
      </w:r>
      <w:r w:rsidR="00A75090">
        <w:rPr>
          <w:spacing w:val="-1"/>
        </w:rPr>
        <w:t>r</w:t>
      </w:r>
      <w:r w:rsidR="00715600" w:rsidRPr="00715600">
        <w:rPr>
          <w:spacing w:val="-1"/>
        </w:rPr>
        <w:t>egionali in materia, con le seguenti modalità:</w:t>
      </w:r>
      <w:r w:rsidR="00715600" w:rsidRPr="00715600">
        <w:t xml:space="preserve"> </w:t>
      </w:r>
    </w:p>
    <w:p w14:paraId="05D81CFF" w14:textId="72B56718" w:rsidR="00F62585" w:rsidRDefault="004C24CE" w:rsidP="0049244D">
      <w:pPr>
        <w:pStyle w:val="Paragrafoelenco"/>
        <w:numPr>
          <w:ilvl w:val="0"/>
          <w:numId w:val="52"/>
        </w:numPr>
        <w:jc w:val="both"/>
      </w:pPr>
      <w:r w:rsidRPr="0049244D">
        <w:t xml:space="preserve">anticipo iniziale </w:t>
      </w:r>
      <w:r w:rsidR="00715600" w:rsidRPr="00491690">
        <w:rPr>
          <w:highlight w:val="yellow"/>
        </w:rPr>
        <w:t xml:space="preserve">pari al </w:t>
      </w:r>
      <w:r w:rsidR="00491690" w:rsidRPr="00491690">
        <w:rPr>
          <w:highlight w:val="yellow"/>
        </w:rPr>
        <w:t>7</w:t>
      </w:r>
      <w:r w:rsidR="00715600" w:rsidRPr="00491690">
        <w:rPr>
          <w:highlight w:val="yellow"/>
        </w:rPr>
        <w:t>0%</w:t>
      </w:r>
      <w:r w:rsidR="00715600" w:rsidRPr="00C20C14">
        <w:t xml:space="preserve"> del costo stimato all'atto di inizio dell'attività </w:t>
      </w:r>
      <w:r w:rsidR="00FF306D" w:rsidRPr="00C20C14">
        <w:t>di cui al presente Accordo;</w:t>
      </w:r>
    </w:p>
    <w:p w14:paraId="14CE6AAB" w14:textId="2AF39C18" w:rsidR="004C24CE" w:rsidRPr="00C20C14" w:rsidRDefault="004C24CE" w:rsidP="0049244D">
      <w:pPr>
        <w:pStyle w:val="Paragrafoelenco"/>
        <w:numPr>
          <w:ilvl w:val="0"/>
          <w:numId w:val="52"/>
        </w:numPr>
        <w:spacing w:after="60" w:line="276" w:lineRule="auto"/>
        <w:jc w:val="both"/>
      </w:pPr>
      <w:r w:rsidRPr="0049244D">
        <w:t>saldo</w:t>
      </w:r>
      <w:r w:rsidR="00715600" w:rsidRPr="00C20C14">
        <w:t xml:space="preserve"> pari al restante </w:t>
      </w:r>
      <w:r w:rsidR="00715600" w:rsidRPr="00491690">
        <w:rPr>
          <w:highlight w:val="yellow"/>
        </w:rPr>
        <w:t xml:space="preserve">30% </w:t>
      </w:r>
      <w:r w:rsidRPr="00491690">
        <w:rPr>
          <w:highlight w:val="yellow"/>
        </w:rPr>
        <w:t>a</w:t>
      </w:r>
      <w:r w:rsidRPr="0049244D">
        <w:t xml:space="preserve"> completamento</w:t>
      </w:r>
      <w:r w:rsidR="00715600" w:rsidRPr="00C20C14">
        <w:t xml:space="preserve"> dell</w:t>
      </w:r>
      <w:r w:rsidR="00FF306D" w:rsidRPr="00C20C14">
        <w:t xml:space="preserve">e </w:t>
      </w:r>
      <w:r w:rsidR="00715600" w:rsidRPr="00C20C14">
        <w:t>attività</w:t>
      </w:r>
      <w:r w:rsidR="00FF306D" w:rsidRPr="00C20C14">
        <w:t xml:space="preserve"> di cui al presente </w:t>
      </w:r>
      <w:r w:rsidR="0049244D" w:rsidRPr="00C20C14">
        <w:t>Accordo</w:t>
      </w:r>
      <w:r w:rsidR="0049244D" w:rsidRPr="00C20C14" w:rsidDel="00FF306D">
        <w:t>,</w:t>
      </w:r>
      <w:r w:rsidRPr="004C24CE">
        <w:t xml:space="preserve"> a fronte di specifica richiesta di rimborso e previa positiva verifica del rendiconto finale. </w:t>
      </w:r>
    </w:p>
    <w:p w14:paraId="52425A68" w14:textId="3D63372C" w:rsidR="00715600" w:rsidRPr="00B27E0B" w:rsidRDefault="00715600" w:rsidP="0049244D">
      <w:pPr>
        <w:pStyle w:val="Paragrafoelenco"/>
        <w:spacing w:after="60" w:line="276" w:lineRule="auto"/>
        <w:ind w:left="0"/>
        <w:contextualSpacing w:val="0"/>
        <w:jc w:val="both"/>
        <w:rPr>
          <w:spacing w:val="-1"/>
        </w:rPr>
      </w:pPr>
      <w:r w:rsidRPr="00B27E0B">
        <w:rPr>
          <w:spacing w:val="-1"/>
        </w:rPr>
        <w:t xml:space="preserve">La Regione assicura che il </w:t>
      </w:r>
      <w:r w:rsidR="00D10F94">
        <w:rPr>
          <w:rFonts w:eastAsia="Times New Roman" w:cs="Arial"/>
          <w:spacing w:val="-1"/>
          <w:lang w:eastAsia="it-IT"/>
        </w:rPr>
        <w:t xml:space="preserve">Beneficiario </w:t>
      </w:r>
      <w:r w:rsidRPr="00B27E0B">
        <w:rPr>
          <w:spacing w:val="-1"/>
        </w:rPr>
        <w:t>riceva l’importo del contributo pubblico entro il più breve termine e nella sua integrità senza che venga applicata nessuna detrazione o trattenuta né alcun onere specifico che porti alla riduzione dell’importo totale del contributo pubblico.</w:t>
      </w:r>
    </w:p>
    <w:p w14:paraId="2E1C1F3C" w14:textId="0962227A" w:rsidR="00233984" w:rsidRDefault="00233984" w:rsidP="0049244D">
      <w:pPr>
        <w:spacing w:after="60" w:line="276" w:lineRule="auto"/>
        <w:jc w:val="both"/>
      </w:pPr>
      <w:r w:rsidRPr="00EE654A">
        <w:t xml:space="preserve">La Regione predispone il provvedimento di liquidazione, in favore </w:t>
      </w:r>
      <w:r w:rsidR="00102787">
        <w:t>del Beneficiario</w:t>
      </w:r>
      <w:r w:rsidRPr="00EE654A">
        <w:t>, di norma entro 60 giorni dalla ricezione della rendicontazione o, nel caso ritenga necessaria l'acquisizione di ulteriori integrazioni o chiarimenti, entro 45 giorni dalla ricezione dei medesimi, compatibilmente con il rispetto degli obblighi derivanti dalla normativa nazionale e regionale vigente in materia.</w:t>
      </w:r>
    </w:p>
    <w:p w14:paraId="5B0E2453" w14:textId="37CEE86A" w:rsidR="00E32DAD" w:rsidRPr="0049244D" w:rsidRDefault="00E32DAD" w:rsidP="0049244D">
      <w:pPr>
        <w:pStyle w:val="Titolo1"/>
        <w:spacing w:before="0" w:line="276" w:lineRule="auto"/>
        <w:ind w:left="0" w:firstLine="0"/>
        <w:jc w:val="center"/>
        <w:rPr>
          <w:b w:val="0"/>
          <w:sz w:val="24"/>
          <w:szCs w:val="24"/>
        </w:rPr>
      </w:pPr>
      <w:r w:rsidRPr="0049244D">
        <w:rPr>
          <w:sz w:val="24"/>
          <w:szCs w:val="24"/>
        </w:rPr>
        <w:lastRenderedPageBreak/>
        <w:t>Durata dell’Accordo</w:t>
      </w:r>
    </w:p>
    <w:p w14:paraId="31B70BC2" w14:textId="718F9794" w:rsidR="00E32DAD" w:rsidRDefault="00E32DAD" w:rsidP="0049244D">
      <w:pPr>
        <w:spacing w:after="60" w:line="276" w:lineRule="auto"/>
        <w:jc w:val="both"/>
      </w:pPr>
      <w:r w:rsidRPr="00B27E0B">
        <w:rPr>
          <w:spacing w:val="-1"/>
        </w:rPr>
        <w:t xml:space="preserve">Il presente Accordo, fermo restando quanto previsto dal successivo art. </w:t>
      </w:r>
      <w:r w:rsidRPr="00C20C14">
        <w:rPr>
          <w:spacing w:val="-1"/>
        </w:rPr>
        <w:t>1</w:t>
      </w:r>
      <w:r w:rsidR="005D344A">
        <w:rPr>
          <w:spacing w:val="-1"/>
        </w:rPr>
        <w:t>6</w:t>
      </w:r>
      <w:r w:rsidRPr="00B27E0B">
        <w:rPr>
          <w:spacing w:val="-1"/>
        </w:rPr>
        <w:t>, scade improrogabilmente il 31 dicembre 2029 o, in alternativa precedentemente al 31</w:t>
      </w:r>
      <w:r w:rsidR="00A75090">
        <w:rPr>
          <w:spacing w:val="-1"/>
        </w:rPr>
        <w:t xml:space="preserve"> dicembre </w:t>
      </w:r>
      <w:r w:rsidRPr="00B27E0B">
        <w:rPr>
          <w:spacing w:val="-1"/>
        </w:rPr>
        <w:t xml:space="preserve">2029, con la liquidazione dell’intero contributo spettante a Beneficiario a seguito della conclusione </w:t>
      </w:r>
      <w:r>
        <w:rPr>
          <w:spacing w:val="-1"/>
        </w:rPr>
        <w:t>delle attività previste</w:t>
      </w:r>
      <w:r w:rsidRPr="00B27E0B">
        <w:rPr>
          <w:spacing w:val="-1"/>
        </w:rPr>
        <w:t xml:space="preserve"> nel </w:t>
      </w:r>
      <w:r>
        <w:rPr>
          <w:spacing w:val="-1"/>
        </w:rPr>
        <w:t xml:space="preserve">l’allegato </w:t>
      </w:r>
      <w:r w:rsidR="00A75090">
        <w:rPr>
          <w:spacing w:val="-1"/>
        </w:rPr>
        <w:t>A.</w:t>
      </w:r>
    </w:p>
    <w:p w14:paraId="08335D34" w14:textId="4FF68330" w:rsidR="00692C50" w:rsidRPr="00E32DAD" w:rsidRDefault="00692C50" w:rsidP="0049244D">
      <w:pPr>
        <w:pStyle w:val="Titolo1"/>
        <w:spacing w:before="0" w:line="276" w:lineRule="auto"/>
        <w:ind w:left="720"/>
        <w:jc w:val="center"/>
      </w:pPr>
      <w:r w:rsidRPr="00E32DAD">
        <w:rPr>
          <w:sz w:val="24"/>
          <w:szCs w:val="24"/>
        </w:rPr>
        <w:t>Clausola di esonero responsabilità</w:t>
      </w:r>
    </w:p>
    <w:p w14:paraId="358B5BBF" w14:textId="01732B5D" w:rsidR="00692C50" w:rsidRDefault="00692C50" w:rsidP="0049244D">
      <w:pPr>
        <w:spacing w:after="60" w:line="276" w:lineRule="auto"/>
        <w:jc w:val="both"/>
      </w:pPr>
      <w:r>
        <w:t xml:space="preserve">Il </w:t>
      </w:r>
      <w:r w:rsidR="00D10F94">
        <w:rPr>
          <w:rFonts w:eastAsia="Times New Roman" w:cs="Arial"/>
          <w:spacing w:val="-1"/>
          <w:lang w:eastAsia="it-IT"/>
        </w:rPr>
        <w:t xml:space="preserve">Beneficiario </w:t>
      </w:r>
      <w:r>
        <w:t>è l'unico responsabile della programmazione, della gestione, della attuazione e della rendicontazione delle annualità de</w:t>
      </w:r>
      <w:r w:rsidR="001F6507">
        <w:t xml:space="preserve">lle attività </w:t>
      </w:r>
      <w:r>
        <w:t>di cui al precedente art. 1, nonché per tutto quanto concerne l'esecuzione del servizio inerente all'incarico assunto.</w:t>
      </w:r>
    </w:p>
    <w:p w14:paraId="7F10892C" w14:textId="3A5346AF" w:rsidR="00692C50" w:rsidRDefault="00692C50" w:rsidP="0049244D">
      <w:pPr>
        <w:spacing w:after="60" w:line="276" w:lineRule="auto"/>
        <w:jc w:val="both"/>
      </w:pPr>
      <w:r>
        <w:t xml:space="preserve">Il </w:t>
      </w:r>
      <w:r w:rsidR="00D10F94">
        <w:rPr>
          <w:rFonts w:eastAsia="Times New Roman" w:cs="Arial"/>
          <w:spacing w:val="-1"/>
          <w:lang w:eastAsia="it-IT"/>
        </w:rPr>
        <w:t xml:space="preserve">Beneficiario </w:t>
      </w:r>
      <w:r>
        <w:t>solleva la Regione da qualsiasi responsabilità derivante dall'esecuzione del contratto nei confronti dei terzi e per eventuali conseguenti richieste di danni nei confronti della Regione.</w:t>
      </w:r>
    </w:p>
    <w:p w14:paraId="08F5F033" w14:textId="2B83EC64" w:rsidR="0044143B" w:rsidRPr="00AA046D" w:rsidRDefault="0044143B" w:rsidP="0049244D">
      <w:pPr>
        <w:pStyle w:val="Titolo2"/>
        <w:numPr>
          <w:ilvl w:val="0"/>
          <w:numId w:val="2"/>
        </w:numPr>
        <w:spacing w:before="0" w:line="276" w:lineRule="auto"/>
        <w:ind w:left="714" w:hanging="357"/>
        <w:jc w:val="center"/>
      </w:pPr>
      <w:r w:rsidRPr="00AA046D">
        <w:t>Modifiche dell’Accordo</w:t>
      </w:r>
    </w:p>
    <w:p w14:paraId="552F339D" w14:textId="305511AA" w:rsidR="00C17E73" w:rsidRPr="00B27E0B" w:rsidRDefault="00C17E73" w:rsidP="0049244D">
      <w:pPr>
        <w:pStyle w:val="Paragrafoelenco"/>
        <w:spacing w:after="60" w:line="276" w:lineRule="auto"/>
        <w:ind w:left="0"/>
        <w:contextualSpacing w:val="0"/>
        <w:jc w:val="both"/>
        <w:rPr>
          <w:spacing w:val="-1"/>
        </w:rPr>
      </w:pPr>
      <w:r w:rsidRPr="00B27E0B">
        <w:rPr>
          <w:spacing w:val="-1"/>
        </w:rPr>
        <w:t>Sulla base del monitoraggio e dei controlli di cui rispet</w:t>
      </w:r>
      <w:r>
        <w:rPr>
          <w:spacing w:val="-1"/>
        </w:rPr>
        <w:t>tivamente ai successivi artt. 13 e 14</w:t>
      </w:r>
      <w:r w:rsidRPr="00B27E0B">
        <w:rPr>
          <w:spacing w:val="-1"/>
        </w:rPr>
        <w:t xml:space="preserve"> del presente Accordo, l’AdG effettua la dovuta sor</w:t>
      </w:r>
      <w:r w:rsidR="000D29BC">
        <w:rPr>
          <w:spacing w:val="-1"/>
        </w:rPr>
        <w:t xml:space="preserve">veglianza sull’Accordo stesso. </w:t>
      </w:r>
      <w:r w:rsidRPr="00B27E0B">
        <w:rPr>
          <w:spacing w:val="-1"/>
        </w:rPr>
        <w:t xml:space="preserve">Altresì l’AdG e può chiedere al Beneficiario e al Responsabile di Azione informazioni aggiuntive per il reporting a Giunta, Comitato di Sorveglianza, Amministrazioni centrali e Commissione Europea. </w:t>
      </w:r>
    </w:p>
    <w:p w14:paraId="0EDC0074" w14:textId="27CB6E62" w:rsidR="00C17E73" w:rsidRPr="00B27E0B" w:rsidRDefault="00C17E73" w:rsidP="0049244D">
      <w:pPr>
        <w:pStyle w:val="Paragrafoelenco"/>
        <w:spacing w:after="60" w:line="276" w:lineRule="auto"/>
        <w:ind w:left="0"/>
        <w:contextualSpacing w:val="0"/>
        <w:jc w:val="both"/>
        <w:rPr>
          <w:spacing w:val="-1"/>
        </w:rPr>
      </w:pPr>
      <w:r w:rsidRPr="00B27E0B">
        <w:rPr>
          <w:spacing w:val="-1"/>
        </w:rPr>
        <w:t>L’Accordo può essere aggiornato e integrato per concorde volontà dei contraenti.</w:t>
      </w:r>
    </w:p>
    <w:p w14:paraId="290A23A1" w14:textId="77777777" w:rsidR="00C17E73" w:rsidRPr="00B27E0B" w:rsidRDefault="00C17E73" w:rsidP="0049244D">
      <w:pPr>
        <w:pStyle w:val="Paragrafoelenco"/>
        <w:spacing w:after="60" w:line="276" w:lineRule="auto"/>
        <w:ind w:left="0"/>
        <w:contextualSpacing w:val="0"/>
        <w:jc w:val="both"/>
        <w:rPr>
          <w:spacing w:val="-1"/>
        </w:rPr>
      </w:pPr>
      <w:r w:rsidRPr="00B27E0B">
        <w:rPr>
          <w:spacing w:val="-1"/>
        </w:rPr>
        <w:t>Le Parti si impegnano ad apportare le modifiche che si rendessero necessarie e/o opportune qualora sopravvenisse una modifica alle norme che regolano i Fondi che finanziano gli interventi o alle leggi, ai regolamenti e agli atti amministrativi della Regione.</w:t>
      </w:r>
    </w:p>
    <w:p w14:paraId="0505A7E4" w14:textId="77777777" w:rsidR="00C17E73" w:rsidRPr="00B27E0B" w:rsidRDefault="00C17E73" w:rsidP="0049244D">
      <w:pPr>
        <w:pStyle w:val="Paragrafoelenco"/>
        <w:spacing w:after="60" w:line="276" w:lineRule="auto"/>
        <w:ind w:left="0"/>
        <w:contextualSpacing w:val="0"/>
        <w:jc w:val="both"/>
        <w:rPr>
          <w:spacing w:val="-1"/>
        </w:rPr>
      </w:pPr>
      <w:r w:rsidRPr="00B27E0B">
        <w:rPr>
          <w:spacing w:val="-1"/>
        </w:rPr>
        <w:t>La Regione Basilicata si riserva il diritto di modificare, anche successivamente alla stipula del presente Accordo, i propri regolamenti, direttive, manuali e tutti gli atti connessi a vario titolo con i</w:t>
      </w:r>
      <w:r>
        <w:rPr>
          <w:spacing w:val="-1"/>
        </w:rPr>
        <w:t>l</w:t>
      </w:r>
      <w:r w:rsidRPr="00B27E0B">
        <w:rPr>
          <w:spacing w:val="-1"/>
        </w:rPr>
        <w:t xml:space="preserve"> Programm</w:t>
      </w:r>
      <w:r>
        <w:rPr>
          <w:spacing w:val="-1"/>
        </w:rPr>
        <w:t>a</w:t>
      </w:r>
      <w:r w:rsidRPr="00B27E0B">
        <w:rPr>
          <w:spacing w:val="-1"/>
        </w:rPr>
        <w:t xml:space="preserve"> che finanzia gli interventi senza che questo comporti la necessità di modificare il presente Accordo. </w:t>
      </w:r>
    </w:p>
    <w:p w14:paraId="2186DAE1" w14:textId="624A3BDC" w:rsidR="00E32DAD" w:rsidRPr="00C17E73" w:rsidRDefault="0044143B" w:rsidP="0049244D">
      <w:pPr>
        <w:pStyle w:val="Titolo1"/>
        <w:spacing w:before="0" w:line="276" w:lineRule="auto"/>
        <w:ind w:left="0" w:firstLine="0"/>
        <w:jc w:val="center"/>
      </w:pPr>
      <w:r w:rsidRPr="00C17E73">
        <w:rPr>
          <w:sz w:val="24"/>
          <w:szCs w:val="24"/>
        </w:rPr>
        <w:t>Monitoraggio</w:t>
      </w:r>
    </w:p>
    <w:p w14:paraId="06172A3C" w14:textId="2CCF9A8E" w:rsidR="00E32DAD" w:rsidRPr="0049244D" w:rsidRDefault="00E32DAD" w:rsidP="0049244D">
      <w:pPr>
        <w:pStyle w:val="Corpotesto"/>
        <w:kinsoku w:val="0"/>
        <w:overflowPunct w:val="0"/>
        <w:spacing w:before="0" w:after="60" w:line="276" w:lineRule="auto"/>
        <w:ind w:left="0" w:firstLine="0"/>
        <w:jc w:val="both"/>
        <w:rPr>
          <w:rFonts w:ascii="Arial" w:eastAsiaTheme="minorHAnsi" w:hAnsi="Arial" w:cstheme="minorBidi"/>
          <w:sz w:val="22"/>
          <w:szCs w:val="22"/>
          <w:lang w:val="it-IT" w:eastAsia="en-US"/>
        </w:rPr>
      </w:pPr>
      <w:r w:rsidRPr="0049244D">
        <w:rPr>
          <w:rFonts w:ascii="Arial" w:eastAsiaTheme="minorHAnsi" w:hAnsi="Arial" w:cstheme="minorBidi"/>
          <w:sz w:val="22"/>
          <w:szCs w:val="22"/>
          <w:lang w:val="it-IT" w:eastAsia="en-US"/>
        </w:rPr>
        <w:t>Il Monitoraggio sarà effettuato con le modalità e tramite gli applicativi informatici di monitoraggio e rendicontazione previsti dal programma che finanzia l’Accordo;</w:t>
      </w:r>
    </w:p>
    <w:p w14:paraId="41BBEFE7" w14:textId="77777777" w:rsidR="00E32DAD" w:rsidRPr="0049244D" w:rsidRDefault="00E32DAD" w:rsidP="0049244D">
      <w:pPr>
        <w:pStyle w:val="Corpotesto"/>
        <w:kinsoku w:val="0"/>
        <w:overflowPunct w:val="0"/>
        <w:spacing w:before="0" w:after="60" w:line="276" w:lineRule="auto"/>
        <w:ind w:left="0" w:firstLine="0"/>
        <w:jc w:val="both"/>
        <w:rPr>
          <w:rFonts w:ascii="Arial" w:eastAsiaTheme="minorHAnsi" w:hAnsi="Arial" w:cstheme="minorBidi"/>
          <w:sz w:val="22"/>
          <w:szCs w:val="22"/>
          <w:lang w:val="it-IT" w:eastAsia="en-US"/>
        </w:rPr>
      </w:pPr>
      <w:r w:rsidRPr="0049244D">
        <w:rPr>
          <w:rFonts w:ascii="Arial" w:eastAsiaTheme="minorHAnsi" w:hAnsi="Arial" w:cstheme="minorBidi"/>
          <w:sz w:val="22"/>
          <w:szCs w:val="22"/>
          <w:lang w:val="it-IT" w:eastAsia="en-US"/>
        </w:rPr>
        <w:t>Le Parti si impegnano ad eseguire, con cadenza periodica tutte le attività di monitoraggio utili a procedere periodicamente alla verifica dell'Accordo, anche al fine di attivare prontamente tutte le risorse per la realizzazione degli interventi;</w:t>
      </w:r>
    </w:p>
    <w:p w14:paraId="61EF3BEB" w14:textId="11FEDCEE" w:rsidR="00E32DAD" w:rsidRPr="0049244D" w:rsidRDefault="00E32DAD" w:rsidP="0049244D">
      <w:pPr>
        <w:pStyle w:val="Paragrafoelenco"/>
        <w:spacing w:after="60" w:line="276" w:lineRule="auto"/>
        <w:ind w:left="0"/>
        <w:contextualSpacing w:val="0"/>
        <w:jc w:val="both"/>
      </w:pPr>
      <w:r w:rsidRPr="0049244D">
        <w:t xml:space="preserve">Il </w:t>
      </w:r>
      <w:r w:rsidR="00D10F94">
        <w:rPr>
          <w:rFonts w:eastAsia="Times New Roman" w:cs="Arial"/>
          <w:spacing w:val="-1"/>
          <w:lang w:eastAsia="it-IT"/>
        </w:rPr>
        <w:t xml:space="preserve">Beneficiario </w:t>
      </w:r>
      <w:r w:rsidRPr="0049244D">
        <w:t>ha l’obbligo di fornire i dati e le informazioni relativi all’avanzamento finanziario, fisico e procedurale per alimentare il sistema di monitoraggio, nel rispetto delle esigenze informative legate alla programmazione regionale e alla fonte finanziaria;</w:t>
      </w:r>
    </w:p>
    <w:p w14:paraId="31DA9FC2" w14:textId="77777777" w:rsidR="00E32DAD" w:rsidRPr="0049244D" w:rsidRDefault="00E32DAD" w:rsidP="0049244D">
      <w:pPr>
        <w:pStyle w:val="Paragrafoelenco"/>
        <w:spacing w:after="60" w:line="276" w:lineRule="auto"/>
        <w:ind w:left="0"/>
        <w:contextualSpacing w:val="0"/>
        <w:jc w:val="both"/>
      </w:pPr>
      <w:r w:rsidRPr="0049244D">
        <w:t>In ogni caso, ad ogni eventuale ed ulteriore richiesta dell’amministrazione regionale, i dati di monitoraggio devono essere forniti dal Beneficiario con immediatezza.</w:t>
      </w:r>
    </w:p>
    <w:p w14:paraId="770D00B9" w14:textId="4272210D" w:rsidR="0044143B" w:rsidRDefault="007F64FE" w:rsidP="0049244D">
      <w:pPr>
        <w:spacing w:after="60" w:line="276" w:lineRule="auto"/>
        <w:contextualSpacing/>
        <w:jc w:val="center"/>
      </w:pPr>
      <w:r>
        <w:rPr>
          <w:rFonts w:eastAsiaTheme="majorEastAsia" w:cstheme="majorBidi"/>
          <w:b/>
          <w:color w:val="4472C4"/>
          <w:sz w:val="24"/>
          <w:szCs w:val="24"/>
        </w:rPr>
        <w:t>14.</w:t>
      </w:r>
      <w:r w:rsidR="0044143B" w:rsidRPr="007F64FE">
        <w:rPr>
          <w:rFonts w:eastAsiaTheme="majorEastAsia" w:cstheme="majorBidi"/>
          <w:b/>
          <w:color w:val="4472C4"/>
          <w:sz w:val="24"/>
          <w:szCs w:val="24"/>
        </w:rPr>
        <w:t>Verifiche e controlli</w:t>
      </w:r>
    </w:p>
    <w:p w14:paraId="27D605A6" w14:textId="1B828CF5" w:rsidR="00362111" w:rsidRPr="00B27E0B" w:rsidRDefault="00362111" w:rsidP="0049244D">
      <w:pPr>
        <w:pStyle w:val="Paragrafoelenco"/>
        <w:widowControl w:val="0"/>
        <w:autoSpaceDE w:val="0"/>
        <w:autoSpaceDN w:val="0"/>
        <w:adjustRightInd w:val="0"/>
        <w:spacing w:after="60" w:line="276" w:lineRule="auto"/>
        <w:ind w:left="0"/>
        <w:jc w:val="both"/>
      </w:pPr>
      <w:r w:rsidRPr="00B27E0B">
        <w:rPr>
          <w:spacing w:val="-1"/>
        </w:rPr>
        <w:lastRenderedPageBreak/>
        <w:t xml:space="preserve">Con l’accettazione del presente accordo, il </w:t>
      </w:r>
      <w:r w:rsidR="00D10F94">
        <w:rPr>
          <w:rFonts w:eastAsia="Times New Roman" w:cs="Arial"/>
          <w:spacing w:val="-1"/>
          <w:lang w:eastAsia="it-IT"/>
        </w:rPr>
        <w:t xml:space="preserve">Beneficiario </w:t>
      </w:r>
      <w:r w:rsidRPr="00B27E0B">
        <w:rPr>
          <w:spacing w:val="-1"/>
        </w:rPr>
        <w:t xml:space="preserve">accetta le forme di controllo previste, sulla correttezza e la regolarità della spesa, dalle procedure di utilizzo dei </w:t>
      </w:r>
      <w:r w:rsidRPr="00B27E0B">
        <w:t>fondi, inclusa la verifica puntuale di tutta la documentazione amministrativa e l’eventualità che l’intervento possa essere campionato per i controlli in loco.</w:t>
      </w:r>
    </w:p>
    <w:p w14:paraId="58A37B2F" w14:textId="520767F2" w:rsidR="00362111" w:rsidRPr="00B27E0B" w:rsidRDefault="00362111" w:rsidP="0049244D">
      <w:pPr>
        <w:pStyle w:val="Paragrafoelenco"/>
        <w:widowControl w:val="0"/>
        <w:autoSpaceDE w:val="0"/>
        <w:autoSpaceDN w:val="0"/>
        <w:adjustRightInd w:val="0"/>
        <w:spacing w:after="60" w:line="276" w:lineRule="auto"/>
        <w:ind w:left="0"/>
        <w:contextualSpacing w:val="0"/>
        <w:jc w:val="both"/>
        <w:rPr>
          <w:spacing w:val="-1"/>
        </w:rPr>
      </w:pPr>
      <w:r w:rsidRPr="00B27E0B">
        <w:rPr>
          <w:spacing w:val="-1"/>
        </w:rPr>
        <w:t>La Regione si riserva il diritto di effettuare, in ogni tempo e con le modalità che riterrà più opportune, eventuali verifiche e controlli sull’adempimento degli obblighi di cui al presente accordo. Tali verif</w:t>
      </w:r>
      <w:r w:rsidR="000D29BC">
        <w:rPr>
          <w:spacing w:val="-1"/>
        </w:rPr>
        <w:t xml:space="preserve">iche non esonerano comunque il </w:t>
      </w:r>
      <w:r w:rsidR="00D10F94">
        <w:rPr>
          <w:rFonts w:eastAsia="Times New Roman" w:cs="Arial"/>
          <w:spacing w:val="-1"/>
          <w:lang w:eastAsia="it-IT"/>
        </w:rPr>
        <w:t xml:space="preserve">Beneficiario </w:t>
      </w:r>
      <w:r w:rsidRPr="00B27E0B">
        <w:rPr>
          <w:spacing w:val="-1"/>
        </w:rPr>
        <w:t>dalla piena ed esclusiva responsabilità in ordine alla regolare e perfetta esecuzione d</w:t>
      </w:r>
      <w:r>
        <w:rPr>
          <w:spacing w:val="-1"/>
        </w:rPr>
        <w:t>elle attività finanziate</w:t>
      </w:r>
      <w:r w:rsidRPr="00B27E0B">
        <w:rPr>
          <w:spacing w:val="-1"/>
        </w:rPr>
        <w:t xml:space="preserve"> e di ogni altra attività connessa.</w:t>
      </w:r>
    </w:p>
    <w:p w14:paraId="159E6DF6" w14:textId="014DE27F" w:rsidR="0044143B" w:rsidRPr="00B31F42" w:rsidRDefault="004056EE" w:rsidP="0049244D">
      <w:pPr>
        <w:pStyle w:val="Titolo1"/>
        <w:spacing w:before="0" w:line="276" w:lineRule="auto"/>
        <w:ind w:left="0" w:firstLine="0"/>
        <w:jc w:val="center"/>
      </w:pPr>
      <w:r>
        <w:rPr>
          <w:sz w:val="24"/>
          <w:szCs w:val="24"/>
        </w:rPr>
        <w:t>Regole di informazione/pubblicità</w:t>
      </w:r>
    </w:p>
    <w:p w14:paraId="79ED3C59" w14:textId="23F6C907" w:rsidR="0044143B" w:rsidRPr="00AA046D" w:rsidRDefault="0044143B" w:rsidP="0049244D">
      <w:pPr>
        <w:spacing w:after="60" w:line="276" w:lineRule="auto"/>
        <w:jc w:val="both"/>
      </w:pPr>
      <w:r w:rsidRPr="00AA046D">
        <w:t xml:space="preserve">Il </w:t>
      </w:r>
      <w:r w:rsidR="00D10F94">
        <w:rPr>
          <w:rFonts w:eastAsia="Times New Roman" w:cs="Arial"/>
          <w:spacing w:val="-1"/>
          <w:lang w:eastAsia="it-IT"/>
        </w:rPr>
        <w:t xml:space="preserve">Beneficiario </w:t>
      </w:r>
      <w:r w:rsidRPr="00AA046D">
        <w:t xml:space="preserve">è tenuto a garantire la massima visibilità agli interventi cofinanziati dai fondi SIE nel rispetto della Strategia di Comunicazione del </w:t>
      </w:r>
      <w:r w:rsidR="00091CFC" w:rsidRPr="00091CFC">
        <w:t>Programma Regionale Basilicata FESR FSE+-2021-2027</w:t>
      </w:r>
      <w:r w:rsidR="00091CFC">
        <w:t xml:space="preserve"> </w:t>
      </w:r>
      <w:r w:rsidRPr="00AA046D">
        <w:t xml:space="preserve">pertanto, si impegna, con la </w:t>
      </w:r>
      <w:r w:rsidRPr="007B5D83">
        <w:t xml:space="preserve">sottoscrizione del presente atto, ad osservare gli obblighi previsti dai regolamenti comunitari in materia di informazione e pubblicità degli interventi cofinanziati </w:t>
      </w:r>
      <w:r w:rsidR="003D4B9C" w:rsidRPr="007B5D83">
        <w:t>dalla Politica di Coesione</w:t>
      </w:r>
      <w:r w:rsidRPr="007B5D83">
        <w:t xml:space="preserve">, in particolare a quanto disposto </w:t>
      </w:r>
      <w:r w:rsidR="007B5D83" w:rsidRPr="007B5D83">
        <w:t>dall’art.50 del Regolamento (UE) 1060/2021, dall’ALLEGATO IX</w:t>
      </w:r>
      <w:r w:rsidR="00692C50">
        <w:t xml:space="preserve"> </w:t>
      </w:r>
      <w:r w:rsidRPr="007B5D83">
        <w:t>del citato Regolamento e dalla nor</w:t>
      </w:r>
      <w:r w:rsidR="007B5D83" w:rsidRPr="007B5D83">
        <w:t>mativa regionale di riferimento.</w:t>
      </w:r>
    </w:p>
    <w:p w14:paraId="1D311533" w14:textId="6144BC03" w:rsidR="0044143B" w:rsidRPr="00AA046D" w:rsidRDefault="0044143B" w:rsidP="0049244D">
      <w:pPr>
        <w:spacing w:after="60" w:line="276" w:lineRule="auto"/>
        <w:contextualSpacing/>
      </w:pPr>
      <w:r w:rsidRPr="00AA046D">
        <w:t xml:space="preserve">In particolare, il </w:t>
      </w:r>
      <w:r w:rsidR="00D10F94">
        <w:rPr>
          <w:rFonts w:eastAsia="Times New Roman" w:cs="Arial"/>
          <w:spacing w:val="-1"/>
          <w:lang w:eastAsia="it-IT"/>
        </w:rPr>
        <w:t xml:space="preserve">Beneficiario </w:t>
      </w:r>
      <w:r w:rsidRPr="00AA046D">
        <w:t>dovrà provvedere:</w:t>
      </w:r>
    </w:p>
    <w:p w14:paraId="7F070A88" w14:textId="4C977709" w:rsidR="0044143B" w:rsidRPr="00AA046D" w:rsidRDefault="0044143B" w:rsidP="0049244D">
      <w:pPr>
        <w:pStyle w:val="Paragrafoelenco"/>
        <w:numPr>
          <w:ilvl w:val="0"/>
          <w:numId w:val="29"/>
        </w:numPr>
        <w:spacing w:after="60" w:line="276" w:lineRule="auto"/>
        <w:contextualSpacing w:val="0"/>
        <w:jc w:val="both"/>
      </w:pPr>
      <w:r w:rsidRPr="00AA046D">
        <w:t xml:space="preserve">a inserire, in modo evidente, il logo dell’Unione Europea, della Repubblica Italiana, della Regione </w:t>
      </w:r>
      <w:r>
        <w:t>Basilicata</w:t>
      </w:r>
      <w:r w:rsidRPr="00AA046D">
        <w:t xml:space="preserve">, del </w:t>
      </w:r>
      <w:r w:rsidR="00D10F94">
        <w:rPr>
          <w:rFonts w:eastAsia="Times New Roman" w:cs="Arial"/>
          <w:spacing w:val="-1"/>
          <w:lang w:eastAsia="it-IT"/>
        </w:rPr>
        <w:t xml:space="preserve">Beneficiario </w:t>
      </w:r>
      <w:r w:rsidRPr="00AA046D">
        <w:t>del finanziamento dell’intervento, della dicitura “</w:t>
      </w:r>
      <w:r w:rsidR="00091CFC" w:rsidRPr="00091CFC">
        <w:t>Programma Regionale Basilicata FESR FSE+-2021-2027</w:t>
      </w:r>
      <w:r w:rsidRPr="00AA046D">
        <w:t>”, in ogni attività promozionale, pubblicitaria e/o informativa;</w:t>
      </w:r>
    </w:p>
    <w:p w14:paraId="4C2C0EC6" w14:textId="6A91FAB9" w:rsidR="0044143B" w:rsidRPr="00AA046D" w:rsidRDefault="0044143B" w:rsidP="0049244D">
      <w:pPr>
        <w:pStyle w:val="Paragrafoelenco"/>
        <w:numPr>
          <w:ilvl w:val="0"/>
          <w:numId w:val="29"/>
        </w:numPr>
        <w:spacing w:after="60" w:line="276" w:lineRule="auto"/>
        <w:ind w:left="714" w:hanging="357"/>
        <w:contextualSpacing w:val="0"/>
        <w:jc w:val="both"/>
      </w:pPr>
      <w:r w:rsidRPr="00AA046D">
        <w:t>a promuovere e sensibilizzare l’opinione pubblica sul ruolo svolto dall’Unione Europea nelle politiche di intervento del FSE</w:t>
      </w:r>
      <w:r w:rsidR="00692C50">
        <w:t>+</w:t>
      </w:r>
      <w:r w:rsidRPr="00AA046D">
        <w:t xml:space="preserve"> in ambito regionale e sull’impatto delle stesse nella vita quotidiana dei cittadini coinvolti nella realizzazione dell'intervento/progett</w:t>
      </w:r>
      <w:r>
        <w:t>o di cui al provvedimento</w:t>
      </w:r>
      <w:r w:rsidRPr="00AA046D">
        <w:t xml:space="preserve"> in oggetto; </w:t>
      </w:r>
    </w:p>
    <w:p w14:paraId="513F9613" w14:textId="030E4011" w:rsidR="0044143B" w:rsidRDefault="0044143B" w:rsidP="0049244D">
      <w:pPr>
        <w:pStyle w:val="Paragrafoelenco"/>
        <w:numPr>
          <w:ilvl w:val="0"/>
          <w:numId w:val="29"/>
        </w:numPr>
        <w:spacing w:after="60" w:line="276" w:lineRule="auto"/>
        <w:ind w:left="714" w:hanging="357"/>
        <w:contextualSpacing w:val="0"/>
        <w:jc w:val="both"/>
      </w:pPr>
      <w:r>
        <w:t>-</w:t>
      </w:r>
      <w:r w:rsidRPr="00AA046D">
        <w:t>valorizzare il valore aggiunto comunitario, evidenziando il ruolo svolto dai fondi comunitari attraverso il cofinanziamento dell'intervento di cui al provvedimento in oggetto.</w:t>
      </w:r>
    </w:p>
    <w:p w14:paraId="41E3C35A" w14:textId="36C77ECD" w:rsidR="001F6507" w:rsidRPr="0049244D" w:rsidRDefault="001F6507" w:rsidP="0049244D">
      <w:pPr>
        <w:pStyle w:val="Titolo1"/>
        <w:spacing w:before="0" w:line="276" w:lineRule="auto"/>
        <w:ind w:left="0" w:firstLine="0"/>
        <w:jc w:val="center"/>
        <w:rPr>
          <w:b w:val="0"/>
          <w:sz w:val="24"/>
          <w:szCs w:val="24"/>
        </w:rPr>
      </w:pPr>
      <w:r w:rsidRPr="0049244D">
        <w:rPr>
          <w:sz w:val="24"/>
          <w:szCs w:val="24"/>
        </w:rPr>
        <w:t>Ritardi, inerzie ed inadempienze</w:t>
      </w:r>
    </w:p>
    <w:p w14:paraId="59CA26B7" w14:textId="69BE6723" w:rsidR="001F6507" w:rsidRPr="00B27E0B" w:rsidRDefault="001F6507" w:rsidP="0049244D">
      <w:pPr>
        <w:pStyle w:val="Paragrafoelenco"/>
        <w:spacing w:after="60" w:line="276" w:lineRule="auto"/>
        <w:ind w:left="0"/>
        <w:contextualSpacing w:val="0"/>
        <w:jc w:val="both"/>
        <w:rPr>
          <w:spacing w:val="-1"/>
        </w:rPr>
      </w:pPr>
      <w:r w:rsidRPr="00B27E0B">
        <w:rPr>
          <w:spacing w:val="-1"/>
        </w:rPr>
        <w:t xml:space="preserve">In caso di ritardi inerzie o inadempienze nell’attuazione delle </w:t>
      </w:r>
      <w:r>
        <w:rPr>
          <w:spacing w:val="-1"/>
        </w:rPr>
        <w:t xml:space="preserve">attività previste, </w:t>
      </w:r>
      <w:r w:rsidRPr="00B27E0B">
        <w:rPr>
          <w:spacing w:val="-1"/>
        </w:rPr>
        <w:t xml:space="preserve">il Responsabile dell’attuazione dell’Accordo, informandone l’Autorità di Gestione del PR Basilicata FESR FSE+ </w:t>
      </w:r>
      <w:r w:rsidR="00A75090">
        <w:rPr>
          <w:spacing w:val="-1"/>
        </w:rPr>
        <w:t>2021-2027</w:t>
      </w:r>
      <w:r w:rsidRPr="00B27E0B">
        <w:rPr>
          <w:spacing w:val="-1"/>
        </w:rPr>
        <w:t xml:space="preserve">, invita il Responsabile del </w:t>
      </w:r>
      <w:r w:rsidR="00D10F94">
        <w:rPr>
          <w:rFonts w:eastAsia="Times New Roman" w:cs="Arial"/>
          <w:spacing w:val="-1"/>
          <w:lang w:eastAsia="it-IT"/>
        </w:rPr>
        <w:t xml:space="preserve">Beneficiario </w:t>
      </w:r>
      <w:r w:rsidRPr="00B27E0B">
        <w:rPr>
          <w:spacing w:val="-1"/>
        </w:rPr>
        <w:t>ad adottare gli atti e ad assumere le iniziative ritenuti opportuni fissando un congruo termine in merito;</w:t>
      </w:r>
    </w:p>
    <w:p w14:paraId="3B3C1E36" w14:textId="1E9792E8" w:rsidR="001F6507" w:rsidRPr="00B27E0B" w:rsidRDefault="001F6507" w:rsidP="0049244D">
      <w:pPr>
        <w:pStyle w:val="Paragrafoelenco"/>
        <w:spacing w:after="60" w:line="276" w:lineRule="auto"/>
        <w:ind w:left="0"/>
        <w:contextualSpacing w:val="0"/>
        <w:jc w:val="both"/>
        <w:rPr>
          <w:spacing w:val="-1"/>
        </w:rPr>
      </w:pPr>
      <w:r w:rsidRPr="00B27E0B">
        <w:rPr>
          <w:spacing w:val="-1"/>
        </w:rPr>
        <w:t xml:space="preserve">Il Responsabile del </w:t>
      </w:r>
      <w:r w:rsidR="00D10F94">
        <w:rPr>
          <w:rFonts w:eastAsia="Times New Roman" w:cs="Arial"/>
          <w:spacing w:val="-1"/>
          <w:lang w:eastAsia="it-IT"/>
        </w:rPr>
        <w:t xml:space="preserve">Beneficiario </w:t>
      </w:r>
      <w:r w:rsidRPr="00B27E0B">
        <w:rPr>
          <w:spacing w:val="-1"/>
        </w:rPr>
        <w:t>è tenuto, entro il termine assegnatogli, a far conoscere al Responsabile dell’attuazione dell’Accordo gli atti adottati le iniziative assunte e i risultati conseguiti;</w:t>
      </w:r>
    </w:p>
    <w:p w14:paraId="7E52FB5F" w14:textId="16F33508" w:rsidR="00466D09" w:rsidRPr="0049244D" w:rsidRDefault="001F6507" w:rsidP="0049244D">
      <w:pPr>
        <w:pStyle w:val="Paragrafoelenco"/>
        <w:spacing w:after="60" w:line="276" w:lineRule="auto"/>
        <w:ind w:left="0"/>
        <w:contextualSpacing w:val="0"/>
        <w:jc w:val="both"/>
        <w:rPr>
          <w:spacing w:val="-1"/>
        </w:rPr>
      </w:pPr>
      <w:r w:rsidRPr="00B27E0B">
        <w:rPr>
          <w:spacing w:val="-1"/>
        </w:rPr>
        <w:t xml:space="preserve">Nell’ipotesi di ulteriore inottemperanza o di mancato adeguamento alle modalità operative prescritte, il Responsabile dell’attuazione dell’Accordo, sentita l’Autorità di Gestione del PR Basilicata FESR FSE+ </w:t>
      </w:r>
      <w:r w:rsidR="00A75090">
        <w:rPr>
          <w:spacing w:val="-1"/>
        </w:rPr>
        <w:t>2021-2027</w:t>
      </w:r>
      <w:r w:rsidRPr="00B27E0B">
        <w:rPr>
          <w:spacing w:val="-1"/>
        </w:rPr>
        <w:t>, adotta le misure ammin</w:t>
      </w:r>
      <w:r w:rsidR="00F64A55">
        <w:rPr>
          <w:spacing w:val="-1"/>
        </w:rPr>
        <w:t>istrative di propria competenza.</w:t>
      </w:r>
    </w:p>
    <w:p w14:paraId="757A6591" w14:textId="0937D218" w:rsidR="00F64A55" w:rsidRPr="0049244D" w:rsidRDefault="00F64A55" w:rsidP="0049244D">
      <w:pPr>
        <w:pStyle w:val="Titolo1"/>
        <w:spacing w:before="0" w:line="276" w:lineRule="auto"/>
        <w:ind w:left="0" w:firstLine="0"/>
        <w:jc w:val="center"/>
        <w:rPr>
          <w:b w:val="0"/>
          <w:sz w:val="24"/>
          <w:szCs w:val="24"/>
        </w:rPr>
      </w:pPr>
      <w:r w:rsidRPr="0049244D">
        <w:rPr>
          <w:sz w:val="24"/>
          <w:szCs w:val="24"/>
        </w:rPr>
        <w:lastRenderedPageBreak/>
        <w:t>Cause di revoca del contributo</w:t>
      </w:r>
    </w:p>
    <w:p w14:paraId="739769B4" w14:textId="0B461F4B" w:rsidR="00F64A55" w:rsidRPr="00F64A55" w:rsidRDefault="00F64A55" w:rsidP="0049244D">
      <w:pPr>
        <w:pStyle w:val="Paragrafoelenco"/>
        <w:spacing w:after="60" w:line="276" w:lineRule="auto"/>
        <w:ind w:left="0"/>
        <w:contextualSpacing w:val="0"/>
        <w:jc w:val="both"/>
        <w:rPr>
          <w:rFonts w:cs="Arial"/>
          <w:spacing w:val="-1"/>
        </w:rPr>
      </w:pPr>
      <w:r w:rsidRPr="00F64A55">
        <w:rPr>
          <w:rFonts w:cs="Arial"/>
          <w:spacing w:val="-1"/>
        </w:rPr>
        <w:t xml:space="preserve">La Regione procede alla revoca, parziale o totale del contributo dell’operazione qualora sia riscontrata una irregolarità. L’ammontare della rettifica finanziaria connessa alla irregolarità riscontrata per il PR Basilicata FESR FSE+ </w:t>
      </w:r>
      <w:r w:rsidR="00A75090">
        <w:rPr>
          <w:rFonts w:cs="Arial"/>
          <w:spacing w:val="-1"/>
        </w:rPr>
        <w:t>20</w:t>
      </w:r>
      <w:r w:rsidRPr="00F64A55">
        <w:rPr>
          <w:rFonts w:cs="Arial"/>
          <w:spacing w:val="-1"/>
        </w:rPr>
        <w:t>21</w:t>
      </w:r>
      <w:r w:rsidR="00A75090">
        <w:rPr>
          <w:rFonts w:cs="Arial"/>
          <w:spacing w:val="-1"/>
        </w:rPr>
        <w:t>-20</w:t>
      </w:r>
      <w:r w:rsidRPr="00F64A55">
        <w:rPr>
          <w:rFonts w:cs="Arial"/>
          <w:spacing w:val="-1"/>
        </w:rPr>
        <w:t>27 sarà stabilita in base alle indicazioni degli orientamenti della commissione Europea in materia di rettifiche finanziarie.</w:t>
      </w:r>
    </w:p>
    <w:p w14:paraId="12BF0C50" w14:textId="77777777" w:rsidR="00F64A55" w:rsidRPr="00F64A55" w:rsidRDefault="00F64A55" w:rsidP="0049244D">
      <w:pPr>
        <w:pStyle w:val="Paragrafoelenco"/>
        <w:spacing w:after="60" w:line="276" w:lineRule="auto"/>
        <w:ind w:left="0"/>
        <w:contextualSpacing w:val="0"/>
        <w:jc w:val="both"/>
        <w:rPr>
          <w:rFonts w:cs="Arial"/>
          <w:spacing w:val="-1"/>
        </w:rPr>
      </w:pPr>
      <w:r w:rsidRPr="00F64A55">
        <w:rPr>
          <w:rFonts w:cs="Arial"/>
          <w:spacing w:val="-1"/>
        </w:rPr>
        <w:t>La Regione procede alla revoca, parziale o totale, nel caso in cui:</w:t>
      </w:r>
    </w:p>
    <w:p w14:paraId="46481E85" w14:textId="30CE4818" w:rsidR="00F64A55" w:rsidRPr="0049244D" w:rsidRDefault="00F64A55" w:rsidP="0049244D">
      <w:pPr>
        <w:pStyle w:val="Corpotesto"/>
        <w:numPr>
          <w:ilvl w:val="1"/>
          <w:numId w:val="64"/>
        </w:numPr>
        <w:kinsoku w:val="0"/>
        <w:overflowPunct w:val="0"/>
        <w:spacing w:before="0" w:after="60" w:line="276" w:lineRule="auto"/>
        <w:ind w:left="425" w:firstLine="0"/>
        <w:jc w:val="both"/>
        <w:rPr>
          <w:rFonts w:ascii="Arial" w:hAnsi="Arial" w:cs="Arial"/>
          <w:spacing w:val="-1"/>
          <w:sz w:val="22"/>
          <w:szCs w:val="22"/>
        </w:rPr>
      </w:pPr>
      <w:r w:rsidRPr="0049244D">
        <w:rPr>
          <w:rFonts w:ascii="Arial" w:hAnsi="Arial" w:cs="Arial"/>
          <w:spacing w:val="-1"/>
          <w:sz w:val="22"/>
          <w:szCs w:val="22"/>
          <w:lang w:val="it-IT"/>
        </w:rPr>
        <w:t>i</w:t>
      </w:r>
      <w:r w:rsidRPr="0049244D">
        <w:rPr>
          <w:rFonts w:ascii="Arial" w:hAnsi="Arial" w:cs="Arial"/>
          <w:spacing w:val="-1"/>
          <w:sz w:val="22"/>
          <w:szCs w:val="22"/>
        </w:rPr>
        <w:t xml:space="preserve">l </w:t>
      </w:r>
      <w:r w:rsidR="00D10F94" w:rsidRPr="0049244D">
        <w:rPr>
          <w:rFonts w:ascii="Arial" w:hAnsi="Arial" w:cs="Arial"/>
          <w:spacing w:val="-1"/>
          <w:sz w:val="22"/>
          <w:szCs w:val="22"/>
        </w:rPr>
        <w:t xml:space="preserve">Beneficiario </w:t>
      </w:r>
      <w:r w:rsidRPr="0049244D">
        <w:rPr>
          <w:rFonts w:ascii="Arial" w:hAnsi="Arial" w:cs="Arial"/>
          <w:spacing w:val="-1"/>
          <w:sz w:val="22"/>
          <w:szCs w:val="22"/>
        </w:rPr>
        <w:t>non abbia</w:t>
      </w:r>
      <w:r w:rsidRPr="0049244D">
        <w:rPr>
          <w:rFonts w:ascii="Arial" w:hAnsi="Arial" w:cs="Arial"/>
          <w:spacing w:val="-1"/>
          <w:sz w:val="22"/>
          <w:szCs w:val="22"/>
          <w:lang w:val="it-IT"/>
        </w:rPr>
        <w:t xml:space="preserve"> </w:t>
      </w:r>
      <w:r w:rsidRPr="0049244D">
        <w:rPr>
          <w:rFonts w:ascii="Arial" w:hAnsi="Arial" w:cs="Arial"/>
          <w:spacing w:val="-1"/>
          <w:sz w:val="22"/>
          <w:szCs w:val="22"/>
        </w:rPr>
        <w:t xml:space="preserve">rispettato la normativa comunitaria e nazionale vigente in materia di </w:t>
      </w:r>
      <w:r w:rsidRPr="0049244D">
        <w:rPr>
          <w:rFonts w:ascii="Arial" w:hAnsi="Arial" w:cs="Arial"/>
          <w:spacing w:val="-1"/>
          <w:sz w:val="22"/>
          <w:szCs w:val="22"/>
          <w:lang w:val="it-IT"/>
        </w:rPr>
        <w:t>affidamenti</w:t>
      </w:r>
      <w:r w:rsidRPr="0049244D">
        <w:rPr>
          <w:rFonts w:ascii="Arial" w:hAnsi="Arial" w:cs="Arial"/>
          <w:spacing w:val="-1"/>
          <w:sz w:val="22"/>
          <w:szCs w:val="22"/>
        </w:rPr>
        <w:t>;</w:t>
      </w:r>
    </w:p>
    <w:p w14:paraId="57C7BCC4" w14:textId="1AF57BDB" w:rsidR="00F64A55" w:rsidRPr="0049244D" w:rsidRDefault="00F64A55" w:rsidP="0049244D">
      <w:pPr>
        <w:pStyle w:val="Corpotesto"/>
        <w:numPr>
          <w:ilvl w:val="1"/>
          <w:numId w:val="64"/>
        </w:numPr>
        <w:kinsoku w:val="0"/>
        <w:overflowPunct w:val="0"/>
        <w:spacing w:before="0" w:after="60" w:line="276" w:lineRule="auto"/>
        <w:ind w:left="425" w:firstLine="0"/>
        <w:jc w:val="both"/>
        <w:rPr>
          <w:rFonts w:ascii="Arial" w:hAnsi="Arial" w:cs="Arial"/>
          <w:spacing w:val="-1"/>
          <w:sz w:val="22"/>
          <w:szCs w:val="22"/>
        </w:rPr>
      </w:pPr>
      <w:r w:rsidRPr="0049244D">
        <w:rPr>
          <w:rFonts w:ascii="Arial" w:hAnsi="Arial" w:cs="Arial"/>
          <w:spacing w:val="-1"/>
          <w:sz w:val="22"/>
          <w:szCs w:val="22"/>
          <w:lang w:val="it-IT"/>
        </w:rPr>
        <w:t>i</w:t>
      </w:r>
      <w:r w:rsidRPr="0049244D">
        <w:rPr>
          <w:rFonts w:ascii="Arial" w:hAnsi="Arial" w:cs="Arial"/>
          <w:spacing w:val="-1"/>
          <w:sz w:val="22"/>
          <w:szCs w:val="22"/>
        </w:rPr>
        <w:t xml:space="preserve">l </w:t>
      </w:r>
      <w:r w:rsidR="00D10F94" w:rsidRPr="0049244D">
        <w:rPr>
          <w:rFonts w:ascii="Arial" w:hAnsi="Arial" w:cs="Arial"/>
          <w:spacing w:val="-1"/>
          <w:sz w:val="22"/>
          <w:szCs w:val="22"/>
        </w:rPr>
        <w:t xml:space="preserve">Beneficiario </w:t>
      </w:r>
      <w:r w:rsidRPr="0049244D">
        <w:rPr>
          <w:rFonts w:ascii="Arial" w:hAnsi="Arial" w:cs="Arial"/>
          <w:spacing w:val="-1"/>
          <w:sz w:val="22"/>
          <w:szCs w:val="22"/>
        </w:rPr>
        <w:t>abbia sostenuto spese non ammissibili ai sensi de</w:t>
      </w:r>
      <w:r w:rsidRPr="0049244D">
        <w:rPr>
          <w:rFonts w:ascii="Arial" w:hAnsi="Arial" w:cs="Arial"/>
          <w:spacing w:val="-1"/>
          <w:sz w:val="22"/>
          <w:szCs w:val="22"/>
          <w:lang w:val="it-IT"/>
        </w:rPr>
        <w:t xml:space="preserve">gli </w:t>
      </w:r>
      <w:r w:rsidRPr="0049244D">
        <w:rPr>
          <w:rFonts w:ascii="Arial" w:hAnsi="Arial" w:cs="Arial"/>
          <w:spacing w:val="-1"/>
          <w:sz w:val="22"/>
          <w:szCs w:val="22"/>
        </w:rPr>
        <w:t>art</w:t>
      </w:r>
      <w:r w:rsidRPr="0049244D">
        <w:rPr>
          <w:rFonts w:ascii="Arial" w:hAnsi="Arial" w:cs="Arial"/>
          <w:spacing w:val="-1"/>
          <w:sz w:val="22"/>
          <w:szCs w:val="22"/>
          <w:lang w:val="it-IT"/>
        </w:rPr>
        <w:t>t</w:t>
      </w:r>
      <w:r w:rsidRPr="0049244D">
        <w:rPr>
          <w:rFonts w:ascii="Arial" w:hAnsi="Arial" w:cs="Arial"/>
          <w:spacing w:val="-1"/>
          <w:sz w:val="22"/>
          <w:szCs w:val="22"/>
        </w:rPr>
        <w:t xml:space="preserve">. </w:t>
      </w:r>
      <w:r w:rsidRPr="0049244D">
        <w:rPr>
          <w:rFonts w:ascii="Arial" w:hAnsi="Arial" w:cs="Arial"/>
          <w:spacing w:val="-1"/>
          <w:sz w:val="22"/>
          <w:szCs w:val="22"/>
          <w:lang w:val="it-IT"/>
        </w:rPr>
        <w:t xml:space="preserve">63 e </w:t>
      </w:r>
      <w:r w:rsidRPr="0049244D">
        <w:rPr>
          <w:rFonts w:ascii="Arial" w:hAnsi="Arial" w:cs="Arial"/>
          <w:spacing w:val="-1"/>
          <w:sz w:val="22"/>
          <w:szCs w:val="22"/>
        </w:rPr>
        <w:t>6</w:t>
      </w:r>
      <w:r w:rsidRPr="0049244D">
        <w:rPr>
          <w:rFonts w:ascii="Arial" w:hAnsi="Arial" w:cs="Arial"/>
          <w:spacing w:val="-1"/>
          <w:sz w:val="22"/>
          <w:szCs w:val="22"/>
          <w:lang w:val="it-IT"/>
        </w:rPr>
        <w:t>4</w:t>
      </w:r>
      <w:r w:rsidRPr="0049244D">
        <w:rPr>
          <w:rFonts w:ascii="Arial" w:hAnsi="Arial" w:cs="Arial"/>
          <w:spacing w:val="-1"/>
          <w:sz w:val="22"/>
          <w:szCs w:val="22"/>
        </w:rPr>
        <w:t xml:space="preserve"> </w:t>
      </w:r>
      <w:r w:rsidRPr="0049244D">
        <w:rPr>
          <w:rFonts w:ascii="Arial" w:hAnsi="Arial" w:cs="Arial"/>
          <w:spacing w:val="-1"/>
          <w:sz w:val="22"/>
          <w:szCs w:val="22"/>
          <w:lang w:val="it-IT"/>
        </w:rPr>
        <w:t>R</w:t>
      </w:r>
      <w:r w:rsidRPr="0049244D">
        <w:rPr>
          <w:rFonts w:ascii="Arial" w:hAnsi="Arial" w:cs="Arial"/>
          <w:spacing w:val="-1"/>
          <w:sz w:val="22"/>
          <w:szCs w:val="22"/>
        </w:rPr>
        <w:t xml:space="preserve">eg. </w:t>
      </w:r>
      <w:r w:rsidRPr="0049244D">
        <w:rPr>
          <w:rFonts w:ascii="Arial" w:hAnsi="Arial" w:cs="Arial"/>
          <w:spacing w:val="-1"/>
          <w:sz w:val="22"/>
          <w:szCs w:val="22"/>
          <w:lang w:val="it-IT"/>
        </w:rPr>
        <w:t>(UE)</w:t>
      </w:r>
      <w:r w:rsidRPr="0049244D">
        <w:rPr>
          <w:rFonts w:ascii="Arial" w:hAnsi="Arial" w:cs="Arial"/>
          <w:spacing w:val="-1"/>
          <w:sz w:val="22"/>
          <w:szCs w:val="22"/>
        </w:rPr>
        <w:t xml:space="preserve"> 10</w:t>
      </w:r>
      <w:r w:rsidRPr="0049244D">
        <w:rPr>
          <w:rFonts w:ascii="Arial" w:hAnsi="Arial" w:cs="Arial"/>
          <w:spacing w:val="-1"/>
          <w:sz w:val="22"/>
          <w:szCs w:val="22"/>
          <w:lang w:val="it-IT"/>
        </w:rPr>
        <w:t>60</w:t>
      </w:r>
      <w:r w:rsidRPr="0049244D">
        <w:rPr>
          <w:rFonts w:ascii="Arial" w:hAnsi="Arial" w:cs="Arial"/>
          <w:spacing w:val="-1"/>
          <w:sz w:val="22"/>
          <w:szCs w:val="22"/>
        </w:rPr>
        <w:t>/20</w:t>
      </w:r>
      <w:r w:rsidRPr="0049244D">
        <w:rPr>
          <w:rFonts w:ascii="Arial" w:hAnsi="Arial" w:cs="Arial"/>
          <w:spacing w:val="-1"/>
          <w:sz w:val="22"/>
          <w:szCs w:val="22"/>
          <w:lang w:val="it-IT"/>
        </w:rPr>
        <w:t>2</w:t>
      </w:r>
      <w:r w:rsidRPr="0049244D">
        <w:rPr>
          <w:rFonts w:ascii="Arial" w:hAnsi="Arial" w:cs="Arial"/>
          <w:spacing w:val="-1"/>
          <w:sz w:val="22"/>
          <w:szCs w:val="22"/>
        </w:rPr>
        <w:t>1 e del D.P.R. n. 196/2008 e ss.mm.ii.</w:t>
      </w:r>
      <w:r w:rsidRPr="0049244D">
        <w:rPr>
          <w:rFonts w:ascii="Arial" w:hAnsi="Arial" w:cs="Arial"/>
          <w:spacing w:val="-1"/>
          <w:sz w:val="22"/>
          <w:szCs w:val="22"/>
          <w:lang w:val="it-IT"/>
        </w:rPr>
        <w:t>, e del nuovo regolamento nazionale sull’ammissibilità della spesa per il periodo di programmazione 2021-2027, in corso di approvazione alla data di stipula del presente accordo</w:t>
      </w:r>
      <w:r w:rsidRPr="0049244D">
        <w:rPr>
          <w:rFonts w:ascii="Arial" w:hAnsi="Arial" w:cs="Arial"/>
          <w:spacing w:val="-1"/>
          <w:sz w:val="22"/>
          <w:szCs w:val="22"/>
        </w:rPr>
        <w:t>;</w:t>
      </w:r>
    </w:p>
    <w:p w14:paraId="24A18CFD" w14:textId="25AA5BD3" w:rsidR="00F64A55" w:rsidRPr="0049244D" w:rsidRDefault="00D10F94" w:rsidP="0049244D">
      <w:pPr>
        <w:pStyle w:val="Corpotesto"/>
        <w:numPr>
          <w:ilvl w:val="1"/>
          <w:numId w:val="64"/>
        </w:numPr>
        <w:kinsoku w:val="0"/>
        <w:overflowPunct w:val="0"/>
        <w:spacing w:before="0" w:after="60" w:line="276" w:lineRule="auto"/>
        <w:ind w:left="425" w:firstLine="0"/>
        <w:jc w:val="both"/>
        <w:rPr>
          <w:rFonts w:ascii="Arial" w:hAnsi="Arial" w:cs="Arial"/>
          <w:spacing w:val="-1"/>
          <w:sz w:val="22"/>
          <w:szCs w:val="22"/>
        </w:rPr>
      </w:pPr>
      <w:r w:rsidRPr="00A41515">
        <w:rPr>
          <w:rFonts w:ascii="Arial" w:hAnsi="Arial" w:cs="Arial"/>
          <w:spacing w:val="-1"/>
          <w:sz w:val="22"/>
          <w:szCs w:val="22"/>
        </w:rPr>
        <w:t>Beneficiario</w:t>
      </w:r>
      <w:r w:rsidR="00F64A55" w:rsidRPr="0049244D">
        <w:rPr>
          <w:rFonts w:ascii="Arial" w:hAnsi="Arial" w:cs="Arial"/>
          <w:spacing w:val="-1"/>
          <w:sz w:val="22"/>
          <w:szCs w:val="22"/>
          <w:lang w:val="it-IT"/>
        </w:rPr>
        <w:t xml:space="preserve">, </w:t>
      </w:r>
      <w:r w:rsidR="00F64A55" w:rsidRPr="0049244D">
        <w:rPr>
          <w:rFonts w:ascii="Arial" w:hAnsi="Arial" w:cs="Arial"/>
          <w:spacing w:val="-1"/>
          <w:sz w:val="22"/>
          <w:szCs w:val="22"/>
        </w:rPr>
        <w:t xml:space="preserve">tenuto conto delle norme contabili nazionali, non mantenga un sistema di contabilità separata o una codificazione contabile adeguata a tutte le transazioni relative; </w:t>
      </w:r>
    </w:p>
    <w:p w14:paraId="64AA7AF5" w14:textId="41AAB0B2" w:rsidR="00F64A55" w:rsidRPr="0049244D" w:rsidRDefault="00F64A55" w:rsidP="0049244D">
      <w:pPr>
        <w:pStyle w:val="Corpotesto"/>
        <w:numPr>
          <w:ilvl w:val="1"/>
          <w:numId w:val="64"/>
        </w:numPr>
        <w:kinsoku w:val="0"/>
        <w:overflowPunct w:val="0"/>
        <w:spacing w:before="0" w:after="60" w:line="276" w:lineRule="auto"/>
        <w:ind w:left="425" w:firstLine="0"/>
        <w:jc w:val="both"/>
        <w:rPr>
          <w:rFonts w:ascii="Arial" w:hAnsi="Arial" w:cs="Arial"/>
          <w:spacing w:val="-1"/>
          <w:sz w:val="22"/>
          <w:szCs w:val="22"/>
        </w:rPr>
      </w:pPr>
      <w:r w:rsidRPr="0049244D">
        <w:rPr>
          <w:rFonts w:ascii="Arial" w:hAnsi="Arial" w:cs="Arial"/>
          <w:spacing w:val="-1"/>
          <w:sz w:val="22"/>
          <w:szCs w:val="22"/>
          <w:lang w:val="it-IT"/>
        </w:rPr>
        <w:t>i</w:t>
      </w:r>
      <w:r w:rsidRPr="0049244D">
        <w:rPr>
          <w:rFonts w:ascii="Arial" w:hAnsi="Arial" w:cs="Arial"/>
          <w:spacing w:val="-1"/>
          <w:sz w:val="22"/>
          <w:szCs w:val="22"/>
        </w:rPr>
        <w:t xml:space="preserve">l </w:t>
      </w:r>
      <w:r w:rsidR="00D10F94" w:rsidRPr="00A41515">
        <w:rPr>
          <w:rFonts w:ascii="Arial" w:hAnsi="Arial" w:cs="Arial"/>
          <w:spacing w:val="-1"/>
          <w:sz w:val="22"/>
          <w:szCs w:val="22"/>
        </w:rPr>
        <w:t>Beneficiario</w:t>
      </w:r>
      <w:r w:rsidR="00D10F94" w:rsidRPr="00F64A55">
        <w:rPr>
          <w:rFonts w:ascii="Arial" w:hAnsi="Arial" w:cs="Arial"/>
          <w:spacing w:val="-1"/>
          <w:sz w:val="22"/>
          <w:szCs w:val="22"/>
        </w:rPr>
        <w:t xml:space="preserve"> </w:t>
      </w:r>
      <w:r w:rsidRPr="0049244D">
        <w:rPr>
          <w:rFonts w:ascii="Arial" w:hAnsi="Arial" w:cs="Arial"/>
          <w:spacing w:val="-1"/>
          <w:sz w:val="22"/>
          <w:szCs w:val="22"/>
        </w:rPr>
        <w:t xml:space="preserve">non provveda a generare il CUP </w:t>
      </w:r>
      <w:r w:rsidRPr="0049244D">
        <w:rPr>
          <w:rFonts w:ascii="Arial" w:hAnsi="Arial" w:cs="Arial"/>
          <w:spacing w:val="-1"/>
          <w:sz w:val="22"/>
          <w:szCs w:val="22"/>
          <w:lang w:val="it-IT"/>
        </w:rPr>
        <w:t xml:space="preserve">e </w:t>
      </w:r>
      <w:r w:rsidRPr="0049244D">
        <w:rPr>
          <w:rFonts w:ascii="Arial" w:hAnsi="Arial" w:cs="Arial"/>
          <w:spacing w:val="-1"/>
          <w:sz w:val="22"/>
          <w:szCs w:val="22"/>
        </w:rPr>
        <w:t>il CIG;</w:t>
      </w:r>
    </w:p>
    <w:p w14:paraId="7B3BF9EB" w14:textId="6E0132B2" w:rsidR="00F64A55" w:rsidRPr="0049244D" w:rsidRDefault="00F64A55" w:rsidP="0049244D">
      <w:pPr>
        <w:pStyle w:val="Corpotesto"/>
        <w:numPr>
          <w:ilvl w:val="1"/>
          <w:numId w:val="64"/>
        </w:numPr>
        <w:kinsoku w:val="0"/>
        <w:overflowPunct w:val="0"/>
        <w:spacing w:before="0" w:after="60" w:line="276" w:lineRule="auto"/>
        <w:ind w:left="425" w:firstLine="0"/>
        <w:jc w:val="both"/>
        <w:rPr>
          <w:rFonts w:ascii="Arial" w:hAnsi="Arial" w:cs="Arial"/>
          <w:spacing w:val="-1"/>
          <w:sz w:val="22"/>
          <w:szCs w:val="22"/>
          <w:lang w:eastAsia="it-IT"/>
        </w:rPr>
      </w:pPr>
      <w:r w:rsidRPr="0049244D">
        <w:rPr>
          <w:rFonts w:ascii="Arial" w:hAnsi="Arial" w:cs="Arial"/>
          <w:spacing w:val="-1"/>
          <w:sz w:val="22"/>
          <w:szCs w:val="22"/>
          <w:lang w:val="it-IT"/>
        </w:rPr>
        <w:t>i</w:t>
      </w:r>
      <w:r w:rsidRPr="0049244D">
        <w:rPr>
          <w:rFonts w:ascii="Arial" w:hAnsi="Arial" w:cs="Arial"/>
          <w:spacing w:val="-1"/>
          <w:sz w:val="22"/>
          <w:szCs w:val="22"/>
        </w:rPr>
        <w:t xml:space="preserve">l </w:t>
      </w:r>
      <w:r w:rsidR="00D10F94" w:rsidRPr="00A41515">
        <w:rPr>
          <w:rFonts w:ascii="Arial" w:hAnsi="Arial" w:cs="Arial"/>
          <w:spacing w:val="-1"/>
          <w:sz w:val="22"/>
          <w:szCs w:val="22"/>
        </w:rPr>
        <w:t>Beneficiario</w:t>
      </w:r>
      <w:r w:rsidR="00D10F94" w:rsidRPr="00F64A55">
        <w:rPr>
          <w:rFonts w:ascii="Arial" w:hAnsi="Arial" w:cs="Arial"/>
          <w:spacing w:val="-1"/>
          <w:sz w:val="22"/>
          <w:szCs w:val="22"/>
          <w:lang w:eastAsia="it-IT"/>
        </w:rPr>
        <w:t xml:space="preserve"> </w:t>
      </w:r>
      <w:r w:rsidRPr="0049244D">
        <w:rPr>
          <w:rFonts w:ascii="Arial" w:hAnsi="Arial" w:cs="Arial"/>
          <w:spacing w:val="-1"/>
          <w:sz w:val="22"/>
          <w:szCs w:val="22"/>
          <w:lang w:eastAsia="it-IT"/>
        </w:rPr>
        <w:t>non registri le informazioni di monitoraggio sugli applicativi di monitoraggio, o registrino le stesse con ritardo rispetto ai tempi previsti in relazione a</w:t>
      </w:r>
      <w:r w:rsidRPr="0049244D">
        <w:rPr>
          <w:rFonts w:ascii="Arial" w:hAnsi="Arial" w:cs="Arial"/>
          <w:spacing w:val="-1"/>
          <w:sz w:val="22"/>
          <w:szCs w:val="22"/>
          <w:lang w:val="it-IT" w:eastAsia="it-IT"/>
        </w:rPr>
        <w:t>l</w:t>
      </w:r>
      <w:r w:rsidRPr="0049244D">
        <w:rPr>
          <w:rFonts w:ascii="Arial" w:hAnsi="Arial" w:cs="Arial"/>
          <w:spacing w:val="-1"/>
          <w:sz w:val="22"/>
          <w:szCs w:val="22"/>
          <w:lang w:eastAsia="it-IT"/>
        </w:rPr>
        <w:t xml:space="preserve"> Programm</w:t>
      </w:r>
      <w:r w:rsidRPr="0049244D">
        <w:rPr>
          <w:rFonts w:ascii="Arial" w:hAnsi="Arial" w:cs="Arial"/>
          <w:spacing w:val="-1"/>
          <w:sz w:val="22"/>
          <w:szCs w:val="22"/>
          <w:lang w:val="it-IT" w:eastAsia="it-IT"/>
        </w:rPr>
        <w:t>a</w:t>
      </w:r>
      <w:r w:rsidRPr="0049244D">
        <w:rPr>
          <w:rFonts w:ascii="Arial" w:hAnsi="Arial" w:cs="Arial"/>
          <w:spacing w:val="-1"/>
          <w:sz w:val="22"/>
          <w:szCs w:val="22"/>
          <w:lang w:eastAsia="it-IT"/>
        </w:rPr>
        <w:t xml:space="preserve"> di finanziamento;</w:t>
      </w:r>
    </w:p>
    <w:p w14:paraId="46EFA24F" w14:textId="5ED234DA" w:rsidR="00F64A55" w:rsidRPr="0049244D" w:rsidRDefault="00F64A55" w:rsidP="0049244D">
      <w:pPr>
        <w:pStyle w:val="Corpotesto"/>
        <w:numPr>
          <w:ilvl w:val="1"/>
          <w:numId w:val="64"/>
        </w:numPr>
        <w:kinsoku w:val="0"/>
        <w:overflowPunct w:val="0"/>
        <w:spacing w:before="0" w:after="60" w:line="276" w:lineRule="auto"/>
        <w:ind w:left="425" w:firstLine="0"/>
        <w:jc w:val="both"/>
        <w:rPr>
          <w:rFonts w:ascii="Arial" w:hAnsi="Arial" w:cs="Arial"/>
          <w:spacing w:val="-1"/>
          <w:sz w:val="22"/>
          <w:szCs w:val="22"/>
        </w:rPr>
      </w:pPr>
      <w:r w:rsidRPr="0049244D">
        <w:rPr>
          <w:rFonts w:ascii="Arial" w:hAnsi="Arial" w:cs="Arial"/>
          <w:spacing w:val="-1"/>
          <w:sz w:val="22"/>
          <w:szCs w:val="22"/>
          <w:lang w:val="it-IT"/>
        </w:rPr>
        <w:t>i</w:t>
      </w:r>
      <w:r w:rsidRPr="0049244D">
        <w:rPr>
          <w:rFonts w:ascii="Arial" w:hAnsi="Arial" w:cs="Arial"/>
          <w:spacing w:val="-1"/>
          <w:sz w:val="22"/>
          <w:szCs w:val="22"/>
        </w:rPr>
        <w:t xml:space="preserve">l </w:t>
      </w:r>
      <w:r w:rsidR="00D10F94" w:rsidRPr="00A41515">
        <w:rPr>
          <w:rFonts w:ascii="Arial" w:hAnsi="Arial" w:cs="Arial"/>
          <w:spacing w:val="-1"/>
          <w:sz w:val="22"/>
          <w:szCs w:val="22"/>
        </w:rPr>
        <w:t>Beneficiario</w:t>
      </w:r>
      <w:r w:rsidR="00D10F94" w:rsidRPr="00F64A55">
        <w:rPr>
          <w:rFonts w:ascii="Arial" w:hAnsi="Arial" w:cs="Arial"/>
          <w:spacing w:val="-1"/>
          <w:sz w:val="22"/>
          <w:szCs w:val="22"/>
        </w:rPr>
        <w:t xml:space="preserve"> </w:t>
      </w:r>
      <w:r w:rsidRPr="0049244D">
        <w:rPr>
          <w:rFonts w:ascii="Arial" w:hAnsi="Arial" w:cs="Arial"/>
          <w:spacing w:val="-1"/>
          <w:sz w:val="22"/>
          <w:szCs w:val="22"/>
        </w:rPr>
        <w:t>non abbia rispettato le obbligazioni stabilite dall’atto di ammissione a finanziamento e dal presente accordo, dalle determinazioni dirigenziali dell’Ufficio regionale responsabile, dalle norme nazionali e regionali applicabili all’operazione;</w:t>
      </w:r>
    </w:p>
    <w:p w14:paraId="176FA804" w14:textId="77777777" w:rsidR="00F64A55" w:rsidRPr="0049244D" w:rsidRDefault="00F64A55" w:rsidP="0049244D">
      <w:pPr>
        <w:pStyle w:val="Corpotesto"/>
        <w:numPr>
          <w:ilvl w:val="1"/>
          <w:numId w:val="64"/>
        </w:numPr>
        <w:kinsoku w:val="0"/>
        <w:overflowPunct w:val="0"/>
        <w:spacing w:before="0" w:after="60" w:line="276" w:lineRule="auto"/>
        <w:ind w:left="425" w:firstLine="0"/>
        <w:jc w:val="both"/>
        <w:rPr>
          <w:rFonts w:ascii="Arial" w:hAnsi="Arial" w:cs="Arial"/>
          <w:spacing w:val="-1"/>
          <w:sz w:val="22"/>
          <w:szCs w:val="22"/>
        </w:rPr>
      </w:pPr>
      <w:r w:rsidRPr="0049244D">
        <w:rPr>
          <w:rFonts w:ascii="Arial" w:hAnsi="Arial" w:cs="Arial"/>
          <w:spacing w:val="-1"/>
          <w:sz w:val="22"/>
          <w:szCs w:val="22"/>
        </w:rPr>
        <w:t xml:space="preserve">ricorrano le cause di revoca previste dall’articolo 65 del regolamento </w:t>
      </w:r>
      <w:r w:rsidRPr="0049244D">
        <w:rPr>
          <w:rFonts w:ascii="Arial" w:hAnsi="Arial" w:cs="Arial"/>
          <w:spacing w:val="-1"/>
          <w:sz w:val="22"/>
          <w:szCs w:val="22"/>
          <w:lang w:val="it-IT"/>
        </w:rPr>
        <w:t>(U</w:t>
      </w:r>
      <w:r w:rsidRPr="0049244D">
        <w:rPr>
          <w:rFonts w:ascii="Arial" w:hAnsi="Arial" w:cs="Arial"/>
          <w:spacing w:val="-1"/>
          <w:sz w:val="22"/>
          <w:szCs w:val="22"/>
        </w:rPr>
        <w:t>E</w:t>
      </w:r>
      <w:r w:rsidRPr="0049244D">
        <w:rPr>
          <w:rFonts w:ascii="Arial" w:hAnsi="Arial" w:cs="Arial"/>
          <w:spacing w:val="-1"/>
          <w:sz w:val="22"/>
          <w:szCs w:val="22"/>
          <w:lang w:val="it-IT"/>
        </w:rPr>
        <w:t>)</w:t>
      </w:r>
      <w:r w:rsidRPr="0049244D">
        <w:rPr>
          <w:rFonts w:ascii="Arial" w:hAnsi="Arial" w:cs="Arial"/>
          <w:spacing w:val="-1"/>
          <w:sz w:val="22"/>
          <w:szCs w:val="22"/>
        </w:rPr>
        <w:t xml:space="preserve"> 1060/2021 in materia di stabilità delle operazioni.</w:t>
      </w:r>
    </w:p>
    <w:p w14:paraId="4E62570C" w14:textId="6318C460" w:rsidR="00F64A55" w:rsidRPr="00F64A55" w:rsidRDefault="00F64A55" w:rsidP="0049244D">
      <w:pPr>
        <w:pStyle w:val="Paragrafoelenco"/>
        <w:spacing w:after="60" w:line="276" w:lineRule="auto"/>
        <w:ind w:left="0"/>
        <w:contextualSpacing w:val="0"/>
        <w:jc w:val="both"/>
        <w:rPr>
          <w:rFonts w:cs="Arial"/>
          <w:spacing w:val="-1"/>
        </w:rPr>
      </w:pPr>
      <w:r w:rsidRPr="00F64A55">
        <w:rPr>
          <w:rFonts w:cs="Arial"/>
          <w:spacing w:val="-1"/>
        </w:rPr>
        <w:t xml:space="preserve">La Regione altresì si riserva la facoltà di revoca, nel caso in cui il </w:t>
      </w:r>
      <w:r w:rsidR="00D10F94" w:rsidRPr="00A41515">
        <w:rPr>
          <w:rFonts w:eastAsia="Times New Roman" w:cs="Arial"/>
          <w:spacing w:val="-1"/>
          <w:lang w:eastAsia="x-none"/>
        </w:rPr>
        <w:t>Beneficiario</w:t>
      </w:r>
      <w:r w:rsidR="00D10F94" w:rsidRPr="00F64A55">
        <w:rPr>
          <w:rFonts w:cs="Arial"/>
          <w:spacing w:val="-1"/>
        </w:rPr>
        <w:t xml:space="preserve"> </w:t>
      </w:r>
      <w:r w:rsidRPr="00F64A55">
        <w:rPr>
          <w:rFonts w:cs="Arial"/>
          <w:spacing w:val="-1"/>
        </w:rPr>
        <w:t xml:space="preserve">non rispetti i compiti a </w:t>
      </w:r>
      <w:r w:rsidR="008A2B58">
        <w:rPr>
          <w:rFonts w:cs="Arial"/>
          <w:spacing w:val="-1"/>
        </w:rPr>
        <w:t>lui</w:t>
      </w:r>
      <w:r w:rsidRPr="00F64A55">
        <w:rPr>
          <w:rFonts w:cs="Arial"/>
          <w:spacing w:val="-1"/>
        </w:rPr>
        <w:t xml:space="preserve"> assegnati con il presente Accordo</w:t>
      </w:r>
      <w:r w:rsidR="00FE514B">
        <w:rPr>
          <w:rFonts w:cs="Arial"/>
          <w:spacing w:val="-1"/>
        </w:rPr>
        <w:t>;</w:t>
      </w:r>
    </w:p>
    <w:p w14:paraId="19AFFCA7" w14:textId="66D57022" w:rsidR="00E90FD7" w:rsidRDefault="00F64A55" w:rsidP="0049244D">
      <w:pPr>
        <w:spacing w:after="60" w:line="276" w:lineRule="auto"/>
        <w:jc w:val="both"/>
        <w:rPr>
          <w:rFonts w:cs="Arial"/>
        </w:rPr>
      </w:pPr>
      <w:r w:rsidRPr="00F64A55">
        <w:rPr>
          <w:rFonts w:cs="Arial"/>
          <w:spacing w:val="-1"/>
        </w:rPr>
        <w:t>La Regione procede alla revoca tenendo conto del principio di proporzionalità, ossia in ragione dell’incidenza delle cause della revoca sul mancato raggiungimento degli obiettivi programmatici e finanziari dell’Accordo</w:t>
      </w:r>
      <w:r w:rsidRPr="00F64A55">
        <w:rPr>
          <w:rFonts w:cs="Arial"/>
        </w:rPr>
        <w:t xml:space="preserve">. </w:t>
      </w:r>
    </w:p>
    <w:p w14:paraId="391FB597" w14:textId="0D4E199B" w:rsidR="00E90FD7" w:rsidRPr="0049244D" w:rsidRDefault="00E90FD7" w:rsidP="0049244D">
      <w:pPr>
        <w:pStyle w:val="Titolo1"/>
        <w:spacing w:before="0"/>
        <w:ind w:left="0" w:firstLine="0"/>
        <w:jc w:val="center"/>
        <w:rPr>
          <w:b w:val="0"/>
          <w:sz w:val="24"/>
          <w:szCs w:val="24"/>
        </w:rPr>
      </w:pPr>
      <w:r w:rsidRPr="0049244D">
        <w:rPr>
          <w:sz w:val="24"/>
          <w:szCs w:val="24"/>
        </w:rPr>
        <w:t>Controversie</w:t>
      </w:r>
    </w:p>
    <w:p w14:paraId="42D45F0A" w14:textId="5ED61794" w:rsidR="0044143B" w:rsidRPr="0031272F" w:rsidRDefault="00F64A55" w:rsidP="0049244D">
      <w:pPr>
        <w:spacing w:after="60" w:line="276" w:lineRule="auto"/>
        <w:jc w:val="both"/>
      </w:pPr>
      <w:r w:rsidRPr="00F64A55">
        <w:rPr>
          <w:rFonts w:cs="Arial"/>
        </w:rPr>
        <w:t>I</w:t>
      </w:r>
      <w:r w:rsidR="0044143B" w:rsidRPr="00F64A55">
        <w:rPr>
          <w:rFonts w:cs="Arial"/>
        </w:rPr>
        <w:t xml:space="preserve">n caso di controversia, prima che una delle Parti proponga giudizio, secondo quanto previsto dal combinato disposto degli articoli 15 e 11, Legge 7 agosto 1990 n. 241, l’Amministrazione regionale </w:t>
      </w:r>
      <w:r w:rsidR="00E917DC" w:rsidRPr="00F64A55">
        <w:rPr>
          <w:rFonts w:cs="Arial"/>
        </w:rPr>
        <w:t>e</w:t>
      </w:r>
      <w:r w:rsidR="001D1ED4" w:rsidRPr="00F64A55">
        <w:rPr>
          <w:rFonts w:cs="Arial"/>
        </w:rPr>
        <w:t xml:space="preserve"> </w:t>
      </w:r>
      <w:r w:rsidR="00102787">
        <w:rPr>
          <w:rFonts w:cs="Arial"/>
        </w:rPr>
        <w:t>Beneficiario</w:t>
      </w:r>
      <w:r w:rsidR="00692C50" w:rsidRPr="00F64A55">
        <w:rPr>
          <w:rFonts w:cs="Arial"/>
        </w:rPr>
        <w:t xml:space="preserve"> </w:t>
      </w:r>
      <w:r w:rsidR="0044143B" w:rsidRPr="00F64A55">
        <w:rPr>
          <w:rFonts w:cs="Arial"/>
        </w:rPr>
        <w:t>dovranno tentare una conciliazione bonaria, da esprimersi</w:t>
      </w:r>
      <w:r w:rsidR="0044143B" w:rsidRPr="0031272F">
        <w:t xml:space="preserve"> entro 30 giorni dalla comunicazione della richiesta effettuata da una delle due Parti interessate.</w:t>
      </w:r>
    </w:p>
    <w:p w14:paraId="28C942BF" w14:textId="5F2F4C8F" w:rsidR="0044143B" w:rsidRDefault="0044143B" w:rsidP="0049244D">
      <w:pPr>
        <w:pStyle w:val="Titolo2"/>
        <w:numPr>
          <w:ilvl w:val="0"/>
          <w:numId w:val="2"/>
        </w:numPr>
        <w:spacing w:before="0" w:line="276" w:lineRule="auto"/>
        <w:ind w:left="714" w:hanging="357"/>
        <w:jc w:val="center"/>
      </w:pPr>
      <w:r w:rsidRPr="00103522">
        <w:t>Tutela della riservatezza</w:t>
      </w:r>
    </w:p>
    <w:p w14:paraId="5BA0A7BC" w14:textId="3103E613" w:rsidR="0044143B" w:rsidRPr="00AF05F1" w:rsidRDefault="0044143B" w:rsidP="0049244D">
      <w:pPr>
        <w:spacing w:after="60" w:line="276" w:lineRule="auto"/>
        <w:jc w:val="both"/>
      </w:pPr>
      <w:r w:rsidRPr="00AF05F1">
        <w:t xml:space="preserve">Nello svolgimento delle attività di cui al presente </w:t>
      </w:r>
      <w:r w:rsidR="00724EE4">
        <w:t>accordo</w:t>
      </w:r>
      <w:r w:rsidRPr="00AF05F1">
        <w:t xml:space="preserve">, la Regione Basilicata dovrà attenersi alle disposizioni del D.Lgs. n. 196/2003 recante “Codice in materia di </w:t>
      </w:r>
      <w:r w:rsidRPr="00AF05F1">
        <w:lastRenderedPageBreak/>
        <w:t xml:space="preserve">protezione dei dati personali”, nonché alle disposizioni del Regolamento (UE) 679/2016 del Parlamento Europeo e del Consiglio del 27 aprile 2016 relativo alla protezione delle persone fisiche con riguardo al trattamento dei dati personali (General Data Protection Regulation, di seguito “GDPR”) </w:t>
      </w:r>
    </w:p>
    <w:p w14:paraId="3D4FC152" w14:textId="7D9E3BA5" w:rsidR="0044143B" w:rsidRPr="00AF05F1" w:rsidRDefault="0044143B" w:rsidP="00D53925">
      <w:pPr>
        <w:spacing w:line="276" w:lineRule="auto"/>
      </w:pPr>
      <w:r w:rsidRPr="00AF05F1">
        <w:t xml:space="preserve">Nello svolgimento delle attività di cui al presente </w:t>
      </w:r>
      <w:r w:rsidR="00724EE4">
        <w:t>accordo</w:t>
      </w:r>
      <w:r w:rsidRPr="00AF05F1">
        <w:t xml:space="preserve">: </w:t>
      </w:r>
    </w:p>
    <w:p w14:paraId="37B84174" w14:textId="77777777" w:rsidR="0044143B" w:rsidRPr="00AF05F1" w:rsidRDefault="0044143B" w:rsidP="00D53925">
      <w:pPr>
        <w:spacing w:line="276" w:lineRule="auto"/>
        <w:jc w:val="both"/>
      </w:pPr>
      <w:r w:rsidRPr="00AF05F1">
        <w:t xml:space="preserve">a) titolare del trattamento, ai sensi dell’art. 28 del D.Lgs. n. 196/2003 e s.m.i. è il Presidente della Giunta Regionale, </w:t>
      </w:r>
      <w:r>
        <w:t>Vito Bardi</w:t>
      </w:r>
      <w:r w:rsidRPr="00AF05F1">
        <w:t xml:space="preserve">, domiciliato per la carica in Via Vincenzo Verrastro, 4 CAP: 85100, città: Potenza, Codice Fiscale n. 80002950766 – pec: </w:t>
      </w:r>
      <w:hyperlink r:id="rId11" w:history="1">
        <w:r w:rsidRPr="00AF05F1">
          <w:t>AOO-giunta@cert.regione.basilicata.it</w:t>
        </w:r>
      </w:hyperlink>
      <w:r w:rsidRPr="00AF05F1">
        <w:t xml:space="preserve">), </w:t>
      </w:r>
    </w:p>
    <w:p w14:paraId="32B3D0BD" w14:textId="77777777" w:rsidR="0044143B" w:rsidRPr="00AF05F1" w:rsidRDefault="0044143B" w:rsidP="00D53925">
      <w:pPr>
        <w:spacing w:line="276" w:lineRule="auto"/>
        <w:jc w:val="both"/>
      </w:pPr>
      <w:r w:rsidRPr="00AF05F1">
        <w:t xml:space="preserve">b) </w:t>
      </w:r>
      <w:r>
        <w:t>delegato/designato dal Titolare</w:t>
      </w:r>
      <w:r w:rsidRPr="00AF05F1">
        <w:t xml:space="preserve"> del trattamento è il Dirigente Pro tempore dell’Ufficio</w:t>
      </w:r>
      <w:r>
        <w:t xml:space="preserve"> Risorse Umane SSR</w:t>
      </w:r>
      <w:r w:rsidRPr="00AF05F1">
        <w:t xml:space="preserve">; </w:t>
      </w:r>
    </w:p>
    <w:p w14:paraId="375BB515" w14:textId="05EF87A4" w:rsidR="0044143B" w:rsidRPr="00AF05F1" w:rsidRDefault="0044143B" w:rsidP="00D53925">
      <w:pPr>
        <w:spacing w:line="276" w:lineRule="auto"/>
        <w:jc w:val="both"/>
      </w:pPr>
      <w:r w:rsidRPr="00AF05F1">
        <w:t xml:space="preserve">c) responsabile del trattamento, ai sensi dell’art. 28 e 29 del D.Lgs. n. 196/2003 e s.m.i., è il </w:t>
      </w:r>
      <w:r w:rsidR="00D10F94" w:rsidRPr="00A41515">
        <w:rPr>
          <w:rFonts w:eastAsia="Times New Roman" w:cs="Arial"/>
          <w:spacing w:val="-1"/>
          <w:lang w:eastAsia="x-none"/>
        </w:rPr>
        <w:t>Beneficiario</w:t>
      </w:r>
      <w:r w:rsidR="000D29BC">
        <w:t xml:space="preserve"> </w:t>
      </w:r>
      <w:r w:rsidRPr="00AF05F1">
        <w:t xml:space="preserve">in epigrafe al fine esclusivo di compiere le operazioni di trattamento di propria competenza ed in conformità alle direttive impartite direttamente dal Titolare; </w:t>
      </w:r>
    </w:p>
    <w:p w14:paraId="5DD22D87" w14:textId="77777777" w:rsidR="00091CFC" w:rsidRDefault="0044143B" w:rsidP="00D53925">
      <w:pPr>
        <w:spacing w:line="276" w:lineRule="auto"/>
        <w:jc w:val="both"/>
      </w:pPr>
      <w:r w:rsidRPr="00AF05F1">
        <w:t xml:space="preserve">Operando nel continuativo rispetto dei principi di cui al D.Lgs. n. 196/2003 e del GDPR, il responsabile esterno del trattamento dovrà: </w:t>
      </w:r>
    </w:p>
    <w:p w14:paraId="48943B53" w14:textId="77777777" w:rsidR="00091CFC" w:rsidRDefault="0044143B" w:rsidP="00D53925">
      <w:pPr>
        <w:spacing w:line="276" w:lineRule="auto"/>
        <w:jc w:val="both"/>
      </w:pPr>
      <w:r w:rsidRPr="00AF05F1">
        <w:t xml:space="preserve">a) eseguire esclusivamente operazioni di trattamento funzionali all’attuazione del presente atto convenzionale; </w:t>
      </w:r>
    </w:p>
    <w:p w14:paraId="241B861B" w14:textId="77777777" w:rsidR="00091CFC" w:rsidRDefault="0044143B" w:rsidP="00D53925">
      <w:pPr>
        <w:spacing w:line="276" w:lineRule="auto"/>
        <w:jc w:val="both"/>
      </w:pPr>
      <w:r w:rsidRPr="00AF05F1">
        <w:t xml:space="preserve">b) trattare i dati personali soltanto su istruzione documentata del titolare del trattamento; </w:t>
      </w:r>
    </w:p>
    <w:p w14:paraId="128FD581" w14:textId="77777777" w:rsidR="00091CFC" w:rsidRDefault="0044143B" w:rsidP="00D53925">
      <w:pPr>
        <w:spacing w:line="276" w:lineRule="auto"/>
        <w:jc w:val="both"/>
      </w:pPr>
      <w:r w:rsidRPr="00AF05F1">
        <w:t xml:space="preserve">c) mantenere la più completa riservatezza sui dati trattati e sulle tipologie di trattamento effettuate, nonché garantire che le persone autorizzate al trattamento dei dati personali si siano impegnate alla riservatezza o abbiano un adeguato obbligo legale di riservatezza;  </w:t>
      </w:r>
    </w:p>
    <w:p w14:paraId="669D2EF2" w14:textId="77777777" w:rsidR="00091CFC" w:rsidRDefault="0044143B" w:rsidP="00D53925">
      <w:pPr>
        <w:spacing w:line="276" w:lineRule="auto"/>
        <w:jc w:val="both"/>
      </w:pPr>
      <w:r w:rsidRPr="00AF05F1">
        <w:t xml:space="preserve">d) classificare analiticamente le banche dati di propria competenza ed impostare/organizzare un sistema complessivo di trattamento dei dati personali comuni; </w:t>
      </w:r>
    </w:p>
    <w:p w14:paraId="38183D79" w14:textId="77777777" w:rsidR="00091CFC" w:rsidRDefault="0044143B" w:rsidP="00D53925">
      <w:pPr>
        <w:spacing w:line="276" w:lineRule="auto"/>
        <w:jc w:val="both"/>
      </w:pPr>
      <w:r w:rsidRPr="00AF05F1">
        <w:t xml:space="preserve">e) adottare tutte le misure tecniche ed organizzative adeguate per garantire un livello di sicurezza adeguato al rischio; </w:t>
      </w:r>
    </w:p>
    <w:p w14:paraId="7DE86402" w14:textId="77777777" w:rsidR="00091CFC" w:rsidRDefault="0044143B" w:rsidP="00D53925">
      <w:pPr>
        <w:spacing w:line="276" w:lineRule="auto"/>
        <w:jc w:val="both"/>
      </w:pPr>
      <w:r w:rsidRPr="00AF05F1">
        <w:t xml:space="preserve">f) verificare periodicamente l'adeguatezza delle misure di sicurezza adottate in relazione ai trattamenti di competenza; </w:t>
      </w:r>
    </w:p>
    <w:p w14:paraId="70052E50" w14:textId="77777777" w:rsidR="00091CFC" w:rsidRDefault="0044143B" w:rsidP="00D53925">
      <w:pPr>
        <w:spacing w:line="276" w:lineRule="auto"/>
        <w:jc w:val="both"/>
      </w:pPr>
      <w:r w:rsidRPr="00AF05F1">
        <w:t xml:space="preserve">g) garantire la predisposizione ed il funzionamento di un adeguato sistema di conservazione documentale a norma, in particolare per quanto concerne la gestione della documentazione inerente le piattaforme informatiche realizzate; </w:t>
      </w:r>
    </w:p>
    <w:p w14:paraId="4121CD97" w14:textId="77777777" w:rsidR="00091CFC" w:rsidRDefault="0044143B" w:rsidP="00D53925">
      <w:pPr>
        <w:spacing w:line="276" w:lineRule="auto"/>
        <w:jc w:val="both"/>
      </w:pPr>
      <w:r w:rsidRPr="00AF05F1">
        <w:t xml:space="preserve">h) individuare e nominare, in forma scritta, le persone autorizzate al trattamento; </w:t>
      </w:r>
    </w:p>
    <w:p w14:paraId="3D33DDE7" w14:textId="48D8ED2D" w:rsidR="00091CFC" w:rsidRDefault="0044143B" w:rsidP="00D53925">
      <w:pPr>
        <w:spacing w:line="276" w:lineRule="auto"/>
        <w:jc w:val="both"/>
      </w:pPr>
      <w:r w:rsidRPr="00AF05F1">
        <w:t xml:space="preserve">i) ricorrere a un altro responsabile del trattamento solo previa autorizzazione scritta, specifica o generale, del titolare del trattamento; </w:t>
      </w:r>
    </w:p>
    <w:p w14:paraId="450FB096" w14:textId="77777777" w:rsidR="00091CFC" w:rsidRDefault="0044143B" w:rsidP="00D53925">
      <w:pPr>
        <w:spacing w:line="276" w:lineRule="auto"/>
        <w:jc w:val="both"/>
      </w:pPr>
      <w:r w:rsidRPr="00AF05F1">
        <w:lastRenderedPageBreak/>
        <w:t xml:space="preserve">j) interagire con i soggetti incaricati di eventuali verifiche, controlli o ispezioni, mettendo a disposizione del titolare del trattamento tutte le informazioni necessarie per dimostrare il rispetto degli obblighi di cui al presente comma; </w:t>
      </w:r>
    </w:p>
    <w:p w14:paraId="5593CC6F" w14:textId="77777777" w:rsidR="00091CFC" w:rsidRDefault="0044143B" w:rsidP="00D53925">
      <w:pPr>
        <w:spacing w:line="276" w:lineRule="auto"/>
        <w:jc w:val="both"/>
      </w:pPr>
      <w:r w:rsidRPr="00AF05F1">
        <w:t xml:space="preserve">k) attuare gli obblighi di informazione e di acquisizione del consenso; </w:t>
      </w:r>
    </w:p>
    <w:p w14:paraId="5B678BEF" w14:textId="77777777" w:rsidR="00091CFC" w:rsidRDefault="0044143B" w:rsidP="00D53925">
      <w:pPr>
        <w:spacing w:line="276" w:lineRule="auto"/>
        <w:jc w:val="both"/>
      </w:pPr>
      <w:r w:rsidRPr="00AF05F1">
        <w:t xml:space="preserve">l) garantire agli interessati l'effettivo esercizio dei diritti previsti dal Titolo II del D.Lgs. n. 196/2003 e dal Capo III del GDPR; </w:t>
      </w:r>
    </w:p>
    <w:p w14:paraId="543EB8F9" w14:textId="2E702731" w:rsidR="0044143B" w:rsidRPr="00AF05F1" w:rsidRDefault="0044143B" w:rsidP="00D53925">
      <w:pPr>
        <w:spacing w:line="276" w:lineRule="auto"/>
        <w:jc w:val="both"/>
      </w:pPr>
      <w:r w:rsidRPr="00AF05F1">
        <w:t xml:space="preserve">m) cancellare o restituire, su scelta del titolare del trattamento, tutti i dati personali al termine della prestazione dei servizi relativi al trattamento, nonché cancellare le copie esistenti. </w:t>
      </w:r>
    </w:p>
    <w:p w14:paraId="054B1A34" w14:textId="77777777" w:rsidR="0044143B" w:rsidRPr="00AF05F1" w:rsidRDefault="0044143B" w:rsidP="00D53925">
      <w:pPr>
        <w:spacing w:line="276" w:lineRule="auto"/>
        <w:jc w:val="both"/>
      </w:pPr>
      <w:r w:rsidRPr="00AF05F1">
        <w:t xml:space="preserve">È fatto esplicito divieto al responsabile esterno di utilizzare o trasferire ad altri, a qualunque titolo, ovvero di pubblicizzare le informazioni e la documentazione trattati nell’ambito delle attività convenzionali. </w:t>
      </w:r>
    </w:p>
    <w:p w14:paraId="14E847E7" w14:textId="51336143" w:rsidR="00027BE4" w:rsidRDefault="0044143B" w:rsidP="00D53925">
      <w:pPr>
        <w:spacing w:line="276" w:lineRule="auto"/>
        <w:jc w:val="both"/>
      </w:pPr>
      <w:r w:rsidRPr="00AF05F1">
        <w:t xml:space="preserve">È fatto obbligo al </w:t>
      </w:r>
      <w:r w:rsidR="00D10F94">
        <w:rPr>
          <w:rFonts w:eastAsia="Times New Roman" w:cs="Arial"/>
          <w:spacing w:val="-1"/>
          <w:lang w:eastAsia="it-IT"/>
        </w:rPr>
        <w:t>Beneficiario</w:t>
      </w:r>
      <w:r w:rsidRPr="00AF05F1">
        <w:t xml:space="preserve">, ai sensi del Reg. UE 2016/679, di richiedere il consenso agli interessati al trattamento dei loro dati personali e a fornire adeguata informativa a norma dell’art. 13 del Regolamento. In tale informativa dovrà essere rappresentato all’interessato che i suoi dati personali, saranno trattati in modo lecito, corretto e trasparente e comunicati per trasmissione alla Regione per le finalità previste dagli obblighi dai Reg. UE concernenti il FSE in materia di valutazione, monitoraggio, comunicazione e archiviazione, in qualità di titolare del trattamento dati. </w:t>
      </w:r>
    </w:p>
    <w:p w14:paraId="2D38E607" w14:textId="3E24629F" w:rsidR="0044143B" w:rsidRPr="00AF05F1" w:rsidRDefault="0044143B" w:rsidP="00D53925">
      <w:pPr>
        <w:spacing w:line="276" w:lineRule="auto"/>
        <w:jc w:val="both"/>
      </w:pPr>
      <w:r w:rsidRPr="00AF05F1">
        <w:t xml:space="preserve">Per tale finalità i dati saranno conservati nel Sistema Informativo </w:t>
      </w:r>
      <w:r w:rsidR="00091CFC">
        <w:t xml:space="preserve">del </w:t>
      </w:r>
      <w:r w:rsidR="00091CFC" w:rsidRPr="00A314F2">
        <w:t>Programma Regionale Basilicata FESR FSE+-2021-2027</w:t>
      </w:r>
      <w:r w:rsidRPr="00AF05F1">
        <w:t xml:space="preserve"> per il tempo necessario alla conclusione e all’espletamento degli obblighi previsti dal progetto, saranno poi conservati agli atti in conformità alle norme sulla conservazione della documentazione amministrativa.</w:t>
      </w:r>
    </w:p>
    <w:p w14:paraId="7ADD69AA" w14:textId="77777777" w:rsidR="0044143B" w:rsidRPr="003D4EE8" w:rsidRDefault="0044143B" w:rsidP="00D53925">
      <w:pPr>
        <w:pStyle w:val="Titolo2"/>
        <w:numPr>
          <w:ilvl w:val="0"/>
          <w:numId w:val="2"/>
        </w:numPr>
        <w:spacing w:before="200" w:after="0" w:line="276" w:lineRule="auto"/>
        <w:ind w:left="714" w:hanging="357"/>
        <w:jc w:val="center"/>
      </w:pPr>
      <w:r w:rsidRPr="003D4EE8">
        <w:t>Foro competente</w:t>
      </w:r>
    </w:p>
    <w:p w14:paraId="1B2B97C5" w14:textId="4E722102" w:rsidR="0044143B" w:rsidRPr="00103522" w:rsidRDefault="0044143B" w:rsidP="00D53925">
      <w:pPr>
        <w:spacing w:line="276" w:lineRule="auto"/>
        <w:jc w:val="both"/>
      </w:pPr>
      <w:r w:rsidRPr="00103522">
        <w:t xml:space="preserve">Per qualsiasi controversia inerente </w:t>
      </w:r>
      <w:r w:rsidR="00833F0D" w:rsidRPr="00103522">
        <w:t>all’interpretazione</w:t>
      </w:r>
      <w:r w:rsidRPr="00103522">
        <w:t>, la validità, l'esecuzione, la risoluzione del presente atto è competente in via esclusiva il foro di Potenza.</w:t>
      </w:r>
    </w:p>
    <w:p w14:paraId="726A2187" w14:textId="77777777" w:rsidR="0044143B" w:rsidRPr="00AA046D" w:rsidRDefault="0044143B" w:rsidP="00D53925">
      <w:pPr>
        <w:pStyle w:val="Titolo2"/>
        <w:numPr>
          <w:ilvl w:val="0"/>
          <w:numId w:val="2"/>
        </w:numPr>
        <w:spacing w:before="200" w:after="0" w:line="276" w:lineRule="auto"/>
        <w:ind w:left="714" w:hanging="357"/>
        <w:jc w:val="center"/>
      </w:pPr>
      <w:r w:rsidRPr="00AA046D">
        <w:t>Disposizioni conclusive</w:t>
      </w:r>
    </w:p>
    <w:p w14:paraId="6C952463" w14:textId="2B58C04E" w:rsidR="0044143B" w:rsidRPr="003D4EE8" w:rsidRDefault="0044143B" w:rsidP="00D53925">
      <w:pPr>
        <w:spacing w:line="276" w:lineRule="auto"/>
        <w:jc w:val="both"/>
      </w:pPr>
      <w:r w:rsidRPr="003D4EE8">
        <w:t xml:space="preserve">L’Accordo è stipulato nel rispetto della normativa comunitaria e nazionale che sovrintende la gestione dei Fondi Strutturali e disciplina l’attuazione del </w:t>
      </w:r>
      <w:r w:rsidR="00091CFC" w:rsidRPr="00091CFC">
        <w:t>Programma Regionale Basilicata FESR FSE+-2021-2027</w:t>
      </w:r>
      <w:r w:rsidRPr="003D4EE8">
        <w:t>. Per quanto non previsto dal presente Accordo si rinvia alla vigente disciplina generale degli accordi, di cui all’art. 15 della Legge 7 agosto 1990, n. 241.</w:t>
      </w:r>
    </w:p>
    <w:p w14:paraId="41CD2B36" w14:textId="6D6C4C9A" w:rsidR="00073F11" w:rsidRPr="0049244D" w:rsidRDefault="00073F11" w:rsidP="0049244D">
      <w:pPr>
        <w:pStyle w:val="Titolo1"/>
        <w:numPr>
          <w:ilvl w:val="0"/>
          <w:numId w:val="0"/>
        </w:numPr>
        <w:jc w:val="center"/>
        <w:rPr>
          <w:b w:val="0"/>
          <w:sz w:val="24"/>
          <w:szCs w:val="24"/>
        </w:rPr>
      </w:pPr>
      <w:r>
        <w:rPr>
          <w:sz w:val="24"/>
          <w:szCs w:val="24"/>
        </w:rPr>
        <w:t xml:space="preserve">21. </w:t>
      </w:r>
      <w:r w:rsidRPr="0049244D">
        <w:rPr>
          <w:sz w:val="24"/>
          <w:szCs w:val="24"/>
        </w:rPr>
        <w:t>Sottoscrizione</w:t>
      </w:r>
    </w:p>
    <w:p w14:paraId="4CA75C21" w14:textId="7EB5A2BA" w:rsidR="0044143B" w:rsidRDefault="00073F11" w:rsidP="0049244D">
      <w:pPr>
        <w:spacing w:line="276" w:lineRule="auto"/>
        <w:jc w:val="both"/>
        <w:rPr>
          <w:rFonts w:asciiTheme="majorHAnsi" w:hAnsiTheme="majorHAnsi" w:cstheme="majorHAnsi"/>
        </w:rPr>
      </w:pPr>
      <w:r w:rsidRPr="00B27E0B">
        <w:rPr>
          <w:spacing w:val="-1"/>
        </w:rPr>
        <w:t>Il presente Accordo a pena di nullità è sottoscritto con firma digitale, ai sensi dell'articolo 24 del decreto legislativo 7 marzo 2005, n. 82, con firma elettronica avanzata, ai sensi dell'articolo 1, comma 1, lettera q-bis), del decreto legislativo 7 marzo 2005, n. 82, ovvero con altra firma elettronica qualificata</w:t>
      </w:r>
      <w:r>
        <w:rPr>
          <w:spacing w:val="-1"/>
        </w:rPr>
        <w:t>.</w:t>
      </w:r>
    </w:p>
    <w:p w14:paraId="55FCD520" w14:textId="77777777" w:rsidR="00215606" w:rsidRPr="003D4EE8" w:rsidRDefault="00215606" w:rsidP="00D53925">
      <w:pPr>
        <w:spacing w:line="276" w:lineRule="auto"/>
        <w:rPr>
          <w:rFonts w:asciiTheme="majorHAnsi" w:hAnsiTheme="majorHAnsi" w:cstheme="majorHAnsi"/>
        </w:rPr>
      </w:pPr>
    </w:p>
    <w:p w14:paraId="4B863AC0" w14:textId="77777777" w:rsidR="0044143B" w:rsidRPr="00AA046D" w:rsidRDefault="0044143B" w:rsidP="00D53925">
      <w:pPr>
        <w:spacing w:before="120" w:line="276" w:lineRule="auto"/>
        <w:contextualSpacing/>
      </w:pPr>
    </w:p>
    <w:p w14:paraId="18DCFB31" w14:textId="6A6F76BB" w:rsidR="00833F0D" w:rsidRDefault="0044143B" w:rsidP="00EE654A">
      <w:pPr>
        <w:spacing w:before="120" w:line="276" w:lineRule="auto"/>
        <w:ind w:left="5812" w:hanging="5812"/>
        <w:contextualSpacing/>
      </w:pPr>
      <w:r w:rsidRPr="00AA046D">
        <w:t xml:space="preserve">Per la Regione </w:t>
      </w:r>
      <w:r>
        <w:t>Basilicata</w:t>
      </w:r>
      <w:r w:rsidRPr="00AA046D">
        <w:t xml:space="preserve">       </w:t>
      </w:r>
      <w:r w:rsidRPr="00AA046D">
        <w:tab/>
      </w:r>
      <w:r w:rsidR="00A75090">
        <w:t xml:space="preserve">          Per </w:t>
      </w:r>
      <w:r w:rsidR="00491690">
        <w:rPr>
          <w:rFonts w:cstheme="minorHAnsi"/>
        </w:rPr>
        <w:t>il Comune di Bernalda</w:t>
      </w:r>
    </w:p>
    <w:p w14:paraId="51540810" w14:textId="512AD24D" w:rsidR="0044143B" w:rsidRPr="00AA046D" w:rsidRDefault="00EE654A" w:rsidP="00D53925">
      <w:pPr>
        <w:spacing w:before="120" w:line="276" w:lineRule="auto"/>
        <w:contextualSpacing/>
      </w:pPr>
      <w:r>
        <w:t xml:space="preserve">    </w:t>
      </w:r>
      <w:r w:rsidR="0044143B" w:rsidRPr="00AA046D">
        <w:t xml:space="preserve">Il </w:t>
      </w:r>
      <w:r w:rsidR="0044143B">
        <w:t>Direttore Generale</w:t>
      </w:r>
      <w:r w:rsidR="0044143B" w:rsidRPr="00AA046D">
        <w:tab/>
      </w:r>
      <w:r w:rsidR="0044143B" w:rsidRPr="00AA046D">
        <w:tab/>
      </w:r>
      <w:r w:rsidR="0044143B" w:rsidRPr="00AA046D">
        <w:tab/>
      </w:r>
      <w:r w:rsidR="0044143B" w:rsidRPr="00AA046D">
        <w:tab/>
      </w:r>
      <w:r w:rsidR="00833F0D">
        <w:tab/>
      </w:r>
      <w:r w:rsidR="0044143B" w:rsidRPr="00AA046D">
        <w:tab/>
      </w:r>
      <w:r w:rsidRPr="00AA046D">
        <w:tab/>
      </w:r>
    </w:p>
    <w:p w14:paraId="1FC62AA7" w14:textId="77777777" w:rsidR="0044143B" w:rsidRPr="00AA046D" w:rsidRDefault="0044143B" w:rsidP="00D53925">
      <w:pPr>
        <w:spacing w:before="120" w:line="276" w:lineRule="auto"/>
        <w:contextualSpacing/>
      </w:pPr>
    </w:p>
    <w:p w14:paraId="63FEA05D" w14:textId="77777777" w:rsidR="003F661F" w:rsidRPr="00863438" w:rsidRDefault="003F661F" w:rsidP="00D53925">
      <w:pPr>
        <w:pStyle w:val="Default"/>
        <w:spacing w:after="240" w:line="276" w:lineRule="auto"/>
        <w:jc w:val="both"/>
        <w:rPr>
          <w:rFonts w:ascii="Arial" w:hAnsi="Arial" w:cs="Arial"/>
          <w:color w:val="auto"/>
          <w:sz w:val="22"/>
          <w:szCs w:val="22"/>
        </w:rPr>
      </w:pPr>
    </w:p>
    <w:sectPr w:rsidR="003F661F" w:rsidRPr="00863438" w:rsidSect="009F3219">
      <w:headerReference w:type="default" r:id="rId12"/>
      <w:footerReference w:type="default" r:id="rId13"/>
      <w:headerReference w:type="first" r:id="rId14"/>
      <w:pgSz w:w="11901" w:h="16817"/>
      <w:pgMar w:top="2731" w:right="1134" w:bottom="1588"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6D9F3" w14:textId="77777777" w:rsidR="00032398" w:rsidRDefault="00032398" w:rsidP="000F2F10">
      <w:pPr>
        <w:spacing w:after="0" w:line="240" w:lineRule="auto"/>
      </w:pPr>
      <w:r>
        <w:separator/>
      </w:r>
    </w:p>
  </w:endnote>
  <w:endnote w:type="continuationSeparator" w:id="0">
    <w:p w14:paraId="3FBDBBE0" w14:textId="77777777" w:rsidR="00032398" w:rsidRDefault="00032398" w:rsidP="000F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356">
    <w:altName w:val="Times New Roman"/>
    <w:panose1 w:val="00000000000000000000"/>
    <w:charset w:val="00"/>
    <w:family w:val="auto"/>
    <w:notTrueType/>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Ital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66026" w14:textId="2A395373" w:rsidR="001E149D" w:rsidRPr="00480A8F" w:rsidRDefault="001E149D" w:rsidP="00B01091">
    <w:pPr>
      <w:pStyle w:val="Pidipagina"/>
      <w:jc w:val="right"/>
      <w:rPr>
        <w:rStyle w:val="Numeropagina"/>
        <w:rFonts w:eastAsia="Times New Roman" w:cs="Arial"/>
        <w:noProof/>
        <w:color w:val="0070C0"/>
        <w:lang w:eastAsia="it-IT"/>
      </w:rPr>
    </w:pPr>
    <w:r>
      <w:rPr>
        <w:noProof/>
        <w:sz w:val="16"/>
        <w:szCs w:val="16"/>
        <w:lang w:eastAsia="it-IT"/>
      </w:rPr>
      <mc:AlternateContent>
        <mc:Choice Requires="wps">
          <w:drawing>
            <wp:anchor distT="0" distB="0" distL="114300" distR="114300" simplePos="0" relativeHeight="251662336" behindDoc="0" locked="0" layoutInCell="1" allowOverlap="1" wp14:anchorId="738D39A3" wp14:editId="79E9ADB9">
              <wp:simplePos x="0" y="0"/>
              <wp:positionH relativeFrom="column">
                <wp:posOffset>40005</wp:posOffset>
              </wp:positionH>
              <wp:positionV relativeFrom="paragraph">
                <wp:posOffset>-29210</wp:posOffset>
              </wp:positionV>
              <wp:extent cx="3853815" cy="48641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3853815" cy="486410"/>
                      </a:xfrm>
                      <a:prstGeom prst="rect">
                        <a:avLst/>
                      </a:prstGeom>
                      <a:solidFill>
                        <a:schemeClr val="lt1"/>
                      </a:solidFill>
                      <a:ln w="6350">
                        <a:noFill/>
                      </a:ln>
                    </wps:spPr>
                    <wps:txbx>
                      <w:txbxContent>
                        <w:p w14:paraId="1A7B16AA" w14:textId="7206241A" w:rsidR="001E149D" w:rsidRDefault="001E149D" w:rsidP="009F3219">
                          <w:pPr>
                            <w:spacing w:after="120" w:line="240" w:lineRule="auto"/>
                          </w:pPr>
                          <w:r>
                            <w:rPr>
                              <w:rStyle w:val="Numeropagina"/>
                              <w:rFonts w:eastAsia="Times New Roman" w:cs="Arial"/>
                              <w:smallCaps/>
                              <w:noProof/>
                              <w:color w:val="0070C0"/>
                              <w:sz w:val="16"/>
                              <w:szCs w:val="16"/>
                              <w:lang w:eastAsia="it-IT"/>
                            </w:rPr>
                            <w:t>PR Basilicata Fesr Fse+ 2021-2027</w:t>
                          </w:r>
                          <w:r>
                            <w:rPr>
                              <w:rStyle w:val="Numeropagina"/>
                              <w:rFonts w:eastAsia="Times New Roman" w:cs="Arial"/>
                              <w:noProof/>
                              <w:color w:val="0070C0"/>
                              <w:sz w:val="16"/>
                              <w:szCs w:val="16"/>
                              <w:lang w:eastAsia="it-IT"/>
                            </w:rPr>
                            <w:br/>
                            <w:t xml:space="preserve">Allegato </w:t>
                          </w:r>
                          <w:r w:rsidR="00B9058E">
                            <w:rPr>
                              <w:rStyle w:val="Numeropagina"/>
                              <w:rFonts w:eastAsia="Times New Roman" w:cs="Arial"/>
                              <w:noProof/>
                              <w:color w:val="0070C0"/>
                              <w:sz w:val="16"/>
                              <w:szCs w:val="16"/>
                              <w:lang w:eastAsia="it-IT"/>
                            </w:rPr>
                            <w:t>B</w:t>
                          </w:r>
                          <w:r>
                            <w:rPr>
                              <w:rStyle w:val="Numeropagina"/>
                              <w:rFonts w:eastAsia="Times New Roman" w:cs="Arial"/>
                              <w:noProof/>
                              <w:color w:val="0070C0"/>
                              <w:sz w:val="16"/>
                              <w:szCs w:val="16"/>
                              <w:lang w:eastAsia="it-IT"/>
                            </w:rPr>
                            <w:t xml:space="preserve"> </w:t>
                          </w:r>
                          <w:r w:rsidR="00B9058E">
                            <w:rPr>
                              <w:rStyle w:val="Numeropagina"/>
                              <w:rFonts w:eastAsia="Times New Roman" w:cs="Arial"/>
                              <w:noProof/>
                              <w:color w:val="0070C0"/>
                              <w:sz w:val="16"/>
                              <w:szCs w:val="16"/>
                              <w:lang w:eastAsia="it-IT"/>
                            </w:rPr>
                            <w:t>–</w:t>
                          </w:r>
                          <w:r>
                            <w:rPr>
                              <w:rStyle w:val="Numeropagina"/>
                              <w:rFonts w:eastAsia="Times New Roman" w:cs="Arial"/>
                              <w:noProof/>
                              <w:color w:val="0070C0"/>
                              <w:sz w:val="16"/>
                              <w:szCs w:val="16"/>
                              <w:lang w:eastAsia="it-IT"/>
                            </w:rPr>
                            <w:t xml:space="preserve"> </w:t>
                          </w:r>
                          <w:r w:rsidR="00B9058E">
                            <w:rPr>
                              <w:rStyle w:val="Numeropagina"/>
                              <w:rFonts w:eastAsia="Times New Roman" w:cs="Arial"/>
                              <w:noProof/>
                              <w:color w:val="0070C0"/>
                              <w:sz w:val="16"/>
                              <w:szCs w:val="16"/>
                              <w:lang w:eastAsia="it-IT"/>
                            </w:rPr>
                            <w:t>Schema Accordo ai sensi dell’art.15 L.241/90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8D39A3" id="_x0000_t202" coordsize="21600,21600" o:spt="202" path="m,l,21600r21600,l21600,xe">
              <v:stroke joinstyle="miter"/>
              <v:path gradientshapeok="t" o:connecttype="rect"/>
            </v:shapetype>
            <v:shape id="Casella di testo 2" o:spid="_x0000_s1026" type="#_x0000_t202" style="position:absolute;left:0;text-align:left;margin-left:3.15pt;margin-top:-2.3pt;width:303.45pt;height:3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" fillcolor="white [3201]" stroked="f" strokeweight=".5pt">
              <v:textbox>
                <w:txbxContent>
                  <w:p w14:paraId="1A7B16AA" w14:textId="7206241A" w:rsidR="001E149D" w:rsidRDefault="001E149D" w:rsidP="009F3219">
                    <w:pPr>
                      <w:spacing w:after="120" w:line="240" w:lineRule="auto"/>
                    </w:pPr>
                    <w:r>
                      <w:rPr>
                        <w:rStyle w:val="Numeropagina"/>
                        <w:rFonts w:eastAsia="Times New Roman" w:cs="Arial"/>
                        <w:smallCaps/>
                        <w:noProof/>
                        <w:color w:val="0070C0"/>
                        <w:sz w:val="16"/>
                        <w:szCs w:val="16"/>
                        <w:lang w:eastAsia="it-IT"/>
                      </w:rPr>
                      <w:t>PR Basilicata Fesr Fse+ 2021-2027</w:t>
                    </w:r>
                    <w:r>
                      <w:rPr>
                        <w:rStyle w:val="Numeropagina"/>
                        <w:rFonts w:eastAsia="Times New Roman" w:cs="Arial"/>
                        <w:noProof/>
                        <w:color w:val="0070C0"/>
                        <w:sz w:val="16"/>
                        <w:szCs w:val="16"/>
                        <w:lang w:eastAsia="it-IT"/>
                      </w:rPr>
                      <w:br/>
                      <w:t xml:space="preserve">Allegato </w:t>
                    </w:r>
                    <w:r w:rsidR="00B9058E">
                      <w:rPr>
                        <w:rStyle w:val="Numeropagina"/>
                        <w:rFonts w:eastAsia="Times New Roman" w:cs="Arial"/>
                        <w:noProof/>
                        <w:color w:val="0070C0"/>
                        <w:sz w:val="16"/>
                        <w:szCs w:val="16"/>
                        <w:lang w:eastAsia="it-IT"/>
                      </w:rPr>
                      <w:t>B</w:t>
                    </w:r>
                    <w:r>
                      <w:rPr>
                        <w:rStyle w:val="Numeropagina"/>
                        <w:rFonts w:eastAsia="Times New Roman" w:cs="Arial"/>
                        <w:noProof/>
                        <w:color w:val="0070C0"/>
                        <w:sz w:val="16"/>
                        <w:szCs w:val="16"/>
                        <w:lang w:eastAsia="it-IT"/>
                      </w:rPr>
                      <w:t xml:space="preserve"> </w:t>
                    </w:r>
                    <w:r w:rsidR="00B9058E">
                      <w:rPr>
                        <w:rStyle w:val="Numeropagina"/>
                        <w:rFonts w:eastAsia="Times New Roman" w:cs="Arial"/>
                        <w:noProof/>
                        <w:color w:val="0070C0"/>
                        <w:sz w:val="16"/>
                        <w:szCs w:val="16"/>
                        <w:lang w:eastAsia="it-IT"/>
                      </w:rPr>
                      <w:t>–</w:t>
                    </w:r>
                    <w:r>
                      <w:rPr>
                        <w:rStyle w:val="Numeropagina"/>
                        <w:rFonts w:eastAsia="Times New Roman" w:cs="Arial"/>
                        <w:noProof/>
                        <w:color w:val="0070C0"/>
                        <w:sz w:val="16"/>
                        <w:szCs w:val="16"/>
                        <w:lang w:eastAsia="it-IT"/>
                      </w:rPr>
                      <w:t xml:space="preserve"> </w:t>
                    </w:r>
                    <w:r w:rsidR="00B9058E">
                      <w:rPr>
                        <w:rStyle w:val="Numeropagina"/>
                        <w:rFonts w:eastAsia="Times New Roman" w:cs="Arial"/>
                        <w:noProof/>
                        <w:color w:val="0070C0"/>
                        <w:sz w:val="16"/>
                        <w:szCs w:val="16"/>
                        <w:lang w:eastAsia="it-IT"/>
                      </w:rPr>
                      <w:t>Schema Accordo ai sensi dell’art.15 L.241/90</w:t>
                    </w:r>
                  </w:p>
                </w:txbxContent>
              </v:textbox>
            </v:shape>
          </w:pict>
        </mc:Fallback>
      </mc:AlternateContent>
    </w:r>
    <w:r w:rsidRPr="00B01091">
      <w:rPr>
        <w:noProof/>
        <w:sz w:val="16"/>
        <w:szCs w:val="16"/>
        <w:lang w:eastAsia="it-IT"/>
      </w:rPr>
      <w:drawing>
        <wp:anchor distT="0" distB="0" distL="114300" distR="114300" simplePos="0" relativeHeight="251661312" behindDoc="1" locked="0" layoutInCell="1" allowOverlap="1" wp14:anchorId="20656BC9" wp14:editId="6B857516">
          <wp:simplePos x="0" y="0"/>
          <wp:positionH relativeFrom="column">
            <wp:posOffset>-821055</wp:posOffset>
          </wp:positionH>
          <wp:positionV relativeFrom="paragraph">
            <wp:posOffset>-177456</wp:posOffset>
          </wp:positionV>
          <wp:extent cx="7677785" cy="546100"/>
          <wp:effectExtent l="0" t="0" r="571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a:blip r:embed="rId1">
                    <a:extLst>
                      <a:ext uri="{28A0092B-C50C-407E-A947-70E740481C1C}">
                        <a14:useLocalDpi xmlns:a14="http://schemas.microsoft.com/office/drawing/2010/main" val="0"/>
                      </a:ext>
                    </a:extLst>
                  </a:blip>
                  <a:stretch>
                    <a:fillRect/>
                  </a:stretch>
                </pic:blipFill>
                <pic:spPr>
                  <a:xfrm>
                    <a:off x="0" y="0"/>
                    <a:ext cx="7677785" cy="546100"/>
                  </a:xfrm>
                  <a:prstGeom prst="rect">
                    <a:avLst/>
                  </a:prstGeom>
                </pic:spPr>
              </pic:pic>
            </a:graphicData>
          </a:graphic>
          <wp14:sizeRelH relativeFrom="margin">
            <wp14:pctWidth>0</wp14:pctWidth>
          </wp14:sizeRelH>
          <wp14:sizeRelV relativeFrom="margin">
            <wp14:pctHeight>0</wp14:pctHeight>
          </wp14:sizeRelV>
        </wp:anchor>
      </w:drawing>
    </w:r>
    <w:sdt>
      <w:sdtPr>
        <w:rPr>
          <w:rStyle w:val="Numeropagina"/>
          <w:rFonts w:eastAsia="Times New Roman" w:cs="Arial"/>
          <w:noProof/>
          <w:color w:val="0070C0"/>
          <w:sz w:val="16"/>
          <w:szCs w:val="16"/>
          <w:lang w:eastAsia="it-IT"/>
        </w:rPr>
        <w:id w:val="1933011035"/>
        <w:docPartObj>
          <w:docPartGallery w:val="Page Numbers (Bottom of Page)"/>
          <w:docPartUnique/>
        </w:docPartObj>
      </w:sdtPr>
      <w:sdtEndPr>
        <w:rPr>
          <w:rStyle w:val="Numeropagina"/>
          <w:sz w:val="22"/>
          <w:szCs w:val="22"/>
        </w:rPr>
      </w:sdtEndPr>
      <w:sdtContent>
        <w:r>
          <w:rPr>
            <w:rStyle w:val="Numeropagina"/>
            <w:rFonts w:eastAsia="Times New Roman" w:cs="Arial"/>
            <w:noProof/>
            <w:color w:val="0070C0"/>
            <w:lang w:eastAsia="it-IT"/>
          </w:rPr>
          <w:tab/>
        </w:r>
      </w:sdtContent>
    </w:sdt>
  </w:p>
  <w:p w14:paraId="5403753C" w14:textId="307B4687" w:rsidR="001E149D" w:rsidRDefault="001E149D" w:rsidP="00480A8F">
    <w:pPr>
      <w:pStyle w:val="Pidipagina"/>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E8B5D" w14:textId="77777777" w:rsidR="00032398" w:rsidRDefault="00032398" w:rsidP="000F2F10">
      <w:pPr>
        <w:spacing w:after="0" w:line="240" w:lineRule="auto"/>
      </w:pPr>
      <w:r>
        <w:separator/>
      </w:r>
    </w:p>
  </w:footnote>
  <w:footnote w:type="continuationSeparator" w:id="0">
    <w:p w14:paraId="71713D6C" w14:textId="77777777" w:rsidR="00032398" w:rsidRDefault="00032398" w:rsidP="000F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002F3" w14:textId="022C4F4C" w:rsidR="001E149D" w:rsidRPr="002F29E3" w:rsidRDefault="001E149D" w:rsidP="00480A8F">
    <w:pPr>
      <w:pStyle w:val="Intestazione"/>
    </w:pPr>
    <w:r>
      <w:rPr>
        <w:noProof/>
        <w:lang w:eastAsia="it-IT"/>
      </w:rPr>
      <w:drawing>
        <wp:anchor distT="0" distB="0" distL="114300" distR="114300" simplePos="0" relativeHeight="251659264" behindDoc="1" locked="0" layoutInCell="1" allowOverlap="1" wp14:anchorId="6AA2975D" wp14:editId="7A95BBDA">
          <wp:simplePos x="0" y="0"/>
          <wp:positionH relativeFrom="column">
            <wp:posOffset>-698347</wp:posOffset>
          </wp:positionH>
          <wp:positionV relativeFrom="paragraph">
            <wp:posOffset>-59997</wp:posOffset>
          </wp:positionV>
          <wp:extent cx="7459287" cy="104052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1">
                    <a:extLst>
                      <a:ext uri="{28A0092B-C50C-407E-A947-70E740481C1C}">
                        <a14:useLocalDpi xmlns:a14="http://schemas.microsoft.com/office/drawing/2010/main" val="0"/>
                      </a:ext>
                    </a:extLst>
                  </a:blip>
                  <a:stretch>
                    <a:fillRect/>
                  </a:stretch>
                </pic:blipFill>
                <pic:spPr>
                  <a:xfrm>
                    <a:off x="0" y="0"/>
                    <a:ext cx="7459287" cy="10405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7105" w14:textId="6372E896" w:rsidR="001E149D" w:rsidRPr="000A0E40" w:rsidRDefault="001E149D" w:rsidP="000A0E40">
    <w:pPr>
      <w:pStyle w:val="Intestazione"/>
    </w:pPr>
    <w:r>
      <w:rPr>
        <w:noProof/>
        <w:lang w:eastAsia="it-IT"/>
      </w:rPr>
      <w:drawing>
        <wp:anchor distT="0" distB="0" distL="114300" distR="114300" simplePos="0" relativeHeight="251663360" behindDoc="1" locked="0" layoutInCell="1" allowOverlap="1" wp14:anchorId="4A51A120" wp14:editId="455866BC">
          <wp:simplePos x="0" y="0"/>
          <wp:positionH relativeFrom="column">
            <wp:posOffset>-711544</wp:posOffset>
          </wp:positionH>
          <wp:positionV relativeFrom="paragraph">
            <wp:posOffset>-441669</wp:posOffset>
          </wp:positionV>
          <wp:extent cx="7554482" cy="10678118"/>
          <wp:effectExtent l="0" t="0" r="2540" b="317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89048" cy="107269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D334C2"/>
    <w:multiLevelType w:val="hybridMultilevel"/>
    <w:tmpl w:val="E2B430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6E5BA0"/>
    <w:multiLevelType w:val="hybridMultilevel"/>
    <w:tmpl w:val="316094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8DE0DF"/>
    <w:multiLevelType w:val="hybridMultilevel"/>
    <w:tmpl w:val="A03C19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FB56D5"/>
    <w:multiLevelType w:val="hybridMultilevel"/>
    <w:tmpl w:val="3CE140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12DE2E"/>
    <w:multiLevelType w:val="hybridMultilevel"/>
    <w:tmpl w:val="0684A8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AE07118"/>
    <w:multiLevelType w:val="hybridMultilevel"/>
    <w:tmpl w:val="E55D4C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6433A1"/>
    <w:multiLevelType w:val="hybridMultilevel"/>
    <w:tmpl w:val="BD52747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5485A32"/>
    <w:multiLevelType w:val="hybridMultilevel"/>
    <w:tmpl w:val="26E6BCF4"/>
    <w:lvl w:ilvl="0" w:tplc="26D87C04">
      <w:start w:val="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65C1636"/>
    <w:multiLevelType w:val="hybridMultilevel"/>
    <w:tmpl w:val="B99C27E2"/>
    <w:lvl w:ilvl="0" w:tplc="1F1CBF7E">
      <w:start w:val="1"/>
      <w:numFmt w:val="decimal"/>
      <w:lvlText w:val="%1."/>
      <w:lvlJc w:val="left"/>
      <w:pPr>
        <w:ind w:left="720" w:hanging="360"/>
      </w:pPr>
      <w:rPr>
        <w:rFonts w:ascii="Calibri" w:hAnsi="Calibri" w:hint="default"/>
        <w:b w:val="0"/>
        <w:bCs/>
        <w:i w:val="0"/>
        <w: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68552DA"/>
    <w:multiLevelType w:val="hybridMultilevel"/>
    <w:tmpl w:val="ECE0ED10"/>
    <w:lvl w:ilvl="0" w:tplc="18FA979C">
      <w:start w:val="1"/>
      <w:numFmt w:val="decimal"/>
      <w:lvlText w:val="%1."/>
      <w:lvlJc w:val="left"/>
      <w:pPr>
        <w:ind w:left="360" w:hanging="360"/>
      </w:pPr>
      <w:rPr>
        <w:rFonts w:ascii="Times New Roman" w:eastAsia="Times New Roman" w:hAnsi="Times New Roman" w:cs="Times New Roman"/>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0D7734"/>
    <w:multiLevelType w:val="hybridMultilevel"/>
    <w:tmpl w:val="B622E9EC"/>
    <w:lvl w:ilvl="0" w:tplc="20F8269A">
      <w:start w:val="1"/>
      <w:numFmt w:val="lowerLetter"/>
      <w:lvlText w:val="%1)"/>
      <w:lvlJc w:val="left"/>
      <w:pPr>
        <w:ind w:left="720" w:hanging="360"/>
      </w:pPr>
      <w:rPr>
        <w:rFonts w:hint="default"/>
        <w:u w:color="C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5C54A8B"/>
    <w:multiLevelType w:val="hybridMultilevel"/>
    <w:tmpl w:val="F6F4B0E6"/>
    <w:lvl w:ilvl="0" w:tplc="B33A4694">
      <w:numFmt w:val="bullet"/>
      <w:lvlText w:val="-"/>
      <w:lvlJc w:val="left"/>
      <w:pPr>
        <w:ind w:left="720" w:hanging="360"/>
      </w:pPr>
      <w:rPr>
        <w:rFonts w:ascii="Calibri" w:eastAsia="Times New Roman" w:hAnsi="Calibri" w:hint="default"/>
        <w:b w:val="0"/>
        <w:i w:val="0"/>
        <w:sz w:val="22"/>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5E10EE9"/>
    <w:multiLevelType w:val="hybridMultilevel"/>
    <w:tmpl w:val="5FC6B246"/>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415FA0"/>
    <w:multiLevelType w:val="hybridMultilevel"/>
    <w:tmpl w:val="EFB473BE"/>
    <w:lvl w:ilvl="0" w:tplc="890E7B72">
      <w:start w:val="1"/>
      <w:numFmt w:val="decimal"/>
      <w:lvlText w:val="Art. %1."/>
      <w:lvlJc w:val="left"/>
      <w:pPr>
        <w:ind w:left="360" w:hanging="360"/>
      </w:pPr>
      <w:rPr>
        <w:rFonts w:hint="default"/>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1AD80E4B"/>
    <w:multiLevelType w:val="hybridMultilevel"/>
    <w:tmpl w:val="ED3C9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AFA1FED"/>
    <w:multiLevelType w:val="hybridMultilevel"/>
    <w:tmpl w:val="58566F40"/>
    <w:lvl w:ilvl="0" w:tplc="A4781928">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1CEB2B67"/>
    <w:multiLevelType w:val="hybridMultilevel"/>
    <w:tmpl w:val="732CD2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08D0979"/>
    <w:multiLevelType w:val="hybridMultilevel"/>
    <w:tmpl w:val="0CBA924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24934742"/>
    <w:multiLevelType w:val="hybridMultilevel"/>
    <w:tmpl w:val="FFC0F140"/>
    <w:lvl w:ilvl="0" w:tplc="65BC60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9560F8D"/>
    <w:multiLevelType w:val="hybridMultilevel"/>
    <w:tmpl w:val="7B2A8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03B0DBA"/>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13C1A78"/>
    <w:multiLevelType w:val="hybridMultilevel"/>
    <w:tmpl w:val="4A66A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45B4682"/>
    <w:multiLevelType w:val="hybridMultilevel"/>
    <w:tmpl w:val="3CE82530"/>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6726857"/>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8B3AB0"/>
    <w:multiLevelType w:val="multilevel"/>
    <w:tmpl w:val="4904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A00C6"/>
    <w:multiLevelType w:val="multilevel"/>
    <w:tmpl w:val="F46A2E52"/>
    <w:lvl w:ilvl="0">
      <w:start w:val="1"/>
      <w:numFmt w:val="lowerLetter"/>
      <w:lvlText w:val="%1)"/>
      <w:lvlJc w:val="left"/>
      <w:pPr>
        <w:ind w:left="642" w:hanging="360"/>
      </w:pPr>
      <w:rPr>
        <w:rFonts w:hint="default"/>
        <w:b w:val="0"/>
      </w:rPr>
    </w:lvl>
    <w:lvl w:ilvl="1">
      <w:start w:val="1"/>
      <w:numFmt w:val="bullet"/>
      <w:lvlText w:val=""/>
      <w:lvlJc w:val="left"/>
      <w:pPr>
        <w:ind w:left="1362" w:hanging="360"/>
      </w:pPr>
      <w:rPr>
        <w:rFonts w:ascii="Symbol" w:hAnsi="Symbol" w:hint="default"/>
      </w:rPr>
    </w:lvl>
    <w:lvl w:ilvl="2">
      <w:start w:val="1"/>
      <w:numFmt w:val="bullet"/>
      <w:lvlText w:val="•"/>
      <w:lvlJc w:val="left"/>
      <w:pPr>
        <w:ind w:left="2262" w:hanging="360"/>
      </w:pPr>
      <w:rPr>
        <w:rFonts w:ascii="font356" w:hAnsi="font356" w:hint="default"/>
      </w:rPr>
    </w:lvl>
    <w:lvl w:ilvl="3">
      <w:start w:val="1"/>
      <w:numFmt w:val="decimal"/>
      <w:lvlText w:val="%4."/>
      <w:lvlJc w:val="left"/>
      <w:pPr>
        <w:ind w:left="2802" w:hanging="360"/>
      </w:pPr>
      <w:rPr>
        <w:rFonts w:hint="default"/>
      </w:rPr>
    </w:lvl>
    <w:lvl w:ilvl="4">
      <w:start w:val="1"/>
      <w:numFmt w:val="lowerLetter"/>
      <w:lvlText w:val="%5."/>
      <w:lvlJc w:val="left"/>
      <w:pPr>
        <w:ind w:left="3522" w:hanging="360"/>
      </w:pPr>
      <w:rPr>
        <w:rFonts w:hint="default"/>
      </w:rPr>
    </w:lvl>
    <w:lvl w:ilvl="5">
      <w:start w:val="1"/>
      <w:numFmt w:val="lowerRoman"/>
      <w:lvlText w:val="%6."/>
      <w:lvlJc w:val="right"/>
      <w:pPr>
        <w:ind w:left="4242" w:hanging="180"/>
      </w:pPr>
      <w:rPr>
        <w:rFonts w:hint="default"/>
      </w:rPr>
    </w:lvl>
    <w:lvl w:ilvl="6">
      <w:start w:val="1"/>
      <w:numFmt w:val="decimal"/>
      <w:lvlText w:val="%7."/>
      <w:lvlJc w:val="left"/>
      <w:pPr>
        <w:ind w:left="4962" w:hanging="360"/>
      </w:pPr>
      <w:rPr>
        <w:rFonts w:hint="default"/>
      </w:rPr>
    </w:lvl>
    <w:lvl w:ilvl="7">
      <w:start w:val="1"/>
      <w:numFmt w:val="lowerLetter"/>
      <w:lvlText w:val="%8."/>
      <w:lvlJc w:val="left"/>
      <w:pPr>
        <w:ind w:left="5682" w:hanging="360"/>
      </w:pPr>
      <w:rPr>
        <w:rFonts w:hint="default"/>
      </w:rPr>
    </w:lvl>
    <w:lvl w:ilvl="8">
      <w:start w:val="1"/>
      <w:numFmt w:val="lowerRoman"/>
      <w:lvlText w:val="%9."/>
      <w:lvlJc w:val="right"/>
      <w:pPr>
        <w:ind w:left="6402" w:hanging="180"/>
      </w:pPr>
      <w:rPr>
        <w:rFonts w:hint="default"/>
      </w:rPr>
    </w:lvl>
  </w:abstractNum>
  <w:abstractNum w:abstractNumId="26" w15:restartNumberingAfterBreak="0">
    <w:nsid w:val="3B9E60D5"/>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02501EA"/>
    <w:multiLevelType w:val="hybridMultilevel"/>
    <w:tmpl w:val="49743A7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43350799"/>
    <w:multiLevelType w:val="hybridMultilevel"/>
    <w:tmpl w:val="66BEF3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3DB72DA"/>
    <w:multiLevelType w:val="multilevel"/>
    <w:tmpl w:val="79BCAE72"/>
    <w:lvl w:ilvl="0">
      <w:start w:val="1"/>
      <w:numFmt w:val="decimal"/>
      <w:pStyle w:val="Titolo1"/>
      <w:lvlText w:val="%1."/>
      <w:lvlJc w:val="left"/>
      <w:pPr>
        <w:ind w:left="6031" w:hanging="360"/>
      </w:pPr>
      <w:rPr>
        <w:rFonts w:hint="default"/>
        <w:b/>
        <w:sz w:val="24"/>
        <w:szCs w:val="24"/>
      </w:rPr>
    </w:lvl>
    <w:lvl w:ilvl="1">
      <w:start w:val="1"/>
      <w:numFmt w:val="decimal"/>
      <w:pStyle w:val="Titolo2"/>
      <w:isLgl/>
      <w:lvlText w:val="%1.%2"/>
      <w:lvlJc w:val="left"/>
      <w:pPr>
        <w:ind w:left="3915" w:hanging="720"/>
      </w:pPr>
      <w:rPr>
        <w:rFonts w:hint="default"/>
      </w:rPr>
    </w:lvl>
    <w:lvl w:ilvl="2">
      <w:start w:val="1"/>
      <w:numFmt w:val="decimal"/>
      <w:isLgl/>
      <w:lvlText w:val="%1.%2.%3"/>
      <w:lvlJc w:val="left"/>
      <w:pPr>
        <w:ind w:left="3915" w:hanging="720"/>
      </w:pPr>
      <w:rPr>
        <w:rFonts w:hint="default"/>
      </w:rPr>
    </w:lvl>
    <w:lvl w:ilvl="3">
      <w:start w:val="1"/>
      <w:numFmt w:val="decimal"/>
      <w:isLgl/>
      <w:lvlText w:val="%1.%2.%3.%4"/>
      <w:lvlJc w:val="left"/>
      <w:pPr>
        <w:ind w:left="4275" w:hanging="1080"/>
      </w:pPr>
      <w:rPr>
        <w:rFonts w:hint="default"/>
      </w:rPr>
    </w:lvl>
    <w:lvl w:ilvl="4">
      <w:start w:val="1"/>
      <w:numFmt w:val="decimal"/>
      <w:isLgl/>
      <w:lvlText w:val="%1.%2.%3.%4.%5"/>
      <w:lvlJc w:val="left"/>
      <w:pPr>
        <w:ind w:left="4635" w:hanging="1440"/>
      </w:pPr>
      <w:rPr>
        <w:rFonts w:hint="default"/>
      </w:rPr>
    </w:lvl>
    <w:lvl w:ilvl="5">
      <w:start w:val="1"/>
      <w:numFmt w:val="decimal"/>
      <w:isLgl/>
      <w:lvlText w:val="%1.%2.%3.%4.%5.%6"/>
      <w:lvlJc w:val="left"/>
      <w:pPr>
        <w:ind w:left="4995" w:hanging="1800"/>
      </w:pPr>
      <w:rPr>
        <w:rFonts w:hint="default"/>
      </w:rPr>
    </w:lvl>
    <w:lvl w:ilvl="6">
      <w:start w:val="1"/>
      <w:numFmt w:val="decimal"/>
      <w:isLgl/>
      <w:lvlText w:val="%1.%2.%3.%4.%5.%6.%7"/>
      <w:lvlJc w:val="left"/>
      <w:pPr>
        <w:ind w:left="4995" w:hanging="1800"/>
      </w:pPr>
      <w:rPr>
        <w:rFonts w:hint="default"/>
      </w:rPr>
    </w:lvl>
    <w:lvl w:ilvl="7">
      <w:start w:val="1"/>
      <w:numFmt w:val="decimal"/>
      <w:isLgl/>
      <w:lvlText w:val="%1.%2.%3.%4.%5.%6.%7.%8"/>
      <w:lvlJc w:val="left"/>
      <w:pPr>
        <w:ind w:left="5355" w:hanging="2160"/>
      </w:pPr>
      <w:rPr>
        <w:rFonts w:hint="default"/>
      </w:rPr>
    </w:lvl>
    <w:lvl w:ilvl="8">
      <w:start w:val="1"/>
      <w:numFmt w:val="decimal"/>
      <w:isLgl/>
      <w:lvlText w:val="%1.%2.%3.%4.%5.%6.%7.%8.%9"/>
      <w:lvlJc w:val="left"/>
      <w:pPr>
        <w:ind w:left="5715" w:hanging="2520"/>
      </w:pPr>
      <w:rPr>
        <w:rFonts w:hint="default"/>
      </w:rPr>
    </w:lvl>
  </w:abstractNum>
  <w:abstractNum w:abstractNumId="30" w15:restartNumberingAfterBreak="0">
    <w:nsid w:val="43E39B83"/>
    <w:multiLevelType w:val="hybridMultilevel"/>
    <w:tmpl w:val="2F157C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4356D8F"/>
    <w:multiLevelType w:val="hybridMultilevel"/>
    <w:tmpl w:val="89BC7EBA"/>
    <w:lvl w:ilvl="0" w:tplc="8ECA6374">
      <w:start w:val="1"/>
      <w:numFmt w:val="bullet"/>
      <w:lvlText w:val=""/>
      <w:lvlJc w:val="left"/>
      <w:pPr>
        <w:ind w:left="720" w:hanging="360"/>
      </w:pPr>
      <w:rPr>
        <w:rFonts w:ascii="Symbol" w:hAnsi="Symbol" w:hint="default"/>
        <w:b w:val="0"/>
        <w:i w:val="0"/>
        <w:caps w:val="0"/>
        <w:strike w:val="0"/>
        <w:dstrike w:val="0"/>
        <w:color w:val="auto"/>
        <w:spacing w:val="0"/>
        <w:w w:val="100"/>
        <w:kern w:val="0"/>
        <w:position w:val="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A573664"/>
    <w:multiLevelType w:val="hybridMultilevel"/>
    <w:tmpl w:val="CC8E1D40"/>
    <w:lvl w:ilvl="0" w:tplc="00000001">
      <w:numFmt w:val="bullet"/>
      <w:lvlText w:val="-"/>
      <w:lvlJc w:val="left"/>
      <w:pPr>
        <w:ind w:left="720" w:hanging="360"/>
      </w:pPr>
      <w:rPr>
        <w:rFonts w:ascii="Arial"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CCA2973"/>
    <w:multiLevelType w:val="hybridMultilevel"/>
    <w:tmpl w:val="792C14DE"/>
    <w:lvl w:ilvl="0" w:tplc="F10A93DE">
      <w:start w:val="1"/>
      <w:numFmt w:val="decimal"/>
      <w:lvlText w:val="%1."/>
      <w:lvlJc w:val="left"/>
      <w:pPr>
        <w:ind w:left="360" w:hanging="360"/>
      </w:pPr>
      <w:rPr>
        <w:rFonts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F622AEC"/>
    <w:multiLevelType w:val="multilevel"/>
    <w:tmpl w:val="4306D232"/>
    <w:lvl w:ilvl="0">
      <w:start w:val="1"/>
      <w:numFmt w:val="decimal"/>
      <w:lvlText w:val="%1."/>
      <w:lvlJc w:val="left"/>
      <w:pPr>
        <w:ind w:left="835" w:hanging="360"/>
      </w:pPr>
      <w:rPr>
        <w:rFonts w:ascii="Calibri" w:hAnsi="Calibri" w:cs="Calibri"/>
        <w:b w:val="0"/>
        <w:bCs w:val="0"/>
        <w:spacing w:val="-2"/>
        <w:w w:val="99"/>
        <w:sz w:val="24"/>
        <w:szCs w:val="24"/>
      </w:rPr>
    </w:lvl>
    <w:lvl w:ilvl="1">
      <w:start w:val="1"/>
      <w:numFmt w:val="lowerLetter"/>
      <w:lvlText w:val="%2)"/>
      <w:lvlJc w:val="left"/>
      <w:pPr>
        <w:ind w:left="1195" w:hanging="346"/>
      </w:pPr>
      <w:rPr>
        <w:rFonts w:ascii="Arial" w:hAnsi="Arial" w:cs="Arial" w:hint="default"/>
        <w:b w:val="0"/>
        <w:bCs w:val="0"/>
        <w:w w:val="99"/>
        <w:sz w:val="22"/>
        <w:szCs w:val="22"/>
      </w:rPr>
    </w:lvl>
    <w:lvl w:ilvl="2">
      <w:numFmt w:val="bullet"/>
      <w:lvlText w:val="•"/>
      <w:lvlJc w:val="left"/>
      <w:pPr>
        <w:ind w:left="2011" w:hanging="346"/>
      </w:pPr>
    </w:lvl>
    <w:lvl w:ilvl="3">
      <w:numFmt w:val="bullet"/>
      <w:lvlText w:val="•"/>
      <w:lvlJc w:val="left"/>
      <w:pPr>
        <w:ind w:left="2827" w:hanging="346"/>
      </w:pPr>
    </w:lvl>
    <w:lvl w:ilvl="4">
      <w:numFmt w:val="bullet"/>
      <w:lvlText w:val="•"/>
      <w:lvlJc w:val="left"/>
      <w:pPr>
        <w:ind w:left="3643" w:hanging="346"/>
      </w:pPr>
    </w:lvl>
    <w:lvl w:ilvl="5">
      <w:numFmt w:val="bullet"/>
      <w:lvlText w:val="•"/>
      <w:lvlJc w:val="left"/>
      <w:pPr>
        <w:ind w:left="4459" w:hanging="346"/>
      </w:pPr>
    </w:lvl>
    <w:lvl w:ilvl="6">
      <w:numFmt w:val="bullet"/>
      <w:lvlText w:val="•"/>
      <w:lvlJc w:val="left"/>
      <w:pPr>
        <w:ind w:left="5275" w:hanging="346"/>
      </w:pPr>
    </w:lvl>
    <w:lvl w:ilvl="7">
      <w:numFmt w:val="bullet"/>
      <w:lvlText w:val="•"/>
      <w:lvlJc w:val="left"/>
      <w:pPr>
        <w:ind w:left="6091" w:hanging="346"/>
      </w:pPr>
    </w:lvl>
    <w:lvl w:ilvl="8">
      <w:numFmt w:val="bullet"/>
      <w:lvlText w:val="•"/>
      <w:lvlJc w:val="left"/>
      <w:pPr>
        <w:ind w:left="6907" w:hanging="346"/>
      </w:pPr>
    </w:lvl>
  </w:abstractNum>
  <w:abstractNum w:abstractNumId="35" w15:restartNumberingAfterBreak="0">
    <w:nsid w:val="51934030"/>
    <w:multiLevelType w:val="hybridMultilevel"/>
    <w:tmpl w:val="3AC4E3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7772A95"/>
    <w:multiLevelType w:val="hybridMultilevel"/>
    <w:tmpl w:val="81A2C4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8296CDF"/>
    <w:multiLevelType w:val="multilevel"/>
    <w:tmpl w:val="C7B4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972E78"/>
    <w:multiLevelType w:val="hybridMultilevel"/>
    <w:tmpl w:val="BADC0EAA"/>
    <w:lvl w:ilvl="0" w:tplc="AD842652">
      <w:numFmt w:val="bullet"/>
      <w:lvlText w:val="-"/>
      <w:lvlJc w:val="left"/>
      <w:pPr>
        <w:ind w:left="720" w:hanging="360"/>
      </w:pPr>
      <w:rPr>
        <w:rFonts w:ascii="Century Gothic" w:eastAsia="Times New Roman" w:hAnsi="Century Gothic" w:cs="Arial" w:hint="default"/>
        <w:b w:val="0"/>
        <w:i w:val="0"/>
        <w:sz w:val="22"/>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5B0111D1"/>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5D5F6234"/>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5F0E77EA"/>
    <w:multiLevelType w:val="multilevel"/>
    <w:tmpl w:val="4D6CAB12"/>
    <w:lvl w:ilvl="0">
      <w:start w:val="1"/>
      <w:numFmt w:val="lowerLetter"/>
      <w:lvlText w:val="%1)"/>
      <w:lvlJc w:val="left"/>
      <w:pPr>
        <w:ind w:left="1776" w:hanging="360"/>
      </w:pPr>
      <w:rPr>
        <w:rFonts w:hint="default"/>
      </w:rPr>
    </w:lvl>
    <w:lvl w:ilvl="1">
      <w:start w:val="1"/>
      <w:numFmt w:val="lowerRoman"/>
      <w:lvlText w:val="%2)"/>
      <w:lvlJc w:val="left"/>
      <w:pPr>
        <w:ind w:left="2496" w:hanging="360"/>
      </w:pPr>
      <w:rPr>
        <w:rFonts w:hint="default"/>
        <w:b w:val="0"/>
        <w:bCs/>
      </w:rPr>
    </w:lvl>
    <w:lvl w:ilvl="2">
      <w:start w:val="1"/>
      <w:numFmt w:val="bullet"/>
      <w:lvlText w:val="•"/>
      <w:lvlJc w:val="left"/>
      <w:pPr>
        <w:ind w:left="3396" w:hanging="360"/>
      </w:pPr>
      <w:rPr>
        <w:rFonts w:ascii="font356" w:hAnsi="font356" w:hint="default"/>
      </w:rPr>
    </w:lvl>
    <w:lvl w:ilvl="3">
      <w:start w:val="1"/>
      <w:numFmt w:val="decimal"/>
      <w:lvlText w:val="%4."/>
      <w:lvlJc w:val="left"/>
      <w:pPr>
        <w:ind w:left="3936" w:hanging="360"/>
      </w:pPr>
      <w:rPr>
        <w:rFonts w:hint="default"/>
      </w:rPr>
    </w:lvl>
    <w:lvl w:ilvl="4">
      <w:start w:val="1"/>
      <w:numFmt w:val="lowerLetter"/>
      <w:lvlText w:val="%5."/>
      <w:lvlJc w:val="left"/>
      <w:pPr>
        <w:ind w:left="4656" w:hanging="360"/>
      </w:pPr>
      <w:rPr>
        <w:rFonts w:hint="default"/>
      </w:rPr>
    </w:lvl>
    <w:lvl w:ilvl="5">
      <w:start w:val="1"/>
      <w:numFmt w:val="lowerRoman"/>
      <w:lvlText w:val="%6."/>
      <w:lvlJc w:val="right"/>
      <w:pPr>
        <w:ind w:left="5376" w:hanging="180"/>
      </w:pPr>
      <w:rPr>
        <w:rFonts w:hint="default"/>
      </w:rPr>
    </w:lvl>
    <w:lvl w:ilvl="6">
      <w:start w:val="1"/>
      <w:numFmt w:val="decimal"/>
      <w:lvlText w:val="%7."/>
      <w:lvlJc w:val="left"/>
      <w:pPr>
        <w:ind w:left="6096" w:hanging="360"/>
      </w:pPr>
      <w:rPr>
        <w:rFonts w:hint="default"/>
      </w:rPr>
    </w:lvl>
    <w:lvl w:ilvl="7">
      <w:start w:val="1"/>
      <w:numFmt w:val="lowerLetter"/>
      <w:lvlText w:val="%8."/>
      <w:lvlJc w:val="left"/>
      <w:pPr>
        <w:ind w:left="6816" w:hanging="360"/>
      </w:pPr>
      <w:rPr>
        <w:rFonts w:hint="default"/>
      </w:rPr>
    </w:lvl>
    <w:lvl w:ilvl="8">
      <w:start w:val="1"/>
      <w:numFmt w:val="lowerRoman"/>
      <w:lvlText w:val="%9."/>
      <w:lvlJc w:val="right"/>
      <w:pPr>
        <w:ind w:left="7536" w:hanging="180"/>
      </w:pPr>
      <w:rPr>
        <w:rFonts w:hint="default"/>
      </w:rPr>
    </w:lvl>
  </w:abstractNum>
  <w:abstractNum w:abstractNumId="42" w15:restartNumberingAfterBreak="0">
    <w:nsid w:val="6BFA314F"/>
    <w:multiLevelType w:val="hybridMultilevel"/>
    <w:tmpl w:val="4EDA58E6"/>
    <w:lvl w:ilvl="0" w:tplc="C958AE4C">
      <w:start w:val="3"/>
      <w:numFmt w:val="bullet"/>
      <w:lvlText w:val="-"/>
      <w:lvlJc w:val="left"/>
      <w:pPr>
        <w:ind w:left="720" w:hanging="360"/>
      </w:pPr>
      <w:rPr>
        <w:rFonts w:ascii="Garamond" w:eastAsiaTheme="minorHAnsi" w:hAnsi="Garamond"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D715FAF"/>
    <w:multiLevelType w:val="hybridMultilevel"/>
    <w:tmpl w:val="D2C458D0"/>
    <w:lvl w:ilvl="0" w:tplc="69CC2116">
      <w:start w:val="1"/>
      <w:numFmt w:val="lowerLetter"/>
      <w:lvlText w:val="%1."/>
      <w:lvlJc w:val="left"/>
      <w:pPr>
        <w:ind w:left="720" w:hanging="360"/>
      </w:pPr>
      <w:rPr>
        <w:rFonts w:hint="default"/>
      </w:rPr>
    </w:lvl>
    <w:lvl w:ilvl="1" w:tplc="04100019">
      <w:start w:val="1"/>
      <w:numFmt w:val="lowerLetter"/>
      <w:lvlText w:val="%2."/>
      <w:lvlJc w:val="left"/>
      <w:pPr>
        <w:ind w:left="720" w:hanging="360"/>
      </w:pPr>
    </w:lvl>
    <w:lvl w:ilvl="2" w:tplc="DF6E3A60">
      <w:start w:val="1"/>
      <w:numFmt w:val="decimal"/>
      <w:lvlText w:val="a.%3."/>
      <w:lvlJc w:val="right"/>
      <w:pPr>
        <w:ind w:left="1440" w:hanging="180"/>
      </w:pPr>
      <w:rPr>
        <w:rFonts w:hint="default"/>
      </w:r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44" w15:restartNumberingAfterBreak="0">
    <w:nsid w:val="72C9523B"/>
    <w:multiLevelType w:val="hybridMultilevel"/>
    <w:tmpl w:val="E42C32DE"/>
    <w:lvl w:ilvl="0" w:tplc="33FA4A4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4B63F9F"/>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15:restartNumberingAfterBreak="0">
    <w:nsid w:val="793E1096"/>
    <w:multiLevelType w:val="multilevel"/>
    <w:tmpl w:val="0960F3E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340" w:hanging="360"/>
      </w:pPr>
      <w:rPr>
        <w:rFonts w:ascii="font356" w:hAnsi="font356"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9E87E00"/>
    <w:multiLevelType w:val="hybridMultilevel"/>
    <w:tmpl w:val="5288B5BA"/>
    <w:lvl w:ilvl="0" w:tplc="F10A93DE">
      <w:start w:val="1"/>
      <w:numFmt w:val="decimal"/>
      <w:lvlText w:val="%1."/>
      <w:lvlJc w:val="left"/>
      <w:pPr>
        <w:ind w:left="360" w:hanging="360"/>
      </w:pPr>
      <w:rPr>
        <w:rFonts w:hint="default"/>
        <w:b w:val="0"/>
        <w:i w:val="0"/>
        <w:sz w:val="22"/>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8"/>
  </w:num>
  <w:num w:numId="2">
    <w:abstractNumId w:val="29"/>
  </w:num>
  <w:num w:numId="3">
    <w:abstractNumId w:val="35"/>
  </w:num>
  <w:num w:numId="4">
    <w:abstractNumId w:val="29"/>
  </w:num>
  <w:num w:numId="5">
    <w:abstractNumId w:val="29"/>
  </w:num>
  <w:num w:numId="6">
    <w:abstractNumId w:val="22"/>
  </w:num>
  <w:num w:numId="7">
    <w:abstractNumId w:val="7"/>
  </w:num>
  <w:num w:numId="8">
    <w:abstractNumId w:val="36"/>
  </w:num>
  <w:num w:numId="9">
    <w:abstractNumId w:val="8"/>
  </w:num>
  <w:num w:numId="10">
    <w:abstractNumId w:val="16"/>
  </w:num>
  <w:num w:numId="11">
    <w:abstractNumId w:val="24"/>
  </w:num>
  <w:num w:numId="12">
    <w:abstractNumId w:val="14"/>
  </w:num>
  <w:num w:numId="13">
    <w:abstractNumId w:val="27"/>
  </w:num>
  <w:num w:numId="14">
    <w:abstractNumId w:val="29"/>
  </w:num>
  <w:num w:numId="15">
    <w:abstractNumId w:val="29"/>
  </w:num>
  <w:num w:numId="16">
    <w:abstractNumId w:val="29"/>
  </w:num>
  <w:num w:numId="17">
    <w:abstractNumId w:val="29"/>
  </w:num>
  <w:num w:numId="18">
    <w:abstractNumId w:val="17"/>
  </w:num>
  <w:num w:numId="19">
    <w:abstractNumId w:val="1"/>
  </w:num>
  <w:num w:numId="20">
    <w:abstractNumId w:val="2"/>
  </w:num>
  <w:num w:numId="21">
    <w:abstractNumId w:val="30"/>
  </w:num>
  <w:num w:numId="22">
    <w:abstractNumId w:val="0"/>
  </w:num>
  <w:num w:numId="23">
    <w:abstractNumId w:val="3"/>
  </w:num>
  <w:num w:numId="24">
    <w:abstractNumId w:val="5"/>
  </w:num>
  <w:num w:numId="25">
    <w:abstractNumId w:val="4"/>
  </w:num>
  <w:num w:numId="26">
    <w:abstractNumId w:val="31"/>
  </w:num>
  <w:num w:numId="27">
    <w:abstractNumId w:val="29"/>
  </w:num>
  <w:num w:numId="28">
    <w:abstractNumId w:val="15"/>
  </w:num>
  <w:num w:numId="29">
    <w:abstractNumId w:val="32"/>
  </w:num>
  <w:num w:numId="30">
    <w:abstractNumId w:val="42"/>
  </w:num>
  <w:num w:numId="31">
    <w:abstractNumId w:val="10"/>
  </w:num>
  <w:num w:numId="32">
    <w:abstractNumId w:val="29"/>
  </w:num>
  <w:num w:numId="33">
    <w:abstractNumId w:val="29"/>
  </w:num>
  <w:num w:numId="34">
    <w:abstractNumId w:val="29"/>
  </w:num>
  <w:num w:numId="35">
    <w:abstractNumId w:val="29"/>
  </w:num>
  <w:num w:numId="36">
    <w:abstractNumId w:val="29"/>
  </w:num>
  <w:num w:numId="37">
    <w:abstractNumId w:val="29"/>
  </w:num>
  <w:num w:numId="38">
    <w:abstractNumId w:val="29"/>
  </w:num>
  <w:num w:numId="39">
    <w:abstractNumId w:val="29"/>
  </w:num>
  <w:num w:numId="40">
    <w:abstractNumId w:val="29"/>
  </w:num>
  <w:num w:numId="41">
    <w:abstractNumId w:val="6"/>
  </w:num>
  <w:num w:numId="42">
    <w:abstractNumId w:val="12"/>
  </w:num>
  <w:num w:numId="43">
    <w:abstractNumId w:val="29"/>
  </w:num>
  <w:num w:numId="44">
    <w:abstractNumId w:val="29"/>
  </w:num>
  <w:num w:numId="45">
    <w:abstractNumId w:val="29"/>
  </w:num>
  <w:num w:numId="46">
    <w:abstractNumId w:val="41"/>
  </w:num>
  <w:num w:numId="47">
    <w:abstractNumId w:val="25"/>
  </w:num>
  <w:num w:numId="48">
    <w:abstractNumId w:val="43"/>
  </w:num>
  <w:num w:numId="49">
    <w:abstractNumId w:val="33"/>
  </w:num>
  <w:num w:numId="50">
    <w:abstractNumId w:val="13"/>
  </w:num>
  <w:num w:numId="51">
    <w:abstractNumId w:val="20"/>
  </w:num>
  <w:num w:numId="52">
    <w:abstractNumId w:val="38"/>
  </w:num>
  <w:num w:numId="53">
    <w:abstractNumId w:val="23"/>
  </w:num>
  <w:num w:numId="54">
    <w:abstractNumId w:val="44"/>
  </w:num>
  <w:num w:numId="55">
    <w:abstractNumId w:val="9"/>
  </w:num>
  <w:num w:numId="56">
    <w:abstractNumId w:val="45"/>
  </w:num>
  <w:num w:numId="57">
    <w:abstractNumId w:val="29"/>
  </w:num>
  <w:num w:numId="58">
    <w:abstractNumId w:val="40"/>
  </w:num>
  <w:num w:numId="59">
    <w:abstractNumId w:val="26"/>
  </w:num>
  <w:num w:numId="60">
    <w:abstractNumId w:val="47"/>
  </w:num>
  <w:num w:numId="61">
    <w:abstractNumId w:val="46"/>
  </w:num>
  <w:num w:numId="62">
    <w:abstractNumId w:val="11"/>
  </w:num>
  <w:num w:numId="63">
    <w:abstractNumId w:val="39"/>
  </w:num>
  <w:num w:numId="64">
    <w:abstractNumId w:val="34"/>
  </w:num>
  <w:num w:numId="65">
    <w:abstractNumId w:val="19"/>
  </w:num>
  <w:num w:numId="66">
    <w:abstractNumId w:val="21"/>
  </w:num>
  <w:num w:numId="67">
    <w:abstractNumId w:val="18"/>
  </w:num>
  <w:num w:numId="68">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66"/>
    <w:rsid w:val="00003FCD"/>
    <w:rsid w:val="00005514"/>
    <w:rsid w:val="0001395B"/>
    <w:rsid w:val="00016FDA"/>
    <w:rsid w:val="00022622"/>
    <w:rsid w:val="00027BE4"/>
    <w:rsid w:val="0003227D"/>
    <w:rsid w:val="00032398"/>
    <w:rsid w:val="00037AC7"/>
    <w:rsid w:val="00043A8A"/>
    <w:rsid w:val="00047181"/>
    <w:rsid w:val="00060202"/>
    <w:rsid w:val="00073F11"/>
    <w:rsid w:val="0009014F"/>
    <w:rsid w:val="00091CFC"/>
    <w:rsid w:val="00092817"/>
    <w:rsid w:val="000A0E40"/>
    <w:rsid w:val="000C20B0"/>
    <w:rsid w:val="000C4740"/>
    <w:rsid w:val="000C574C"/>
    <w:rsid w:val="000D29BC"/>
    <w:rsid w:val="000E1B8D"/>
    <w:rsid w:val="000F2F10"/>
    <w:rsid w:val="00102787"/>
    <w:rsid w:val="00102CA5"/>
    <w:rsid w:val="0010482D"/>
    <w:rsid w:val="00112BBB"/>
    <w:rsid w:val="00113D7B"/>
    <w:rsid w:val="00114ADD"/>
    <w:rsid w:val="00114CC3"/>
    <w:rsid w:val="0013148B"/>
    <w:rsid w:val="00133DB6"/>
    <w:rsid w:val="00137AA0"/>
    <w:rsid w:val="001476FF"/>
    <w:rsid w:val="00155ABA"/>
    <w:rsid w:val="001A3E1A"/>
    <w:rsid w:val="001B3CAA"/>
    <w:rsid w:val="001C382C"/>
    <w:rsid w:val="001D1ED4"/>
    <w:rsid w:val="001D2344"/>
    <w:rsid w:val="001D4C34"/>
    <w:rsid w:val="001D4E43"/>
    <w:rsid w:val="001E149D"/>
    <w:rsid w:val="001E5C39"/>
    <w:rsid w:val="001F6507"/>
    <w:rsid w:val="0021219E"/>
    <w:rsid w:val="00215606"/>
    <w:rsid w:val="00233984"/>
    <w:rsid w:val="0024727C"/>
    <w:rsid w:val="00252706"/>
    <w:rsid w:val="00254DF4"/>
    <w:rsid w:val="002700DA"/>
    <w:rsid w:val="0028703E"/>
    <w:rsid w:val="0029605B"/>
    <w:rsid w:val="002A3F5C"/>
    <w:rsid w:val="002A6E62"/>
    <w:rsid w:val="002B5C00"/>
    <w:rsid w:val="002D4479"/>
    <w:rsid w:val="002D4703"/>
    <w:rsid w:val="002D70CC"/>
    <w:rsid w:val="002E7C93"/>
    <w:rsid w:val="002F0546"/>
    <w:rsid w:val="002F29E3"/>
    <w:rsid w:val="00301B22"/>
    <w:rsid w:val="00302890"/>
    <w:rsid w:val="00303CF6"/>
    <w:rsid w:val="00323F5C"/>
    <w:rsid w:val="0034145A"/>
    <w:rsid w:val="00362111"/>
    <w:rsid w:val="003704A1"/>
    <w:rsid w:val="00380CDB"/>
    <w:rsid w:val="003843CB"/>
    <w:rsid w:val="003A37B9"/>
    <w:rsid w:val="003A4B37"/>
    <w:rsid w:val="003B080A"/>
    <w:rsid w:val="003D4B9C"/>
    <w:rsid w:val="003D4F45"/>
    <w:rsid w:val="003D6FEE"/>
    <w:rsid w:val="003E0106"/>
    <w:rsid w:val="003F0B70"/>
    <w:rsid w:val="003F661F"/>
    <w:rsid w:val="003F7E90"/>
    <w:rsid w:val="004056EE"/>
    <w:rsid w:val="004063B1"/>
    <w:rsid w:val="004115DE"/>
    <w:rsid w:val="0044143B"/>
    <w:rsid w:val="00463085"/>
    <w:rsid w:val="00466D09"/>
    <w:rsid w:val="00480A8F"/>
    <w:rsid w:val="00491690"/>
    <w:rsid w:val="0049244D"/>
    <w:rsid w:val="0049593A"/>
    <w:rsid w:val="00497531"/>
    <w:rsid w:val="004A04E9"/>
    <w:rsid w:val="004A10ED"/>
    <w:rsid w:val="004A1ADA"/>
    <w:rsid w:val="004B0A85"/>
    <w:rsid w:val="004C24CE"/>
    <w:rsid w:val="004E43B1"/>
    <w:rsid w:val="004F374A"/>
    <w:rsid w:val="00503E56"/>
    <w:rsid w:val="00506DA6"/>
    <w:rsid w:val="005152C8"/>
    <w:rsid w:val="005154B5"/>
    <w:rsid w:val="005207F8"/>
    <w:rsid w:val="005312FD"/>
    <w:rsid w:val="00534105"/>
    <w:rsid w:val="00534E5A"/>
    <w:rsid w:val="00536EA5"/>
    <w:rsid w:val="005536FB"/>
    <w:rsid w:val="0056172A"/>
    <w:rsid w:val="00562C6C"/>
    <w:rsid w:val="005650C1"/>
    <w:rsid w:val="00571863"/>
    <w:rsid w:val="00582ED7"/>
    <w:rsid w:val="005901E5"/>
    <w:rsid w:val="0059208C"/>
    <w:rsid w:val="00594D83"/>
    <w:rsid w:val="005A1850"/>
    <w:rsid w:val="005B4C01"/>
    <w:rsid w:val="005B6F9C"/>
    <w:rsid w:val="005D344A"/>
    <w:rsid w:val="005E3F64"/>
    <w:rsid w:val="005F341E"/>
    <w:rsid w:val="005F4275"/>
    <w:rsid w:val="006007FB"/>
    <w:rsid w:val="006063F6"/>
    <w:rsid w:val="0061142E"/>
    <w:rsid w:val="00615353"/>
    <w:rsid w:val="00617DFC"/>
    <w:rsid w:val="006215EE"/>
    <w:rsid w:val="00622987"/>
    <w:rsid w:val="006305FC"/>
    <w:rsid w:val="00631C82"/>
    <w:rsid w:val="0066569E"/>
    <w:rsid w:val="00667089"/>
    <w:rsid w:val="00672DBC"/>
    <w:rsid w:val="00692C50"/>
    <w:rsid w:val="00694955"/>
    <w:rsid w:val="0069626B"/>
    <w:rsid w:val="006A207E"/>
    <w:rsid w:val="006B4C16"/>
    <w:rsid w:val="006C622D"/>
    <w:rsid w:val="006D17B1"/>
    <w:rsid w:val="006E368D"/>
    <w:rsid w:val="007105CE"/>
    <w:rsid w:val="00715600"/>
    <w:rsid w:val="00721BAD"/>
    <w:rsid w:val="00724EE4"/>
    <w:rsid w:val="00725094"/>
    <w:rsid w:val="007337A1"/>
    <w:rsid w:val="0073428D"/>
    <w:rsid w:val="007433F8"/>
    <w:rsid w:val="00754992"/>
    <w:rsid w:val="007739CD"/>
    <w:rsid w:val="007820A2"/>
    <w:rsid w:val="00791387"/>
    <w:rsid w:val="007A49A0"/>
    <w:rsid w:val="007A565E"/>
    <w:rsid w:val="007B4A1C"/>
    <w:rsid w:val="007B5D83"/>
    <w:rsid w:val="007D18BC"/>
    <w:rsid w:val="007E601C"/>
    <w:rsid w:val="007F4B84"/>
    <w:rsid w:val="007F4B9A"/>
    <w:rsid w:val="007F5C1E"/>
    <w:rsid w:val="007F64FE"/>
    <w:rsid w:val="00802BF3"/>
    <w:rsid w:val="00824B36"/>
    <w:rsid w:val="008260A6"/>
    <w:rsid w:val="00833F0D"/>
    <w:rsid w:val="008555BA"/>
    <w:rsid w:val="00863438"/>
    <w:rsid w:val="00871CBC"/>
    <w:rsid w:val="00871CE5"/>
    <w:rsid w:val="008A0392"/>
    <w:rsid w:val="008A2B58"/>
    <w:rsid w:val="008A5760"/>
    <w:rsid w:val="008B788A"/>
    <w:rsid w:val="008C0FB7"/>
    <w:rsid w:val="008C28BF"/>
    <w:rsid w:val="008C2D40"/>
    <w:rsid w:val="008C3366"/>
    <w:rsid w:val="008C46CE"/>
    <w:rsid w:val="008C4815"/>
    <w:rsid w:val="008E15C1"/>
    <w:rsid w:val="008E5A97"/>
    <w:rsid w:val="00904C10"/>
    <w:rsid w:val="00915EA0"/>
    <w:rsid w:val="0092143F"/>
    <w:rsid w:val="00935D4F"/>
    <w:rsid w:val="00937A55"/>
    <w:rsid w:val="0094454E"/>
    <w:rsid w:val="009521CA"/>
    <w:rsid w:val="00971F91"/>
    <w:rsid w:val="00972461"/>
    <w:rsid w:val="00973993"/>
    <w:rsid w:val="00993A15"/>
    <w:rsid w:val="009B776B"/>
    <w:rsid w:val="009C0B07"/>
    <w:rsid w:val="009C180A"/>
    <w:rsid w:val="009C7FDE"/>
    <w:rsid w:val="009D634C"/>
    <w:rsid w:val="009E6F1E"/>
    <w:rsid w:val="009E7520"/>
    <w:rsid w:val="009F1D91"/>
    <w:rsid w:val="009F3219"/>
    <w:rsid w:val="00A013CC"/>
    <w:rsid w:val="00A16A29"/>
    <w:rsid w:val="00A27E25"/>
    <w:rsid w:val="00A314F2"/>
    <w:rsid w:val="00A32EE8"/>
    <w:rsid w:val="00A36EC2"/>
    <w:rsid w:val="00A37021"/>
    <w:rsid w:val="00A51DC3"/>
    <w:rsid w:val="00A535E4"/>
    <w:rsid w:val="00A56F59"/>
    <w:rsid w:val="00A64E12"/>
    <w:rsid w:val="00A728D7"/>
    <w:rsid w:val="00A75090"/>
    <w:rsid w:val="00A939FF"/>
    <w:rsid w:val="00A97E0A"/>
    <w:rsid w:val="00AA7B7C"/>
    <w:rsid w:val="00AB381C"/>
    <w:rsid w:val="00AE2E56"/>
    <w:rsid w:val="00B01091"/>
    <w:rsid w:val="00B03D4F"/>
    <w:rsid w:val="00B049A5"/>
    <w:rsid w:val="00B05877"/>
    <w:rsid w:val="00B16373"/>
    <w:rsid w:val="00B3004D"/>
    <w:rsid w:val="00B31F42"/>
    <w:rsid w:val="00B4308F"/>
    <w:rsid w:val="00B46794"/>
    <w:rsid w:val="00B50251"/>
    <w:rsid w:val="00B9058E"/>
    <w:rsid w:val="00BA775D"/>
    <w:rsid w:val="00BD6966"/>
    <w:rsid w:val="00BE4C38"/>
    <w:rsid w:val="00C02D6A"/>
    <w:rsid w:val="00C07847"/>
    <w:rsid w:val="00C17E73"/>
    <w:rsid w:val="00C20C14"/>
    <w:rsid w:val="00C24BE9"/>
    <w:rsid w:val="00C40064"/>
    <w:rsid w:val="00C448E6"/>
    <w:rsid w:val="00C453FE"/>
    <w:rsid w:val="00C55A2F"/>
    <w:rsid w:val="00C634CF"/>
    <w:rsid w:val="00CB4D5F"/>
    <w:rsid w:val="00CB78CA"/>
    <w:rsid w:val="00CC22DC"/>
    <w:rsid w:val="00CD1864"/>
    <w:rsid w:val="00CF24D4"/>
    <w:rsid w:val="00CF301D"/>
    <w:rsid w:val="00CF39A7"/>
    <w:rsid w:val="00D038C8"/>
    <w:rsid w:val="00D10F94"/>
    <w:rsid w:val="00D125D0"/>
    <w:rsid w:val="00D22B83"/>
    <w:rsid w:val="00D44583"/>
    <w:rsid w:val="00D45BF2"/>
    <w:rsid w:val="00D53925"/>
    <w:rsid w:val="00D62492"/>
    <w:rsid w:val="00D735F9"/>
    <w:rsid w:val="00D9189F"/>
    <w:rsid w:val="00D975E1"/>
    <w:rsid w:val="00DF238E"/>
    <w:rsid w:val="00E032AF"/>
    <w:rsid w:val="00E078E1"/>
    <w:rsid w:val="00E21C30"/>
    <w:rsid w:val="00E23B39"/>
    <w:rsid w:val="00E32DAD"/>
    <w:rsid w:val="00E335DC"/>
    <w:rsid w:val="00E354BD"/>
    <w:rsid w:val="00E405B4"/>
    <w:rsid w:val="00E468FA"/>
    <w:rsid w:val="00E47283"/>
    <w:rsid w:val="00E65309"/>
    <w:rsid w:val="00E654DD"/>
    <w:rsid w:val="00E8644F"/>
    <w:rsid w:val="00E90FD7"/>
    <w:rsid w:val="00E917DC"/>
    <w:rsid w:val="00ED00BB"/>
    <w:rsid w:val="00EE654A"/>
    <w:rsid w:val="00EF6A0B"/>
    <w:rsid w:val="00F00ACF"/>
    <w:rsid w:val="00F060E8"/>
    <w:rsid w:val="00F176E2"/>
    <w:rsid w:val="00F3392E"/>
    <w:rsid w:val="00F3439E"/>
    <w:rsid w:val="00F505F2"/>
    <w:rsid w:val="00F60C5B"/>
    <w:rsid w:val="00F62585"/>
    <w:rsid w:val="00F64751"/>
    <w:rsid w:val="00F64A55"/>
    <w:rsid w:val="00F7631D"/>
    <w:rsid w:val="00F8129A"/>
    <w:rsid w:val="00F93DF7"/>
    <w:rsid w:val="00F965A0"/>
    <w:rsid w:val="00F97D64"/>
    <w:rsid w:val="00FA1227"/>
    <w:rsid w:val="00FA58F3"/>
    <w:rsid w:val="00FB100B"/>
    <w:rsid w:val="00FB2A7A"/>
    <w:rsid w:val="00FB3630"/>
    <w:rsid w:val="00FC3C63"/>
    <w:rsid w:val="00FC535D"/>
    <w:rsid w:val="00FE4DEA"/>
    <w:rsid w:val="00FE514B"/>
    <w:rsid w:val="00FE64CB"/>
    <w:rsid w:val="00FE7DE8"/>
    <w:rsid w:val="00FF306D"/>
    <w:rsid w:val="00FF3BD3"/>
    <w:rsid w:val="00FF68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3219"/>
    <w:pPr>
      <w:spacing w:line="320" w:lineRule="exact"/>
    </w:pPr>
    <w:rPr>
      <w:rFonts w:ascii="Arial" w:hAnsi="Arial"/>
    </w:rPr>
  </w:style>
  <w:style w:type="paragraph" w:styleId="Titolo1">
    <w:name w:val="heading 1"/>
    <w:basedOn w:val="Normale"/>
    <w:next w:val="Normale"/>
    <w:link w:val="Titolo1Carattere"/>
    <w:uiPriority w:val="9"/>
    <w:qFormat/>
    <w:rsid w:val="004E43B1"/>
    <w:pPr>
      <w:keepNext/>
      <w:keepLines/>
      <w:numPr>
        <w:numId w:val="2"/>
      </w:numPr>
      <w:spacing w:before="360" w:after="60"/>
      <w:outlineLvl w:val="0"/>
    </w:pPr>
    <w:rPr>
      <w:rFonts w:eastAsiaTheme="majorEastAsia" w:cstheme="majorBidi"/>
      <w:b/>
      <w:color w:val="4472C4"/>
      <w:sz w:val="32"/>
      <w:szCs w:val="32"/>
    </w:rPr>
  </w:style>
  <w:style w:type="paragraph" w:styleId="Titolo2">
    <w:name w:val="heading 2"/>
    <w:basedOn w:val="Titolo1"/>
    <w:next w:val="Normale"/>
    <w:link w:val="Titolo2Carattere"/>
    <w:uiPriority w:val="9"/>
    <w:unhideWhenUsed/>
    <w:qFormat/>
    <w:rsid w:val="004E43B1"/>
    <w:pPr>
      <w:numPr>
        <w:ilvl w:val="1"/>
      </w:numPr>
      <w:outlineLvl w:val="1"/>
    </w:pPr>
    <w:rPr>
      <w:sz w:val="24"/>
      <w:szCs w:val="24"/>
    </w:rPr>
  </w:style>
  <w:style w:type="paragraph" w:styleId="Titolo3">
    <w:name w:val="heading 3"/>
    <w:basedOn w:val="Normale"/>
    <w:next w:val="Normale"/>
    <w:link w:val="Titolo3Carattere"/>
    <w:uiPriority w:val="9"/>
    <w:unhideWhenUsed/>
    <w:qFormat/>
    <w:rsid w:val="00D735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67089"/>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4E43B1"/>
    <w:rPr>
      <w:rFonts w:ascii="Arial" w:eastAsiaTheme="majorEastAsia" w:hAnsi="Arial" w:cstheme="majorBidi"/>
      <w:b/>
      <w:color w:val="4472C4"/>
      <w:sz w:val="32"/>
      <w:szCs w:val="32"/>
    </w:rPr>
  </w:style>
  <w:style w:type="character" w:customStyle="1" w:styleId="Titolo2Carattere">
    <w:name w:val="Titolo 2 Carattere"/>
    <w:basedOn w:val="Carpredefinitoparagrafo"/>
    <w:link w:val="Titolo2"/>
    <w:uiPriority w:val="9"/>
    <w:rsid w:val="004E43B1"/>
    <w:rPr>
      <w:rFonts w:ascii="Arial" w:eastAsiaTheme="majorEastAsia" w:hAnsi="Arial" w:cstheme="majorBidi"/>
      <w:b/>
      <w:color w:val="4472C4"/>
      <w:sz w:val="24"/>
      <w:szCs w:val="24"/>
    </w:rPr>
  </w:style>
  <w:style w:type="paragraph" w:styleId="Paragrafoelenco">
    <w:name w:val="List Paragraph"/>
    <w:aliases w:val="Punto elenco 1,Table of contents numbered,Stile elenco,List Paragraph1,elenco puntato,Paragrafo elenco 2"/>
    <w:basedOn w:val="Normale"/>
    <w:link w:val="ParagrafoelencoCarattere"/>
    <w:uiPriority w:val="34"/>
    <w:qFormat/>
    <w:rsid w:val="00A27E25"/>
    <w:pPr>
      <w:ind w:left="720"/>
      <w:contextualSpacing/>
    </w:pPr>
  </w:style>
  <w:style w:type="paragraph" w:styleId="Intestazione">
    <w:name w:val="header"/>
    <w:basedOn w:val="Normale"/>
    <w:link w:val="IntestazioneCarattere"/>
    <w:uiPriority w:val="99"/>
    <w:unhideWhenUsed/>
    <w:rsid w:val="000F2F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2F10"/>
  </w:style>
  <w:style w:type="paragraph" w:styleId="Pidipagina">
    <w:name w:val="footer"/>
    <w:basedOn w:val="Normale"/>
    <w:link w:val="PidipaginaCarattere"/>
    <w:uiPriority w:val="99"/>
    <w:unhideWhenUsed/>
    <w:rsid w:val="000F2F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2F10"/>
  </w:style>
  <w:style w:type="character" w:customStyle="1" w:styleId="ParagrafoelencoCarattere">
    <w:name w:val="Paragrafo elenco Carattere"/>
    <w:aliases w:val="Punto elenco 1 Carattere,Table of contents numbered Carattere,Stile elenco Carattere,List Paragraph1 Carattere,elenco puntato Carattere,Paragrafo elenco 2 Carattere"/>
    <w:basedOn w:val="Carpredefinitoparagrafo"/>
    <w:link w:val="Paragrafoelenco"/>
    <w:uiPriority w:val="34"/>
    <w:qFormat/>
    <w:locked/>
    <w:rsid w:val="008C4815"/>
  </w:style>
  <w:style w:type="paragraph" w:customStyle="1" w:styleId="CM1">
    <w:name w:val="CM1"/>
    <w:basedOn w:val="Default"/>
    <w:next w:val="Default"/>
    <w:uiPriority w:val="99"/>
    <w:rsid w:val="00AE2E56"/>
    <w:rPr>
      <w:rFonts w:ascii="Times New Roman" w:hAnsi="Times New Roman" w:cs="Times New Roman"/>
      <w:color w:val="auto"/>
    </w:rPr>
  </w:style>
  <w:style w:type="paragraph" w:customStyle="1" w:styleId="CM3">
    <w:name w:val="CM3"/>
    <w:basedOn w:val="Default"/>
    <w:next w:val="Default"/>
    <w:uiPriority w:val="99"/>
    <w:rsid w:val="00AE2E56"/>
    <w:rPr>
      <w:rFonts w:ascii="Times New Roman" w:hAnsi="Times New Roman" w:cs="Times New Roman"/>
      <w:color w:val="auto"/>
    </w:rPr>
  </w:style>
  <w:style w:type="paragraph" w:customStyle="1" w:styleId="CM4">
    <w:name w:val="CM4"/>
    <w:basedOn w:val="Default"/>
    <w:next w:val="Default"/>
    <w:uiPriority w:val="99"/>
    <w:rsid w:val="00AE2E56"/>
    <w:rPr>
      <w:rFonts w:ascii="Times New Roman" w:hAnsi="Times New Roman" w:cs="Times New Roman"/>
      <w:color w:val="auto"/>
    </w:rPr>
  </w:style>
  <w:style w:type="character" w:styleId="Enfasigrassetto">
    <w:name w:val="Strong"/>
    <w:basedOn w:val="Carpredefinitoparagrafo"/>
    <w:uiPriority w:val="22"/>
    <w:qFormat/>
    <w:rsid w:val="006E368D"/>
    <w:rPr>
      <w:b/>
      <w:bCs/>
    </w:rPr>
  </w:style>
  <w:style w:type="paragraph" w:styleId="Titolosommario">
    <w:name w:val="TOC Heading"/>
    <w:basedOn w:val="Titolo1"/>
    <w:next w:val="Normale"/>
    <w:uiPriority w:val="39"/>
    <w:unhideWhenUsed/>
    <w:qFormat/>
    <w:rsid w:val="00F3392E"/>
    <w:pPr>
      <w:outlineLvl w:val="9"/>
    </w:pPr>
    <w:rPr>
      <w:lang w:eastAsia="it-IT"/>
    </w:rPr>
  </w:style>
  <w:style w:type="paragraph" w:styleId="Sommario1">
    <w:name w:val="toc 1"/>
    <w:basedOn w:val="Normale"/>
    <w:next w:val="Normale"/>
    <w:autoRedefine/>
    <w:uiPriority w:val="39"/>
    <w:unhideWhenUsed/>
    <w:rsid w:val="000A0E40"/>
    <w:pPr>
      <w:tabs>
        <w:tab w:val="left" w:pos="480"/>
        <w:tab w:val="right" w:leader="dot" w:pos="9623"/>
      </w:tabs>
      <w:spacing w:after="100"/>
    </w:pPr>
    <w:rPr>
      <w:b/>
      <w:bCs/>
      <w:noProof/>
    </w:rPr>
  </w:style>
  <w:style w:type="paragraph" w:styleId="Sommario2">
    <w:name w:val="toc 2"/>
    <w:basedOn w:val="Normale"/>
    <w:next w:val="Normale"/>
    <w:autoRedefine/>
    <w:uiPriority w:val="39"/>
    <w:unhideWhenUsed/>
    <w:rsid w:val="00F3392E"/>
    <w:pPr>
      <w:spacing w:after="100"/>
      <w:ind w:left="220"/>
    </w:pPr>
  </w:style>
  <w:style w:type="character" w:styleId="Collegamentoipertestuale">
    <w:name w:val="Hyperlink"/>
    <w:basedOn w:val="Carpredefinitoparagrafo"/>
    <w:uiPriority w:val="99"/>
    <w:unhideWhenUsed/>
    <w:rsid w:val="00F3392E"/>
    <w:rPr>
      <w:color w:val="0563C1" w:themeColor="hyperlink"/>
      <w:u w:val="single"/>
    </w:rPr>
  </w:style>
  <w:style w:type="character" w:customStyle="1" w:styleId="Titolo3Carattere">
    <w:name w:val="Titolo 3 Carattere"/>
    <w:basedOn w:val="Carpredefinitoparagrafo"/>
    <w:link w:val="Titolo3"/>
    <w:uiPriority w:val="9"/>
    <w:rsid w:val="00D735F9"/>
    <w:rPr>
      <w:rFonts w:asciiTheme="majorHAnsi" w:eastAsiaTheme="majorEastAsia" w:hAnsiTheme="majorHAnsi" w:cstheme="majorBidi"/>
      <w:color w:val="1F4D78" w:themeColor="accent1" w:themeShade="7F"/>
      <w:sz w:val="24"/>
      <w:szCs w:val="24"/>
    </w:rPr>
  </w:style>
  <w:style w:type="character" w:styleId="Numeropagina">
    <w:name w:val="page number"/>
    <w:basedOn w:val="Carpredefinitoparagrafo"/>
    <w:uiPriority w:val="99"/>
    <w:semiHidden/>
    <w:unhideWhenUsed/>
    <w:rsid w:val="00480A8F"/>
  </w:style>
  <w:style w:type="table" w:styleId="Grigliatabella">
    <w:name w:val="Table Grid"/>
    <w:basedOn w:val="Tabellanormale"/>
    <w:uiPriority w:val="59"/>
    <w:rsid w:val="00104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482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007FB"/>
    <w:rPr>
      <w:i/>
      <w:iCs/>
    </w:rPr>
  </w:style>
  <w:style w:type="paragraph" w:styleId="Testofumetto">
    <w:name w:val="Balloon Text"/>
    <w:basedOn w:val="Normale"/>
    <w:link w:val="TestofumettoCarattere"/>
    <w:uiPriority w:val="99"/>
    <w:semiHidden/>
    <w:unhideWhenUsed/>
    <w:rsid w:val="003F0B7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0B70"/>
    <w:rPr>
      <w:rFonts w:ascii="Segoe UI" w:hAnsi="Segoe UI" w:cs="Segoe UI"/>
      <w:sz w:val="18"/>
      <w:szCs w:val="18"/>
    </w:rPr>
  </w:style>
  <w:style w:type="table" w:customStyle="1" w:styleId="Grigliatabella1">
    <w:name w:val="Griglia tabella1"/>
    <w:basedOn w:val="Tabellanormale"/>
    <w:next w:val="Grigliatabella"/>
    <w:uiPriority w:val="59"/>
    <w:rsid w:val="00A5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44143B"/>
    <w:rPr>
      <w:sz w:val="16"/>
      <w:szCs w:val="16"/>
    </w:rPr>
  </w:style>
  <w:style w:type="paragraph" w:styleId="Testocommento">
    <w:name w:val="annotation text"/>
    <w:basedOn w:val="Normale"/>
    <w:link w:val="TestocommentoCarattere"/>
    <w:uiPriority w:val="99"/>
    <w:semiHidden/>
    <w:unhideWhenUsed/>
    <w:rsid w:val="0044143B"/>
    <w:pPr>
      <w:spacing w:after="120" w:line="240" w:lineRule="auto"/>
      <w:jc w:val="both"/>
    </w:pPr>
    <w:rPr>
      <w:rFonts w:ascii="Garamond" w:hAnsi="Garamond"/>
      <w:sz w:val="20"/>
      <w:szCs w:val="20"/>
    </w:rPr>
  </w:style>
  <w:style w:type="character" w:customStyle="1" w:styleId="TestocommentoCarattere">
    <w:name w:val="Testo commento Carattere"/>
    <w:basedOn w:val="Carpredefinitoparagrafo"/>
    <w:link w:val="Testocommento"/>
    <w:uiPriority w:val="99"/>
    <w:semiHidden/>
    <w:rsid w:val="0044143B"/>
    <w:rPr>
      <w:rFonts w:ascii="Garamond" w:hAnsi="Garamond"/>
      <w:sz w:val="20"/>
      <w:szCs w:val="20"/>
    </w:rPr>
  </w:style>
  <w:style w:type="character" w:styleId="Rimandonotaapidipagina">
    <w:name w:val="footnote reference"/>
    <w:basedOn w:val="Carpredefinitoparagrafo"/>
    <w:uiPriority w:val="99"/>
    <w:semiHidden/>
    <w:unhideWhenUsed/>
    <w:rsid w:val="0044143B"/>
    <w:rPr>
      <w:vertAlign w:val="superscript"/>
    </w:rPr>
  </w:style>
  <w:style w:type="paragraph" w:styleId="Revisione">
    <w:name w:val="Revision"/>
    <w:hidden/>
    <w:uiPriority w:val="99"/>
    <w:semiHidden/>
    <w:rsid w:val="00FE7DE8"/>
    <w:pPr>
      <w:spacing w:after="0" w:line="240" w:lineRule="auto"/>
    </w:pPr>
    <w:rPr>
      <w:rFonts w:ascii="Arial" w:hAnsi="Arial"/>
    </w:rPr>
  </w:style>
  <w:style w:type="paragraph" w:styleId="Soggettocommento">
    <w:name w:val="annotation subject"/>
    <w:basedOn w:val="Testocommento"/>
    <w:next w:val="Testocommento"/>
    <w:link w:val="SoggettocommentoCarattere"/>
    <w:uiPriority w:val="99"/>
    <w:semiHidden/>
    <w:unhideWhenUsed/>
    <w:rsid w:val="008A5760"/>
    <w:pPr>
      <w:spacing w:after="160"/>
      <w:jc w:val="left"/>
    </w:pPr>
    <w:rPr>
      <w:rFonts w:ascii="Arial" w:hAnsi="Arial"/>
      <w:b/>
      <w:bCs/>
    </w:rPr>
  </w:style>
  <w:style w:type="character" w:customStyle="1" w:styleId="SoggettocommentoCarattere">
    <w:name w:val="Soggetto commento Carattere"/>
    <w:basedOn w:val="TestocommentoCarattere"/>
    <w:link w:val="Soggettocommento"/>
    <w:uiPriority w:val="99"/>
    <w:semiHidden/>
    <w:rsid w:val="008A5760"/>
    <w:rPr>
      <w:rFonts w:ascii="Arial" w:hAnsi="Arial"/>
      <w:b/>
      <w:bCs/>
      <w:sz w:val="20"/>
      <w:szCs w:val="20"/>
    </w:rPr>
  </w:style>
  <w:style w:type="paragraph" w:styleId="Corpotesto">
    <w:name w:val="Body Text"/>
    <w:basedOn w:val="Normale"/>
    <w:link w:val="CorpotestoCarattere"/>
    <w:uiPriority w:val="99"/>
    <w:qFormat/>
    <w:rsid w:val="00E32DAD"/>
    <w:pPr>
      <w:widowControl w:val="0"/>
      <w:autoSpaceDE w:val="0"/>
      <w:autoSpaceDN w:val="0"/>
      <w:adjustRightInd w:val="0"/>
      <w:spacing w:before="120" w:after="0" w:line="240" w:lineRule="auto"/>
      <w:ind w:left="1195" w:hanging="360"/>
    </w:pPr>
    <w:rPr>
      <w:rFonts w:ascii="Times New Roman" w:eastAsia="Times New Roman" w:hAnsi="Times New Roman" w:cs="Times New Roman"/>
      <w:sz w:val="24"/>
      <w:szCs w:val="20"/>
      <w:lang w:val="x-none" w:eastAsia="x-none"/>
    </w:rPr>
  </w:style>
  <w:style w:type="character" w:customStyle="1" w:styleId="CorpotestoCarattere">
    <w:name w:val="Corpo testo Carattere"/>
    <w:basedOn w:val="Carpredefinitoparagrafo"/>
    <w:link w:val="Corpotesto"/>
    <w:uiPriority w:val="99"/>
    <w:rsid w:val="00E32DAD"/>
    <w:rPr>
      <w:rFonts w:ascii="Times New Roman" w:eastAsia="Times New Roman" w:hAnsi="Times New Roman" w:cs="Times New Roman"/>
      <w:sz w:val="24"/>
      <w:szCs w:val="20"/>
      <w:lang w:val="x-none" w:eastAsia="x-none"/>
    </w:rPr>
  </w:style>
  <w:style w:type="paragraph" w:customStyle="1" w:styleId="Paragrafoelenco3">
    <w:name w:val="Paragrafo elenco3"/>
    <w:basedOn w:val="Normale"/>
    <w:uiPriority w:val="99"/>
    <w:rsid w:val="00F64A55"/>
    <w:pPr>
      <w:spacing w:after="0" w:line="276" w:lineRule="auto"/>
      <w:ind w:left="720"/>
    </w:pPr>
    <w:rPr>
      <w:rFonts w:ascii="Calibri" w:eastAsia="Times New Roman" w:hAnsi="Calibri" w:cs="Times New Roman"/>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696">
      <w:bodyDiv w:val="1"/>
      <w:marLeft w:val="0"/>
      <w:marRight w:val="0"/>
      <w:marTop w:val="0"/>
      <w:marBottom w:val="0"/>
      <w:divBdr>
        <w:top w:val="none" w:sz="0" w:space="0" w:color="auto"/>
        <w:left w:val="none" w:sz="0" w:space="0" w:color="auto"/>
        <w:bottom w:val="none" w:sz="0" w:space="0" w:color="auto"/>
        <w:right w:val="none" w:sz="0" w:space="0" w:color="auto"/>
      </w:divBdr>
    </w:div>
    <w:div w:id="170220157">
      <w:bodyDiv w:val="1"/>
      <w:marLeft w:val="0"/>
      <w:marRight w:val="0"/>
      <w:marTop w:val="0"/>
      <w:marBottom w:val="0"/>
      <w:divBdr>
        <w:top w:val="none" w:sz="0" w:space="0" w:color="auto"/>
        <w:left w:val="none" w:sz="0" w:space="0" w:color="auto"/>
        <w:bottom w:val="none" w:sz="0" w:space="0" w:color="auto"/>
        <w:right w:val="none" w:sz="0" w:space="0" w:color="auto"/>
      </w:divBdr>
    </w:div>
    <w:div w:id="639962674">
      <w:bodyDiv w:val="1"/>
      <w:marLeft w:val="0"/>
      <w:marRight w:val="0"/>
      <w:marTop w:val="0"/>
      <w:marBottom w:val="0"/>
      <w:divBdr>
        <w:top w:val="none" w:sz="0" w:space="0" w:color="auto"/>
        <w:left w:val="none" w:sz="0" w:space="0" w:color="auto"/>
        <w:bottom w:val="none" w:sz="0" w:space="0" w:color="auto"/>
        <w:right w:val="none" w:sz="0" w:space="0" w:color="auto"/>
      </w:divBdr>
    </w:div>
    <w:div w:id="1291325649">
      <w:bodyDiv w:val="1"/>
      <w:marLeft w:val="0"/>
      <w:marRight w:val="0"/>
      <w:marTop w:val="0"/>
      <w:marBottom w:val="0"/>
      <w:divBdr>
        <w:top w:val="none" w:sz="0" w:space="0" w:color="auto"/>
        <w:left w:val="none" w:sz="0" w:space="0" w:color="auto"/>
        <w:bottom w:val="none" w:sz="0" w:space="0" w:color="auto"/>
        <w:right w:val="none" w:sz="0" w:space="0" w:color="auto"/>
      </w:divBdr>
    </w:div>
    <w:div w:id="1784496743">
      <w:bodyDiv w:val="1"/>
      <w:marLeft w:val="0"/>
      <w:marRight w:val="0"/>
      <w:marTop w:val="0"/>
      <w:marBottom w:val="0"/>
      <w:divBdr>
        <w:top w:val="none" w:sz="0" w:space="0" w:color="auto"/>
        <w:left w:val="none" w:sz="0" w:space="0" w:color="auto"/>
        <w:bottom w:val="none" w:sz="0" w:space="0" w:color="auto"/>
        <w:right w:val="none" w:sz="0" w:space="0" w:color="auto"/>
      </w:divBdr>
    </w:div>
    <w:div w:id="191073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OO-giunta@cert.regione.basilicata.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FCA994FF9F8C44FAF8CE9CBC899D722" ma:contentTypeVersion="14" ma:contentTypeDescription="Creare un nuovo documento." ma:contentTypeScope="" ma:versionID="be73be062376a2b9c62b5941b8f4688b">
  <xsd:schema xmlns:xsd="http://www.w3.org/2001/XMLSchema" xmlns:xs="http://www.w3.org/2001/XMLSchema" xmlns:p="http://schemas.microsoft.com/office/2006/metadata/properties" xmlns:ns1="http://schemas.microsoft.com/sharepoint/v3" xmlns:ns3="7b4a3b25-a084-4680-bb44-4c4a90042eff" targetNamespace="http://schemas.microsoft.com/office/2006/metadata/properties" ma:root="true" ma:fieldsID="b227bfb044ee4fb4ecad60ec03b8ca5e" ns1:_="" ns3:_="">
    <xsd:import namespace="http://schemas.microsoft.com/sharepoint/v3"/>
    <xsd:import namespace="7b4a3b25-a084-4680-bb44-4c4a90042ef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tà criteri di conformità unificati" ma:hidden="true" ma:internalName="_ip_UnifiedCompliancePolicyProperties">
      <xsd:simpleType>
        <xsd:restriction base="dms:Note"/>
      </xsd:simpleType>
    </xsd:element>
    <xsd:element name="_ip_UnifiedCompliancePolicyUIAction" ma:index="19"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a3b25-a084-4680-bb44-4c4a90042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5AAC5-2701-47EB-BB30-646650467618}">
  <ds:schemaRefs>
    <ds:schemaRef ds:uri="http://schemas.microsoft.com/sharepoint/v3/contenttype/forms"/>
  </ds:schemaRefs>
</ds:datastoreItem>
</file>

<file path=customXml/itemProps2.xml><?xml version="1.0" encoding="utf-8"?>
<ds:datastoreItem xmlns:ds="http://schemas.openxmlformats.org/officeDocument/2006/customXml" ds:itemID="{85F2A77A-572B-4CDB-BC83-6CF061EF4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a3b25-a084-4680-bb44-4c4a90042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7A185-CD8F-4C0B-B10B-83AC9CBEBC1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074C77F-BFF9-4626-8FF5-F2BDCEC6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5368</Words>
  <Characters>30603</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2025-11-11T11:38:00Z</dcterms:created>
  <dcterms:modified xsi:type="dcterms:W3CDTF">2025-11-11T11:38:00Z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0x0101001FCA994FF9F8C44FAF8CE9CBC899D722</vt:lpwstr>
  </property>
</Properties>
</file>