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F693" w14:textId="47A1C150" w:rsidR="00230729" w:rsidRPr="000D4F2E" w:rsidRDefault="00230729" w:rsidP="004558F2">
      <w:pPr>
        <w:widowControl w:val="0"/>
        <w:kinsoku w:val="0"/>
        <w:overflowPunct w:val="0"/>
        <w:autoSpaceDE w:val="0"/>
        <w:autoSpaceDN w:val="0"/>
        <w:adjustRightInd w:val="0"/>
        <w:spacing w:after="80" w:line="23" w:lineRule="atLeast"/>
        <w:jc w:val="center"/>
        <w:rPr>
          <w:rFonts w:eastAsia="Times New Roman" w:cs="Arial"/>
          <w:b/>
          <w:bCs/>
          <w:color w:val="4472C4"/>
          <w:spacing w:val="-1"/>
          <w:sz w:val="32"/>
          <w:szCs w:val="32"/>
          <w:lang w:eastAsia="x-none"/>
        </w:rPr>
      </w:pPr>
      <w:r w:rsidRPr="000D4F2E">
        <w:rPr>
          <w:rFonts w:eastAsia="Times New Roman" w:cs="Arial"/>
          <w:b/>
          <w:bCs/>
          <w:color w:val="4472C4"/>
          <w:spacing w:val="-1"/>
          <w:sz w:val="32"/>
          <w:szCs w:val="32"/>
          <w:lang w:eastAsia="x-none"/>
        </w:rPr>
        <w:t xml:space="preserve">ALLEGATO </w:t>
      </w:r>
      <w:r w:rsidR="00DC75CE">
        <w:rPr>
          <w:rFonts w:eastAsia="Times New Roman" w:cs="Arial"/>
          <w:b/>
          <w:bCs/>
          <w:color w:val="4472C4"/>
          <w:spacing w:val="-1"/>
          <w:sz w:val="32"/>
          <w:szCs w:val="32"/>
          <w:lang w:eastAsia="x-none"/>
        </w:rPr>
        <w:t>D</w:t>
      </w:r>
      <w:r w:rsidRPr="000D4F2E">
        <w:rPr>
          <w:rFonts w:eastAsia="Times New Roman" w:cs="Arial"/>
          <w:b/>
          <w:bCs/>
          <w:color w:val="4472C4"/>
          <w:spacing w:val="-1"/>
          <w:sz w:val="32"/>
          <w:szCs w:val="32"/>
          <w:lang w:eastAsia="x-none"/>
        </w:rPr>
        <w:t>)</w:t>
      </w:r>
    </w:p>
    <w:p w14:paraId="778E9BD5" w14:textId="77777777" w:rsidR="00230729" w:rsidRPr="000D4F2E" w:rsidRDefault="00230729" w:rsidP="004558F2">
      <w:pPr>
        <w:widowControl w:val="0"/>
        <w:kinsoku w:val="0"/>
        <w:overflowPunct w:val="0"/>
        <w:autoSpaceDE w:val="0"/>
        <w:autoSpaceDN w:val="0"/>
        <w:adjustRightInd w:val="0"/>
        <w:spacing w:after="80" w:line="23" w:lineRule="atLeast"/>
        <w:jc w:val="center"/>
        <w:rPr>
          <w:rFonts w:eastAsia="Times New Roman" w:cs="Arial"/>
          <w:b/>
          <w:bCs/>
          <w:color w:val="4472C4"/>
          <w:spacing w:val="-1"/>
          <w:sz w:val="32"/>
          <w:szCs w:val="32"/>
          <w:lang w:val="x-none" w:eastAsia="x-none"/>
        </w:rPr>
      </w:pPr>
    </w:p>
    <w:p w14:paraId="70392942" w14:textId="77777777" w:rsidR="00230729" w:rsidRPr="000D4F2E" w:rsidRDefault="00230729" w:rsidP="004558F2">
      <w:pPr>
        <w:widowControl w:val="0"/>
        <w:kinsoku w:val="0"/>
        <w:overflowPunct w:val="0"/>
        <w:autoSpaceDE w:val="0"/>
        <w:autoSpaceDN w:val="0"/>
        <w:adjustRightInd w:val="0"/>
        <w:spacing w:after="80" w:line="23" w:lineRule="atLeast"/>
        <w:jc w:val="center"/>
        <w:rPr>
          <w:rFonts w:eastAsia="Times New Roman" w:cs="Arial"/>
          <w:b/>
          <w:bCs/>
          <w:color w:val="4472C4"/>
          <w:spacing w:val="-1"/>
          <w:sz w:val="32"/>
          <w:szCs w:val="32"/>
          <w:lang w:val="x-none" w:eastAsia="x-none"/>
        </w:rPr>
      </w:pPr>
    </w:p>
    <w:p w14:paraId="781C6D4F" w14:textId="321748C7" w:rsidR="00CA72E8" w:rsidRPr="000D4F2E" w:rsidRDefault="00CA72E8" w:rsidP="004558F2">
      <w:pPr>
        <w:widowControl w:val="0"/>
        <w:kinsoku w:val="0"/>
        <w:overflowPunct w:val="0"/>
        <w:autoSpaceDE w:val="0"/>
        <w:autoSpaceDN w:val="0"/>
        <w:adjustRightInd w:val="0"/>
        <w:spacing w:after="80" w:line="23" w:lineRule="atLeast"/>
        <w:ind w:left="-142"/>
        <w:jc w:val="center"/>
        <w:rPr>
          <w:rFonts w:eastAsia="Times New Roman" w:cs="Arial"/>
          <w:b/>
          <w:bCs/>
          <w:color w:val="4472C4"/>
          <w:spacing w:val="-1"/>
          <w:sz w:val="32"/>
          <w:szCs w:val="32"/>
          <w:lang w:eastAsia="x-none"/>
        </w:rPr>
      </w:pPr>
      <w:r w:rsidRPr="000D4F2E">
        <w:rPr>
          <w:rFonts w:eastAsia="Times New Roman" w:cs="Arial"/>
          <w:b/>
          <w:bCs/>
          <w:color w:val="4472C4"/>
          <w:spacing w:val="-1"/>
          <w:sz w:val="32"/>
          <w:szCs w:val="32"/>
          <w:lang w:val="x-none" w:eastAsia="x-none"/>
        </w:rPr>
        <w:t xml:space="preserve">Procedura negoziale per la selezione di operazioni </w:t>
      </w:r>
      <w:r w:rsidRPr="000D4F2E">
        <w:rPr>
          <w:rFonts w:eastAsia="Times New Roman" w:cs="Arial"/>
          <w:b/>
          <w:bCs/>
          <w:color w:val="4472C4"/>
          <w:spacing w:val="-1"/>
          <w:sz w:val="32"/>
          <w:szCs w:val="32"/>
          <w:lang w:eastAsia="x-none"/>
        </w:rPr>
        <w:t xml:space="preserve">finalizzate al potenziamento tecnologico del Servizio Sanitario Regionale </w:t>
      </w:r>
      <w:r w:rsidR="00FE1A39" w:rsidRPr="000D4F2E">
        <w:rPr>
          <w:rFonts w:eastAsia="Times New Roman" w:cs="Arial"/>
          <w:b/>
          <w:bCs/>
          <w:color w:val="4472C4"/>
          <w:spacing w:val="-1"/>
          <w:sz w:val="32"/>
          <w:szCs w:val="32"/>
          <w:lang w:eastAsia="x-none"/>
        </w:rPr>
        <w:t>per il</w:t>
      </w:r>
      <w:r w:rsidRPr="000D4F2E">
        <w:rPr>
          <w:rFonts w:eastAsia="Times New Roman" w:cs="Arial"/>
          <w:b/>
          <w:bCs/>
          <w:color w:val="4472C4"/>
          <w:spacing w:val="-1"/>
          <w:sz w:val="32"/>
          <w:szCs w:val="32"/>
          <w:lang w:eastAsia="x-none"/>
        </w:rPr>
        <w:t xml:space="preserve"> miglioramento dell'offerta di servizi sanitari e sociosanitari sul territorio lucano</w:t>
      </w:r>
    </w:p>
    <w:p w14:paraId="0711E180" w14:textId="77777777" w:rsidR="00FE1A39" w:rsidRPr="000D4F2E" w:rsidRDefault="00FE1A39" w:rsidP="004558F2">
      <w:pPr>
        <w:widowControl w:val="0"/>
        <w:kinsoku w:val="0"/>
        <w:overflowPunct w:val="0"/>
        <w:autoSpaceDE w:val="0"/>
        <w:autoSpaceDN w:val="0"/>
        <w:adjustRightInd w:val="0"/>
        <w:spacing w:after="80" w:line="23" w:lineRule="atLeast"/>
        <w:ind w:left="-142"/>
        <w:jc w:val="center"/>
        <w:rPr>
          <w:rFonts w:eastAsia="Times New Roman" w:cs="Arial"/>
          <w:b/>
          <w:bCs/>
          <w:color w:val="4472C4"/>
          <w:spacing w:val="-1"/>
          <w:sz w:val="32"/>
          <w:szCs w:val="32"/>
          <w:lang w:eastAsia="x-none"/>
        </w:rPr>
      </w:pPr>
    </w:p>
    <w:p w14:paraId="191B1C05" w14:textId="1D5B144C" w:rsidR="00CA72E8" w:rsidRPr="000D4F2E" w:rsidRDefault="00CA72E8" w:rsidP="004558F2">
      <w:pPr>
        <w:widowControl w:val="0"/>
        <w:kinsoku w:val="0"/>
        <w:overflowPunct w:val="0"/>
        <w:autoSpaceDE w:val="0"/>
        <w:autoSpaceDN w:val="0"/>
        <w:adjustRightInd w:val="0"/>
        <w:spacing w:after="80" w:line="23" w:lineRule="atLeast"/>
        <w:ind w:left="-142"/>
        <w:jc w:val="center"/>
        <w:rPr>
          <w:rFonts w:eastAsia="Times New Roman" w:cs="Arial"/>
          <w:b/>
          <w:bCs/>
          <w:color w:val="4472C4"/>
          <w:spacing w:val="-1"/>
          <w:sz w:val="32"/>
          <w:szCs w:val="32"/>
          <w:lang w:eastAsia="x-none"/>
        </w:rPr>
      </w:pPr>
      <w:r w:rsidRPr="000D4F2E">
        <w:rPr>
          <w:rFonts w:eastAsia="Times New Roman" w:cs="Arial"/>
          <w:b/>
          <w:bCs/>
          <w:color w:val="4472C4"/>
          <w:spacing w:val="-1"/>
          <w:sz w:val="32"/>
          <w:szCs w:val="32"/>
          <w:lang w:val="x-none" w:eastAsia="x-none"/>
        </w:rPr>
        <w:t xml:space="preserve">ACCORDO </w:t>
      </w:r>
    </w:p>
    <w:p w14:paraId="07E00D15" w14:textId="4DA048F1" w:rsidR="00C45E6C" w:rsidRPr="000D4F2E" w:rsidRDefault="00CA72E8" w:rsidP="004558F2">
      <w:pPr>
        <w:widowControl w:val="0"/>
        <w:kinsoku w:val="0"/>
        <w:overflowPunct w:val="0"/>
        <w:autoSpaceDE w:val="0"/>
        <w:autoSpaceDN w:val="0"/>
        <w:adjustRightInd w:val="0"/>
        <w:spacing w:after="80" w:line="23" w:lineRule="atLeast"/>
        <w:ind w:left="-142"/>
        <w:jc w:val="center"/>
        <w:rPr>
          <w:rFonts w:eastAsia="Times New Roman" w:cs="Arial"/>
          <w:b/>
          <w:bCs/>
          <w:i/>
          <w:color w:val="4472C4"/>
          <w:spacing w:val="-1"/>
          <w:sz w:val="24"/>
          <w:szCs w:val="24"/>
          <w:lang w:eastAsia="x-none"/>
        </w:rPr>
      </w:pPr>
      <w:r w:rsidRPr="000D4F2E">
        <w:rPr>
          <w:rFonts w:eastAsia="Times New Roman" w:cs="Arial"/>
          <w:b/>
          <w:bCs/>
          <w:i/>
          <w:color w:val="4472C4"/>
          <w:spacing w:val="-1"/>
          <w:sz w:val="24"/>
          <w:szCs w:val="24"/>
          <w:lang w:eastAsia="x-none"/>
        </w:rPr>
        <w:t xml:space="preserve">AI SENSI DELL’ART. 15 LEGGE </w:t>
      </w:r>
      <w:r w:rsidRPr="000D4F2E">
        <w:rPr>
          <w:rFonts w:eastAsia="Times New Roman" w:cs="Arial"/>
          <w:b/>
          <w:bCs/>
          <w:i/>
          <w:color w:val="4472C4"/>
          <w:spacing w:val="-1"/>
          <w:sz w:val="24"/>
          <w:szCs w:val="24"/>
          <w:lang w:val="x-none" w:eastAsia="x-none"/>
        </w:rPr>
        <w:t>7 AGOSTO 1990, N. 241</w:t>
      </w:r>
    </w:p>
    <w:p w14:paraId="396283A5" w14:textId="77777777" w:rsidR="00C45E6C" w:rsidRPr="004558F2" w:rsidRDefault="00C45E6C" w:rsidP="004558F2">
      <w:pPr>
        <w:tabs>
          <w:tab w:val="left" w:pos="284"/>
        </w:tabs>
        <w:spacing w:after="0" w:line="23" w:lineRule="atLeast"/>
        <w:ind w:left="284"/>
        <w:rPr>
          <w:rFonts w:eastAsia="Times New Roman" w:cs="Arial"/>
          <w:bCs/>
          <w:i/>
          <w:color w:val="17365D"/>
          <w:spacing w:val="-1"/>
          <w:lang w:eastAsia="x-none"/>
        </w:rPr>
      </w:pPr>
    </w:p>
    <w:p w14:paraId="13612072" w14:textId="77777777" w:rsidR="002F6F40" w:rsidRPr="004558F2" w:rsidRDefault="002F6F40" w:rsidP="004558F2">
      <w:pPr>
        <w:tabs>
          <w:tab w:val="left" w:pos="993"/>
        </w:tabs>
        <w:spacing w:before="120" w:after="120" w:line="23" w:lineRule="atLeast"/>
        <w:rPr>
          <w:rFonts w:eastAsia="Times New Roman" w:cs="Arial"/>
          <w:b/>
          <w:bCs/>
          <w:color w:val="17365D"/>
          <w:spacing w:val="-1"/>
          <w:lang w:eastAsia="it-IT"/>
        </w:rPr>
      </w:pPr>
      <w:r w:rsidRPr="004558F2">
        <w:rPr>
          <w:rFonts w:eastAsia="Times New Roman" w:cs="Arial"/>
          <w:b/>
          <w:bCs/>
          <w:color w:val="17365D"/>
          <w:spacing w:val="-1"/>
          <w:lang w:eastAsia="it-IT"/>
        </w:rPr>
        <w:br w:type="page"/>
      </w:r>
    </w:p>
    <w:p w14:paraId="5AD11C8F" w14:textId="4ED83F90" w:rsidR="00CA72E8" w:rsidRPr="004558F2" w:rsidRDefault="00CA72E8" w:rsidP="004558F2">
      <w:pPr>
        <w:widowControl w:val="0"/>
        <w:kinsoku w:val="0"/>
        <w:overflowPunct w:val="0"/>
        <w:autoSpaceDE w:val="0"/>
        <w:autoSpaceDN w:val="0"/>
        <w:adjustRightInd w:val="0"/>
        <w:spacing w:after="80" w:line="23" w:lineRule="atLeast"/>
        <w:jc w:val="center"/>
        <w:rPr>
          <w:rFonts w:eastAsia="Times New Roman" w:cs="Arial"/>
          <w:b/>
          <w:bCs/>
          <w:color w:val="4472C4"/>
          <w:spacing w:val="-1"/>
          <w:lang w:eastAsia="it-IT"/>
        </w:rPr>
      </w:pPr>
      <w:r w:rsidRPr="004558F2">
        <w:rPr>
          <w:rFonts w:eastAsia="Times New Roman" w:cs="Arial"/>
          <w:b/>
          <w:bCs/>
          <w:color w:val="4472C4"/>
          <w:spacing w:val="-1"/>
          <w:lang w:eastAsia="it-IT"/>
        </w:rPr>
        <w:lastRenderedPageBreak/>
        <w:t xml:space="preserve">ACCORDO DI COLLABORAZIONE </w:t>
      </w:r>
    </w:p>
    <w:p w14:paraId="2A265D18" w14:textId="4792C2EB" w:rsidR="00CA72E8" w:rsidRPr="004558F2" w:rsidRDefault="00CA72E8" w:rsidP="004558F2">
      <w:pPr>
        <w:widowControl w:val="0"/>
        <w:kinsoku w:val="0"/>
        <w:overflowPunct w:val="0"/>
        <w:autoSpaceDE w:val="0"/>
        <w:autoSpaceDN w:val="0"/>
        <w:adjustRightInd w:val="0"/>
        <w:spacing w:after="80" w:line="23" w:lineRule="atLeast"/>
        <w:jc w:val="center"/>
        <w:rPr>
          <w:rFonts w:eastAsia="Times New Roman" w:cs="Arial"/>
          <w:b/>
          <w:bCs/>
          <w:i/>
          <w:color w:val="4472C4"/>
          <w:spacing w:val="-1"/>
          <w:lang w:eastAsia="it-IT"/>
        </w:rPr>
      </w:pPr>
      <w:r w:rsidRPr="004558F2">
        <w:rPr>
          <w:rFonts w:eastAsia="Times New Roman" w:cs="Arial"/>
          <w:b/>
          <w:bCs/>
          <w:i/>
          <w:color w:val="4472C4"/>
          <w:spacing w:val="-1"/>
          <w:lang w:eastAsia="it-IT"/>
        </w:rPr>
        <w:t>art. 15 legge 7 agosto 1990, n. 241</w:t>
      </w:r>
    </w:p>
    <w:p w14:paraId="5BCBBD1E" w14:textId="77777777" w:rsidR="00280E9A" w:rsidRPr="009A1369" w:rsidRDefault="00280E9A" w:rsidP="004558F2">
      <w:pPr>
        <w:widowControl w:val="0"/>
        <w:kinsoku w:val="0"/>
        <w:overflowPunct w:val="0"/>
        <w:autoSpaceDE w:val="0"/>
        <w:autoSpaceDN w:val="0"/>
        <w:adjustRightInd w:val="0"/>
        <w:spacing w:after="80" w:line="23" w:lineRule="atLeast"/>
        <w:rPr>
          <w:rFonts w:eastAsia="Times New Roman" w:cs="Arial"/>
          <w:bCs/>
          <w:lang w:val="x-none" w:eastAsia="x-none"/>
        </w:rPr>
      </w:pPr>
    </w:p>
    <w:p w14:paraId="2AF7B6FF" w14:textId="0CB6CC64" w:rsidR="00C45E6C" w:rsidRPr="009A1369" w:rsidRDefault="002F6F40" w:rsidP="004558F2">
      <w:pPr>
        <w:widowControl w:val="0"/>
        <w:kinsoku w:val="0"/>
        <w:overflowPunct w:val="0"/>
        <w:autoSpaceDE w:val="0"/>
        <w:autoSpaceDN w:val="0"/>
        <w:adjustRightInd w:val="0"/>
        <w:spacing w:after="80" w:line="23" w:lineRule="atLeast"/>
        <w:rPr>
          <w:rFonts w:eastAsia="Times New Roman" w:cs="Arial"/>
          <w:bCs/>
          <w:lang w:val="x-none" w:eastAsia="x-none"/>
        </w:rPr>
      </w:pPr>
      <w:r w:rsidRPr="009A1369">
        <w:rPr>
          <w:rFonts w:eastAsia="Times New Roman" w:cs="Arial"/>
          <w:bCs/>
          <w:lang w:val="x-none" w:eastAsia="x-none"/>
        </w:rPr>
        <w:t xml:space="preserve">L’anno </w:t>
      </w:r>
      <w:r w:rsidRPr="009A1369">
        <w:rPr>
          <w:rFonts w:eastAsia="Times New Roman" w:cs="Arial"/>
          <w:bCs/>
          <w:lang w:eastAsia="x-none"/>
        </w:rPr>
        <w:t>________</w:t>
      </w:r>
      <w:r w:rsidR="00C45E6C" w:rsidRPr="009A1369">
        <w:rPr>
          <w:rFonts w:eastAsia="Times New Roman" w:cs="Arial"/>
          <w:bCs/>
          <w:lang w:val="x-none" w:eastAsia="x-none"/>
        </w:rPr>
        <w:t xml:space="preserve"> il giorno</w:t>
      </w:r>
      <w:r w:rsidR="00C45E6C" w:rsidRPr="009A1369">
        <w:rPr>
          <w:rFonts w:eastAsia="Times New Roman" w:cs="Arial"/>
          <w:bCs/>
          <w:lang w:eastAsia="x-none"/>
        </w:rPr>
        <w:t xml:space="preserve"> </w:t>
      </w:r>
      <w:r w:rsidRPr="009A1369">
        <w:rPr>
          <w:rFonts w:eastAsia="Times New Roman" w:cs="Arial"/>
          <w:bCs/>
          <w:lang w:eastAsia="x-none"/>
        </w:rPr>
        <w:t>________</w:t>
      </w:r>
      <w:r w:rsidR="00C45E6C" w:rsidRPr="009A1369">
        <w:rPr>
          <w:rFonts w:eastAsia="Times New Roman" w:cs="Arial"/>
          <w:bCs/>
          <w:lang w:eastAsia="x-none"/>
        </w:rPr>
        <w:t xml:space="preserve"> </w:t>
      </w:r>
      <w:r w:rsidR="00C45E6C" w:rsidRPr="009A1369">
        <w:rPr>
          <w:rFonts w:eastAsia="Times New Roman" w:cs="Arial"/>
          <w:bCs/>
          <w:lang w:val="x-none" w:eastAsia="x-none"/>
        </w:rPr>
        <w:t>del mese di</w:t>
      </w:r>
      <w:r w:rsidR="00C45E6C" w:rsidRPr="009A1369">
        <w:rPr>
          <w:rFonts w:eastAsia="Times New Roman" w:cs="Arial"/>
          <w:bCs/>
          <w:lang w:eastAsia="x-none"/>
        </w:rPr>
        <w:t xml:space="preserve"> </w:t>
      </w:r>
      <w:r w:rsidRPr="009A1369">
        <w:rPr>
          <w:rFonts w:eastAsia="Times New Roman" w:cs="Arial"/>
          <w:bCs/>
          <w:lang w:eastAsia="x-none"/>
        </w:rPr>
        <w:t>________</w:t>
      </w:r>
      <w:r w:rsidR="00C45E6C" w:rsidRPr="009A1369">
        <w:rPr>
          <w:rFonts w:eastAsia="Times New Roman" w:cs="Arial"/>
          <w:bCs/>
          <w:lang w:val="x-none" w:eastAsia="x-none"/>
        </w:rPr>
        <w:t xml:space="preserve">nella sede della Regione Basilicata in Potenza alla via V. Verrastro </w:t>
      </w:r>
    </w:p>
    <w:p w14:paraId="7C341585" w14:textId="77777777" w:rsidR="00C45E6C" w:rsidRPr="009A1369" w:rsidRDefault="00C45E6C" w:rsidP="004558F2">
      <w:pPr>
        <w:widowControl w:val="0"/>
        <w:kinsoku w:val="0"/>
        <w:overflowPunct w:val="0"/>
        <w:autoSpaceDE w:val="0"/>
        <w:autoSpaceDN w:val="0"/>
        <w:adjustRightInd w:val="0"/>
        <w:spacing w:after="80" w:line="23" w:lineRule="atLeast"/>
        <w:jc w:val="center"/>
        <w:rPr>
          <w:rFonts w:eastAsia="Times New Roman" w:cs="Arial"/>
          <w:bCs/>
          <w:spacing w:val="-1"/>
          <w:lang w:eastAsia="x-none"/>
        </w:rPr>
      </w:pPr>
      <w:r w:rsidRPr="009A1369">
        <w:rPr>
          <w:rFonts w:eastAsia="Times New Roman" w:cs="Arial"/>
          <w:bCs/>
          <w:spacing w:val="-1"/>
          <w:lang w:eastAsia="x-none"/>
        </w:rPr>
        <w:t>tra</w:t>
      </w:r>
    </w:p>
    <w:p w14:paraId="752A9B0E" w14:textId="57A8F5BE" w:rsidR="00C45E6C" w:rsidRPr="009A1369" w:rsidRDefault="00FE1A39" w:rsidP="004558F2">
      <w:pPr>
        <w:spacing w:line="23" w:lineRule="atLeast"/>
        <w:rPr>
          <w:rFonts w:cs="Arial"/>
          <w:lang w:val="x-none"/>
        </w:rPr>
      </w:pPr>
      <w:r w:rsidRPr="009A1369">
        <w:rPr>
          <w:rFonts w:cs="Arial"/>
        </w:rPr>
        <w:t>La Regione Basilicata, con sede legale in Potenza (PZ) alla via Vincenzo Verrastro n. 9, C.F. 80002950766, rappresentata da ….., in qualità di Dirigente Generale della Direzione Generale della Salute e delle Politiche della persona, autorizzato alla stipula con la D.G.R. n…. del ……..;</w:t>
      </w:r>
      <w:r w:rsidRPr="009A1369">
        <w:rPr>
          <w:rFonts w:cs="Arial"/>
          <w:i/>
          <w:lang w:val="x-none"/>
        </w:rPr>
        <w:t xml:space="preserve"> </w:t>
      </w:r>
      <w:r w:rsidR="00C45E6C" w:rsidRPr="009A1369">
        <w:rPr>
          <w:rFonts w:cs="Arial"/>
          <w:i/>
          <w:lang w:val="x-none"/>
        </w:rPr>
        <w:t xml:space="preserve">(di seguito denominata </w:t>
      </w:r>
      <w:r w:rsidR="00C45E6C" w:rsidRPr="009A1369">
        <w:rPr>
          <w:rFonts w:cs="Arial"/>
          <w:b/>
          <w:i/>
          <w:lang w:val="x-none"/>
        </w:rPr>
        <w:t>Regione</w:t>
      </w:r>
      <w:r w:rsidR="00C45E6C" w:rsidRPr="009A1369">
        <w:rPr>
          <w:rFonts w:cs="Arial"/>
          <w:i/>
          <w:lang w:val="x-none"/>
        </w:rPr>
        <w:t>)</w:t>
      </w:r>
      <w:r w:rsidR="00C45E6C" w:rsidRPr="009A1369">
        <w:rPr>
          <w:rFonts w:cs="Arial"/>
          <w:lang w:val="x-none"/>
        </w:rPr>
        <w:t xml:space="preserve">; </w:t>
      </w:r>
    </w:p>
    <w:p w14:paraId="7E8B5F25" w14:textId="77777777" w:rsidR="00C45E6C" w:rsidRPr="009A1369" w:rsidRDefault="00C45E6C" w:rsidP="004558F2">
      <w:pPr>
        <w:widowControl w:val="0"/>
        <w:kinsoku w:val="0"/>
        <w:overflowPunct w:val="0"/>
        <w:autoSpaceDE w:val="0"/>
        <w:autoSpaceDN w:val="0"/>
        <w:adjustRightInd w:val="0"/>
        <w:spacing w:after="80" w:line="23" w:lineRule="atLeast"/>
        <w:jc w:val="center"/>
        <w:rPr>
          <w:rFonts w:eastAsia="Times New Roman" w:cs="Arial"/>
          <w:bCs/>
          <w:spacing w:val="-1"/>
          <w:lang w:eastAsia="x-none"/>
        </w:rPr>
      </w:pPr>
      <w:r w:rsidRPr="009A1369">
        <w:rPr>
          <w:rFonts w:eastAsia="Times New Roman" w:cs="Arial"/>
          <w:bCs/>
          <w:spacing w:val="-1"/>
          <w:lang w:eastAsia="x-none"/>
        </w:rPr>
        <w:t>e</w:t>
      </w:r>
    </w:p>
    <w:p w14:paraId="43CE0068" w14:textId="654CAB7F" w:rsidR="00C45E6C" w:rsidRPr="009A1369" w:rsidRDefault="002862F3" w:rsidP="004558F2">
      <w:pPr>
        <w:spacing w:after="60" w:line="23" w:lineRule="atLeast"/>
        <w:rPr>
          <w:rFonts w:eastAsia="Times New Roman" w:cs="Arial"/>
          <w:bCs/>
          <w:spacing w:val="-1"/>
          <w:lang w:eastAsia="x-none"/>
        </w:rPr>
      </w:pPr>
      <w:r w:rsidRPr="009A1369">
        <w:rPr>
          <w:rFonts w:eastAsia="Times New Roman" w:cs="Arial"/>
          <w:bCs/>
          <w:spacing w:val="-1"/>
          <w:lang w:eastAsia="x-none"/>
        </w:rPr>
        <w:t xml:space="preserve">l’ASL/AO___________ con sede legale in ____________ n. ____, ______, (C.F. _________) rappresentata dal __________ </w:t>
      </w:r>
      <w:r w:rsidR="00FE1A39" w:rsidRPr="009A1369">
        <w:rPr>
          <w:rFonts w:eastAsia="Times New Roman" w:cs="Arial"/>
          <w:bCs/>
          <w:spacing w:val="-1"/>
          <w:lang w:eastAsia="x-none"/>
        </w:rPr>
        <w:t xml:space="preserve">in qualità di ………….. </w:t>
      </w:r>
      <w:r w:rsidR="00C45E6C" w:rsidRPr="009A1369">
        <w:rPr>
          <w:rFonts w:eastAsia="Times New Roman" w:cs="Arial"/>
          <w:bCs/>
          <w:spacing w:val="-1"/>
          <w:lang w:eastAsia="x-none"/>
        </w:rPr>
        <w:t>(di seguito denominato</w:t>
      </w:r>
      <w:r w:rsidRPr="009A1369">
        <w:rPr>
          <w:rFonts w:eastAsia="Times New Roman" w:cs="Arial"/>
          <w:bCs/>
          <w:spacing w:val="-1"/>
          <w:lang w:eastAsia="x-none"/>
        </w:rPr>
        <w:t>____________</w:t>
      </w:r>
      <w:r w:rsidR="00C45E6C" w:rsidRPr="009A1369">
        <w:rPr>
          <w:rFonts w:eastAsia="Times New Roman" w:cs="Arial"/>
          <w:bCs/>
          <w:spacing w:val="-1"/>
          <w:lang w:eastAsia="x-none"/>
        </w:rPr>
        <w:t xml:space="preserve">); </w:t>
      </w:r>
    </w:p>
    <w:p w14:paraId="4591EE63" w14:textId="77777777" w:rsidR="007502B5" w:rsidRPr="009A1369" w:rsidRDefault="007502B5" w:rsidP="004558F2">
      <w:pPr>
        <w:widowControl w:val="0"/>
        <w:kinsoku w:val="0"/>
        <w:overflowPunct w:val="0"/>
        <w:autoSpaceDE w:val="0"/>
        <w:autoSpaceDN w:val="0"/>
        <w:adjustRightInd w:val="0"/>
        <w:spacing w:after="80" w:line="23" w:lineRule="atLeast"/>
        <w:rPr>
          <w:rFonts w:eastAsia="Times New Roman" w:cs="Arial"/>
          <w:b/>
          <w:bCs/>
          <w:spacing w:val="-1"/>
          <w:lang w:eastAsia="x-none"/>
        </w:rPr>
      </w:pPr>
    </w:p>
    <w:p w14:paraId="50F27A42" w14:textId="0F4783A4" w:rsidR="00C45E6C" w:rsidRPr="009A1369" w:rsidRDefault="00C45E6C" w:rsidP="004558F2">
      <w:pPr>
        <w:widowControl w:val="0"/>
        <w:kinsoku w:val="0"/>
        <w:overflowPunct w:val="0"/>
        <w:autoSpaceDE w:val="0"/>
        <w:autoSpaceDN w:val="0"/>
        <w:adjustRightInd w:val="0"/>
        <w:spacing w:after="80" w:line="23" w:lineRule="atLeast"/>
        <w:jc w:val="left"/>
        <w:rPr>
          <w:rFonts w:eastAsia="Times New Roman" w:cs="Arial"/>
          <w:b/>
          <w:bCs/>
          <w:spacing w:val="-1"/>
          <w:lang w:eastAsia="x-none"/>
        </w:rPr>
      </w:pPr>
      <w:r w:rsidRPr="009A1369">
        <w:rPr>
          <w:rFonts w:eastAsia="Times New Roman" w:cs="Arial"/>
          <w:b/>
          <w:bCs/>
          <w:spacing w:val="-1"/>
          <w:lang w:eastAsia="x-none"/>
        </w:rPr>
        <w:t>PREMESS</w:t>
      </w:r>
      <w:r w:rsidR="00FE1A39" w:rsidRPr="009A1369">
        <w:rPr>
          <w:rFonts w:eastAsia="Times New Roman" w:cs="Arial"/>
          <w:b/>
          <w:bCs/>
          <w:spacing w:val="-1"/>
          <w:lang w:eastAsia="x-none"/>
        </w:rPr>
        <w:t>O CHE</w:t>
      </w:r>
    </w:p>
    <w:p w14:paraId="55D7B461" w14:textId="4A1C0E9A" w:rsidR="00FE1A39" w:rsidRPr="009A1369" w:rsidRDefault="00FE1A39" w:rsidP="004558F2">
      <w:pPr>
        <w:pStyle w:val="Paragrafoelenco"/>
        <w:numPr>
          <w:ilvl w:val="0"/>
          <w:numId w:val="38"/>
        </w:numPr>
        <w:spacing w:before="120" w:after="120" w:line="23" w:lineRule="atLeast"/>
        <w:rPr>
          <w:rFonts w:ascii="Arial" w:hAnsi="Arial" w:cs="Arial"/>
          <w:sz w:val="22"/>
          <w:szCs w:val="22"/>
        </w:rPr>
      </w:pPr>
      <w:r w:rsidRPr="009A1369">
        <w:rPr>
          <w:rFonts w:ascii="Arial" w:hAnsi="Arial" w:cs="Arial"/>
          <w:sz w:val="22"/>
          <w:szCs w:val="22"/>
        </w:rPr>
        <w:t xml:space="preserve">il Programma Regionale Basilicata FESR FSE+-2021-2027, nell’ambito </w:t>
      </w:r>
      <w:r w:rsidRPr="009A1369">
        <w:rPr>
          <w:rFonts w:ascii="Arial" w:hAnsi="Arial" w:cs="Arial"/>
          <w:i/>
          <w:sz w:val="22"/>
          <w:szCs w:val="22"/>
        </w:rPr>
        <w:t>dell’Obiettivo specifico RSO4.5 - azione 9.4.5.C - 16 Assistenza Sanitaria - c) Qualità</w:t>
      </w:r>
      <w:r w:rsidRPr="009A1369">
        <w:rPr>
          <w:rFonts w:ascii="Arial" w:hAnsi="Arial" w:cs="Arial"/>
          <w:sz w:val="22"/>
          <w:szCs w:val="22"/>
        </w:rPr>
        <w:t>, si pone l’obiettivo di potenziare l’intervento sulle strutture sanitarie in modo complementare a quanto previsto nel PNRR;</w:t>
      </w:r>
    </w:p>
    <w:p w14:paraId="4F2FC8F3" w14:textId="4FA350E1" w:rsidR="00FE1A39" w:rsidRPr="009A1369" w:rsidRDefault="00FE1A39" w:rsidP="004558F2">
      <w:pPr>
        <w:pStyle w:val="Paragrafoelenco"/>
        <w:numPr>
          <w:ilvl w:val="0"/>
          <w:numId w:val="38"/>
        </w:numPr>
        <w:spacing w:before="120" w:after="120" w:line="23" w:lineRule="atLeast"/>
        <w:rPr>
          <w:rFonts w:ascii="Arial" w:hAnsi="Arial" w:cs="Arial"/>
          <w:sz w:val="22"/>
          <w:szCs w:val="22"/>
        </w:rPr>
      </w:pPr>
      <w:r w:rsidRPr="009A1369">
        <w:rPr>
          <w:rFonts w:ascii="Arial" w:hAnsi="Arial" w:cs="Arial"/>
          <w:sz w:val="22"/>
          <w:szCs w:val="22"/>
        </w:rPr>
        <w:t>in coerenza con le previsioni di cui al M6C1 le strutture ospedaliere devono essere allineate alle normative antisismiche attraverso interventi di adeguamento sismico o di miglioramento delle strutture, oltre che di potenziamento tecnologico delle attrezzature;</w:t>
      </w:r>
    </w:p>
    <w:p w14:paraId="773CF8B4" w14:textId="26853AD2" w:rsidR="00FE1A39" w:rsidRPr="009A1369" w:rsidRDefault="00FE1A39" w:rsidP="004558F2">
      <w:pPr>
        <w:pStyle w:val="Paragrafoelenco"/>
        <w:numPr>
          <w:ilvl w:val="0"/>
          <w:numId w:val="38"/>
        </w:numPr>
        <w:spacing w:before="120" w:after="120" w:line="23" w:lineRule="atLeast"/>
        <w:rPr>
          <w:rFonts w:ascii="Arial" w:hAnsi="Arial" w:cs="Arial"/>
          <w:bCs/>
          <w:spacing w:val="-1"/>
          <w:sz w:val="22"/>
          <w:szCs w:val="22"/>
          <w:lang w:eastAsia="x-none"/>
        </w:rPr>
      </w:pPr>
      <w:r w:rsidRPr="009A1369">
        <w:rPr>
          <w:rFonts w:ascii="Arial" w:hAnsi="Arial" w:cs="Arial"/>
          <w:bCs/>
          <w:spacing w:val="-1"/>
          <w:sz w:val="22"/>
          <w:szCs w:val="22"/>
          <w:lang w:eastAsia="x-none"/>
        </w:rPr>
        <w:t xml:space="preserve">è di </w:t>
      </w:r>
      <w:r w:rsidRPr="009A1369">
        <w:rPr>
          <w:rFonts w:ascii="Arial" w:hAnsi="Arial" w:cs="Arial"/>
          <w:sz w:val="22"/>
          <w:szCs w:val="22"/>
        </w:rPr>
        <w:t>fondamentale</w:t>
      </w:r>
      <w:r w:rsidRPr="009A1369">
        <w:rPr>
          <w:rFonts w:ascii="Arial" w:hAnsi="Arial" w:cs="Arial"/>
          <w:bCs/>
          <w:spacing w:val="-1"/>
          <w:sz w:val="22"/>
          <w:szCs w:val="22"/>
          <w:lang w:eastAsia="x-none"/>
        </w:rPr>
        <w:t xml:space="preserve"> importanza completare il rafforzamento dell’offerta di servizi sanitari e socio-sanitari sul territorio lucano e nel contempo migliorare lo sviluppo dell'assistenza territoriale nel Servizio sanitario nazionale, secondo quanto riportato nel Decreto Ministero della Salute 23 maggio 2022, n. 77, attivando percorsi orientati alla comunità e progettati per le persone e con le persone; e accelerare le misure in termini di contenimento della mobilità passiva e dei tempi di attesa;</w:t>
      </w:r>
    </w:p>
    <w:p w14:paraId="163734F8" w14:textId="276493D8" w:rsidR="00FE1A39" w:rsidRPr="009A1369" w:rsidRDefault="00FE1A39" w:rsidP="004558F2">
      <w:pPr>
        <w:pStyle w:val="Paragrafoelenco"/>
        <w:numPr>
          <w:ilvl w:val="0"/>
          <w:numId w:val="38"/>
        </w:numPr>
        <w:spacing w:before="120" w:after="120" w:line="23" w:lineRule="atLeast"/>
        <w:rPr>
          <w:rFonts w:ascii="Arial" w:hAnsi="Arial" w:cs="Arial"/>
          <w:bCs/>
          <w:spacing w:val="-1"/>
          <w:sz w:val="22"/>
          <w:szCs w:val="22"/>
          <w:lang w:eastAsia="x-none"/>
        </w:rPr>
      </w:pPr>
      <w:r w:rsidRPr="009A1369">
        <w:rPr>
          <w:rFonts w:ascii="Arial" w:hAnsi="Arial" w:cs="Arial"/>
          <w:bCs/>
          <w:spacing w:val="-1"/>
          <w:sz w:val="22"/>
          <w:szCs w:val="22"/>
          <w:lang w:eastAsia="x-none"/>
        </w:rPr>
        <w:t xml:space="preserve">con DGR n. 466 del 5 agosto 2025 è stata attivata una procedura di tipo negoziale per selezionare, previa fase di confronto partenariale con i Soggetti invitati, progetti a regia regionale finalizzati all’attuazione dell’azione 9.4.5.C con particolare riferimento: </w:t>
      </w:r>
    </w:p>
    <w:p w14:paraId="0A2104B9" w14:textId="77777777" w:rsidR="00FE1A39" w:rsidRPr="009A1369" w:rsidRDefault="00FE1A39" w:rsidP="004558F2">
      <w:pPr>
        <w:pStyle w:val="Paragrafoelenco"/>
        <w:numPr>
          <w:ilvl w:val="1"/>
          <w:numId w:val="39"/>
        </w:numPr>
        <w:spacing w:before="120" w:after="120" w:line="23" w:lineRule="atLeast"/>
        <w:rPr>
          <w:rFonts w:ascii="Arial" w:hAnsi="Arial" w:cs="Arial"/>
          <w:bCs/>
          <w:spacing w:val="-1"/>
          <w:sz w:val="22"/>
          <w:szCs w:val="22"/>
          <w:lang w:eastAsia="x-none"/>
        </w:rPr>
      </w:pPr>
      <w:r w:rsidRPr="009A1369">
        <w:rPr>
          <w:rFonts w:ascii="Arial" w:hAnsi="Arial" w:cs="Arial"/>
          <w:bCs/>
          <w:spacing w:val="-1"/>
          <w:sz w:val="22"/>
          <w:szCs w:val="22"/>
          <w:lang w:eastAsia="x-none"/>
        </w:rPr>
        <w:t>alla ricognizione dei fabbisogni tecnologici coerenti con gli obiettivi del SSR in particolare quelli connessi alla riduzione delle liste di attesa e al contenimento della mobilità passiva;</w:t>
      </w:r>
    </w:p>
    <w:p w14:paraId="2FBEE255" w14:textId="77777777" w:rsidR="00FE1A39" w:rsidRPr="009A1369" w:rsidRDefault="00FE1A39" w:rsidP="004558F2">
      <w:pPr>
        <w:pStyle w:val="Paragrafoelenco"/>
        <w:numPr>
          <w:ilvl w:val="1"/>
          <w:numId w:val="39"/>
        </w:numPr>
        <w:spacing w:before="120" w:after="120" w:line="23" w:lineRule="atLeast"/>
        <w:rPr>
          <w:rFonts w:ascii="Arial" w:hAnsi="Arial" w:cs="Arial"/>
          <w:bCs/>
          <w:spacing w:val="-1"/>
          <w:sz w:val="22"/>
          <w:szCs w:val="22"/>
          <w:lang w:eastAsia="x-none"/>
        </w:rPr>
      </w:pPr>
      <w:r w:rsidRPr="009A1369">
        <w:rPr>
          <w:rFonts w:ascii="Arial" w:hAnsi="Arial" w:cs="Arial"/>
          <w:bCs/>
          <w:spacing w:val="-1"/>
          <w:sz w:val="22"/>
          <w:szCs w:val="22"/>
          <w:lang w:eastAsia="x-none"/>
        </w:rPr>
        <w:t xml:space="preserve">alla verifica della complementarità con quanto previsto a valere sul PNRR, PNES, ApQ Sanità, FSC e altre fonti finanziarie della Politica di Coesione; </w:t>
      </w:r>
    </w:p>
    <w:p w14:paraId="0FA3B3D9" w14:textId="1EBF012A" w:rsidR="00FE1A39" w:rsidRPr="009A1369" w:rsidRDefault="00FE1A39" w:rsidP="004558F2">
      <w:pPr>
        <w:pStyle w:val="Paragrafoelenco"/>
        <w:numPr>
          <w:ilvl w:val="0"/>
          <w:numId w:val="38"/>
        </w:numPr>
        <w:spacing w:before="120" w:after="120" w:line="23" w:lineRule="atLeast"/>
        <w:rPr>
          <w:rFonts w:ascii="Arial" w:hAnsi="Arial" w:cs="Arial"/>
          <w:bCs/>
          <w:spacing w:val="-1"/>
          <w:sz w:val="22"/>
          <w:szCs w:val="22"/>
          <w:lang w:eastAsia="x-none"/>
        </w:rPr>
      </w:pPr>
      <w:r w:rsidRPr="009A1369">
        <w:rPr>
          <w:rFonts w:ascii="Arial" w:hAnsi="Arial" w:cs="Arial"/>
          <w:bCs/>
          <w:spacing w:val="-1"/>
          <w:sz w:val="22"/>
          <w:szCs w:val="22"/>
          <w:lang w:eastAsia="x-none"/>
        </w:rPr>
        <w:t>alla procedura negoziale sono stati invitati le Aziende e gli Enti del SSR Basilicata;</w:t>
      </w:r>
    </w:p>
    <w:p w14:paraId="01492613" w14:textId="3E584D56" w:rsidR="00C45E6C" w:rsidRPr="009A1369" w:rsidRDefault="00C45E6C" w:rsidP="004558F2">
      <w:pPr>
        <w:pStyle w:val="Paragrafoelenco"/>
        <w:numPr>
          <w:ilvl w:val="0"/>
          <w:numId w:val="38"/>
        </w:numPr>
        <w:spacing w:before="120" w:after="120" w:line="23" w:lineRule="atLeast"/>
        <w:rPr>
          <w:rFonts w:ascii="Arial" w:hAnsi="Arial" w:cs="Arial"/>
          <w:bCs/>
          <w:spacing w:val="-1"/>
          <w:sz w:val="22"/>
          <w:szCs w:val="22"/>
          <w:lang w:eastAsia="x-none"/>
        </w:rPr>
      </w:pPr>
      <w:r w:rsidRPr="009A1369">
        <w:rPr>
          <w:rFonts w:ascii="Arial" w:hAnsi="Arial" w:cs="Arial"/>
          <w:bCs/>
          <w:spacing w:val="-1"/>
          <w:sz w:val="22"/>
          <w:szCs w:val="22"/>
          <w:lang w:eastAsia="x-none"/>
        </w:rPr>
        <w:t>l'art. 15 della legge 7 agosto 1990 n. 241 e successive modificazioni ed integrazioni “Nuove norme in materia di procedimento amministrativo e di diritto di accesso ai documenti amministrativi”, che prevede che le Amministrazion</w:t>
      </w:r>
      <w:r w:rsidR="00FE1A39" w:rsidRPr="009A1369">
        <w:rPr>
          <w:rFonts w:ascii="Arial" w:hAnsi="Arial" w:cs="Arial"/>
          <w:bCs/>
          <w:spacing w:val="-1"/>
          <w:sz w:val="22"/>
          <w:szCs w:val="22"/>
          <w:lang w:eastAsia="x-none"/>
        </w:rPr>
        <w:t xml:space="preserve">i Pubbliche possano concludere </w:t>
      </w:r>
      <w:r w:rsidRPr="009A1369">
        <w:rPr>
          <w:rFonts w:ascii="Arial" w:hAnsi="Arial" w:cs="Arial"/>
          <w:bCs/>
          <w:spacing w:val="-1"/>
          <w:sz w:val="22"/>
          <w:szCs w:val="22"/>
          <w:lang w:eastAsia="x-none"/>
        </w:rPr>
        <w:t>tra loro accordi per disciplinare lo svolgimento in collaborazione di attività di interesse comune;</w:t>
      </w:r>
    </w:p>
    <w:p w14:paraId="0AFBCCE2" w14:textId="77777777" w:rsidR="007502B5" w:rsidRPr="009A1369" w:rsidRDefault="007502B5" w:rsidP="004558F2">
      <w:pPr>
        <w:pStyle w:val="Paragrafoelenco"/>
        <w:numPr>
          <w:ilvl w:val="0"/>
          <w:numId w:val="38"/>
        </w:numPr>
        <w:spacing w:before="120" w:after="120" w:line="23" w:lineRule="atLeast"/>
        <w:rPr>
          <w:rFonts w:ascii="Arial" w:hAnsi="Arial" w:cs="Arial"/>
          <w:bCs/>
          <w:i/>
          <w:spacing w:val="-1"/>
          <w:sz w:val="22"/>
          <w:szCs w:val="22"/>
          <w:lang w:eastAsia="x-none"/>
        </w:rPr>
      </w:pPr>
      <w:r w:rsidRPr="009A1369">
        <w:rPr>
          <w:rFonts w:ascii="Arial" w:hAnsi="Arial" w:cs="Arial"/>
          <w:bCs/>
          <w:spacing w:val="-1"/>
          <w:sz w:val="22"/>
          <w:szCs w:val="22"/>
          <w:lang w:eastAsia="x-none"/>
        </w:rPr>
        <w:t xml:space="preserve">con delibera n. 567 del 31 maggio 2017, l’ANAC ha precisato che la cooperazione deve essere finalizzata al raggiungimento di </w:t>
      </w:r>
      <w:r w:rsidRPr="009A1369">
        <w:rPr>
          <w:rFonts w:ascii="Arial" w:hAnsi="Arial" w:cs="Arial"/>
          <w:b/>
          <w:bCs/>
          <w:spacing w:val="-1"/>
          <w:sz w:val="22"/>
          <w:szCs w:val="22"/>
          <w:lang w:eastAsia="x-none"/>
        </w:rPr>
        <w:t xml:space="preserve">obiettivi comuni agli enti interessati </w:t>
      </w:r>
      <w:r w:rsidRPr="009A1369">
        <w:rPr>
          <w:rFonts w:ascii="Arial" w:hAnsi="Arial" w:cs="Arial"/>
          <w:bCs/>
          <w:spacing w:val="-1"/>
          <w:sz w:val="22"/>
          <w:szCs w:val="22"/>
          <w:lang w:eastAsia="x-none"/>
        </w:rPr>
        <w:t>e che la stessa deve essere retta esclusivamente da considerazioni inerenti all’interesse pubblico e che “</w:t>
      </w:r>
      <w:r w:rsidRPr="009A1369">
        <w:rPr>
          <w:rFonts w:ascii="Arial" w:hAnsi="Arial" w:cs="Arial"/>
          <w:bCs/>
          <w:i/>
          <w:spacing w:val="-1"/>
          <w:sz w:val="22"/>
          <w:szCs w:val="22"/>
          <w:lang w:eastAsia="x-none"/>
        </w:rPr>
        <w:t>La norma contempla, quindi, una specifica disciplina degli accordi tra soggetti pubblici, quale istituto già</w:t>
      </w:r>
      <w:r w:rsidRPr="009A1369">
        <w:rPr>
          <w:rFonts w:ascii="Arial" w:hAnsi="Arial" w:cs="Arial"/>
          <w:bCs/>
          <w:spacing w:val="-1"/>
          <w:sz w:val="22"/>
          <w:szCs w:val="22"/>
          <w:lang w:eastAsia="x-none"/>
        </w:rPr>
        <w:t xml:space="preserve"> </w:t>
      </w:r>
      <w:r w:rsidRPr="009A1369">
        <w:rPr>
          <w:rFonts w:ascii="Arial" w:hAnsi="Arial" w:cs="Arial"/>
          <w:bCs/>
          <w:i/>
          <w:spacing w:val="-1"/>
          <w:sz w:val="22"/>
          <w:szCs w:val="22"/>
          <w:lang w:eastAsia="x-none"/>
        </w:rPr>
        <w:t xml:space="preserve">previsto in passato e in linea generale dall’art. 15 della L.241/1990, ai sensi del quale “anche al di fuori delle ipotesi previste dall’articolo 14, le amministrazioni pubbliche possono sempre concludere tra loro accordi per disciplinare lo svolgimento in collaborazione di attività di interesse </w:t>
      </w:r>
      <w:r w:rsidRPr="009A1369">
        <w:rPr>
          <w:rFonts w:ascii="Arial" w:hAnsi="Arial" w:cs="Arial"/>
          <w:bCs/>
          <w:i/>
          <w:spacing w:val="-1"/>
          <w:sz w:val="22"/>
          <w:szCs w:val="22"/>
          <w:lang w:eastAsia="x-none"/>
        </w:rPr>
        <w:lastRenderedPageBreak/>
        <w:t>comune”. Si tratta, com’è evidente, di un modello convenzionale di svolgimento delle pubbliche funzioni, finalizzato alla collaborazione tra amministrazioni pubbliche”;</w:t>
      </w:r>
    </w:p>
    <w:p w14:paraId="78EFA675" w14:textId="4527BA04" w:rsidR="007502B5" w:rsidRPr="009A1369" w:rsidRDefault="007502B5" w:rsidP="004558F2">
      <w:pPr>
        <w:pStyle w:val="Paragrafoelenco"/>
        <w:numPr>
          <w:ilvl w:val="0"/>
          <w:numId w:val="38"/>
        </w:numPr>
        <w:spacing w:before="120" w:after="120" w:line="23" w:lineRule="atLeast"/>
        <w:rPr>
          <w:rFonts w:ascii="Arial" w:hAnsi="Arial" w:cs="Arial"/>
          <w:bCs/>
          <w:i/>
          <w:strike/>
          <w:spacing w:val="-1"/>
          <w:sz w:val="22"/>
          <w:szCs w:val="22"/>
          <w:lang w:eastAsia="x-none"/>
        </w:rPr>
      </w:pPr>
      <w:r w:rsidRPr="009A1369">
        <w:rPr>
          <w:rFonts w:ascii="Arial" w:hAnsi="Arial" w:cs="Arial"/>
          <w:bCs/>
          <w:i/>
          <w:strike/>
          <w:spacing w:val="-1"/>
          <w:sz w:val="22"/>
          <w:szCs w:val="22"/>
          <w:lang w:eastAsia="x-none"/>
        </w:rPr>
        <w:t>un’autorità pubblica può adempiere ai propri compiti anche in collaborazione con altre amministrazioni, in alternativa allo svolgimento di procedure di evidenza pubblica di scelta del contraente, purché l’accordo fra amministrazioni preveda un’effettiva cooperazione fra i due enti senza prevedere un compenso oltre al riconoscimento delle spese sostenute per lo svolgimento delle attività, valutate preventivamente a titolo forfettario;</w:t>
      </w:r>
    </w:p>
    <w:p w14:paraId="5436C3ED" w14:textId="4348E45E" w:rsidR="007502B5" w:rsidRPr="009A1369" w:rsidRDefault="007502B5" w:rsidP="004558F2">
      <w:pPr>
        <w:pStyle w:val="Paragrafoelenco"/>
        <w:numPr>
          <w:ilvl w:val="0"/>
          <w:numId w:val="38"/>
        </w:numPr>
        <w:spacing w:before="120" w:after="120" w:line="23" w:lineRule="atLeast"/>
        <w:rPr>
          <w:rFonts w:ascii="Arial" w:hAnsi="Arial" w:cs="Arial"/>
          <w:bCs/>
          <w:spacing w:val="-1"/>
          <w:sz w:val="22"/>
          <w:szCs w:val="22"/>
          <w:lang w:eastAsia="x-none"/>
        </w:rPr>
      </w:pPr>
      <w:r w:rsidRPr="009A1369">
        <w:rPr>
          <w:rFonts w:ascii="Arial" w:hAnsi="Arial" w:cs="Arial"/>
          <w:bCs/>
          <w:spacing w:val="-1"/>
          <w:sz w:val="22"/>
          <w:szCs w:val="22"/>
          <w:lang w:eastAsia="x-none"/>
        </w:rPr>
        <w:t>entrambe le parti esprimono un reciproco interesse alla stipula del presente accordo, avente un fine ultimo comune, ossia quello di garantire una riduzione delle liste di attesa e al contenimento della mobilità passiva, oltre che una qualificazione delle prestazioni erogate;</w:t>
      </w:r>
    </w:p>
    <w:p w14:paraId="54074126" w14:textId="77777777" w:rsidR="007502B5" w:rsidRPr="009A1369" w:rsidRDefault="007502B5" w:rsidP="004558F2">
      <w:pPr>
        <w:pStyle w:val="Paragrafoelenco"/>
        <w:numPr>
          <w:ilvl w:val="0"/>
          <w:numId w:val="38"/>
        </w:numPr>
        <w:spacing w:before="120" w:after="120" w:line="23" w:lineRule="atLeast"/>
        <w:rPr>
          <w:rFonts w:ascii="Arial" w:hAnsi="Arial" w:cs="Arial"/>
          <w:bCs/>
          <w:spacing w:val="-1"/>
          <w:sz w:val="22"/>
          <w:szCs w:val="22"/>
          <w:lang w:eastAsia="x-none"/>
        </w:rPr>
      </w:pPr>
      <w:r w:rsidRPr="009A1369">
        <w:rPr>
          <w:rFonts w:ascii="Arial" w:hAnsi="Arial" w:cs="Arial"/>
          <w:bCs/>
          <w:spacing w:val="-1"/>
          <w:sz w:val="22"/>
          <w:szCs w:val="22"/>
          <w:lang w:eastAsia="x-none"/>
        </w:rPr>
        <w:t>in ragione di quanto premesso, l’interesse di cui ai precedenti punti può qualificarsi come interesse comune ai sensi del richiamato art. 15 della legge n. 241/90;</w:t>
      </w:r>
    </w:p>
    <w:p w14:paraId="201802F9" w14:textId="61FE0612" w:rsidR="007502B5" w:rsidRPr="009A1369" w:rsidRDefault="007502B5" w:rsidP="004558F2">
      <w:pPr>
        <w:widowControl w:val="0"/>
        <w:kinsoku w:val="0"/>
        <w:overflowPunct w:val="0"/>
        <w:autoSpaceDE w:val="0"/>
        <w:autoSpaceDN w:val="0"/>
        <w:adjustRightInd w:val="0"/>
        <w:spacing w:after="80" w:line="23" w:lineRule="atLeast"/>
        <w:jc w:val="left"/>
        <w:rPr>
          <w:rFonts w:eastAsia="Times New Roman" w:cs="Arial"/>
          <w:b/>
          <w:bCs/>
          <w:spacing w:val="-1"/>
          <w:lang w:eastAsia="x-none"/>
        </w:rPr>
      </w:pPr>
      <w:r w:rsidRPr="009A1369">
        <w:rPr>
          <w:rFonts w:eastAsia="Times New Roman" w:cs="Arial"/>
          <w:b/>
          <w:bCs/>
          <w:spacing w:val="-1"/>
          <w:lang w:eastAsia="x-none"/>
        </w:rPr>
        <w:t>VISTI</w:t>
      </w:r>
    </w:p>
    <w:p w14:paraId="1A7F1E81" w14:textId="2C473C8F" w:rsidR="002862F3" w:rsidRPr="009A1369" w:rsidRDefault="002862F3" w:rsidP="004558F2">
      <w:pPr>
        <w:pStyle w:val="Paragrafoelenco"/>
        <w:numPr>
          <w:ilvl w:val="0"/>
          <w:numId w:val="38"/>
        </w:numPr>
        <w:spacing w:before="120" w:after="120" w:line="23" w:lineRule="atLeast"/>
        <w:rPr>
          <w:rFonts w:ascii="Arial" w:hAnsi="Arial" w:cs="Arial"/>
          <w:sz w:val="22"/>
          <w:szCs w:val="22"/>
        </w:rPr>
      </w:pPr>
      <w:r w:rsidRPr="009A1369">
        <w:rPr>
          <w:rFonts w:ascii="Arial" w:hAnsi="Arial" w:cs="Arial"/>
          <w:sz w:val="22"/>
          <w:szCs w:val="22"/>
        </w:rPr>
        <w:t xml:space="preserve">i Regolamenti che disciplinano la Politica di Coesione per il periodo 2021-2027, pubblicati sulla </w:t>
      </w:r>
      <w:r w:rsidRPr="009A1369">
        <w:rPr>
          <w:rFonts w:ascii="Arial" w:hAnsi="Arial" w:cs="Arial"/>
          <w:bCs/>
          <w:spacing w:val="-1"/>
          <w:sz w:val="22"/>
          <w:szCs w:val="22"/>
          <w:lang w:eastAsia="x-none"/>
        </w:rPr>
        <w:t>Gazzetta</w:t>
      </w:r>
      <w:r w:rsidRPr="009A1369">
        <w:rPr>
          <w:rFonts w:ascii="Arial" w:hAnsi="Arial" w:cs="Arial"/>
          <w:sz w:val="22"/>
          <w:szCs w:val="22"/>
        </w:rPr>
        <w:t xml:space="preserve"> Ufficiale dell’Unione Europea il 30 giugno 2021 con entrata in vigore dal 1° luglio 2021, ed in particolare:</w:t>
      </w:r>
    </w:p>
    <w:p w14:paraId="19C1EA72" w14:textId="77777777" w:rsidR="002862F3" w:rsidRPr="009A1369" w:rsidRDefault="002862F3" w:rsidP="004558F2">
      <w:pPr>
        <w:numPr>
          <w:ilvl w:val="0"/>
          <w:numId w:val="35"/>
        </w:numPr>
        <w:spacing w:before="120" w:after="120" w:line="23" w:lineRule="atLeast"/>
        <w:ind w:left="426" w:firstLine="0"/>
        <w:contextualSpacing/>
        <w:rPr>
          <w:rFonts w:eastAsia="Times New Roman" w:cs="Arial"/>
          <w:lang w:eastAsia="it-IT"/>
        </w:rPr>
      </w:pPr>
      <w:r w:rsidRPr="009A1369">
        <w:rPr>
          <w:rFonts w:eastAsia="Times New Roman" w:cs="Arial"/>
          <w:lang w:eastAsia="it-IT"/>
        </w:rPr>
        <w:t>Regolamento (UE) 2021/1057 del Parlamento europeo e del Consiglio, del 24 giugno 2021, che istituisce il Fondo sociale europeo Plus (FSE+) e che abroga il regolamento (UE) n. 1296/2013;</w:t>
      </w:r>
    </w:p>
    <w:p w14:paraId="3F4BD801" w14:textId="77777777" w:rsidR="002862F3" w:rsidRPr="009A1369" w:rsidRDefault="002862F3" w:rsidP="004558F2">
      <w:pPr>
        <w:numPr>
          <w:ilvl w:val="0"/>
          <w:numId w:val="35"/>
        </w:numPr>
        <w:spacing w:before="120" w:after="120" w:line="23" w:lineRule="atLeast"/>
        <w:ind w:left="426" w:firstLine="0"/>
        <w:contextualSpacing/>
        <w:rPr>
          <w:rFonts w:eastAsia="Times New Roman" w:cs="Arial"/>
          <w:lang w:eastAsia="it-IT"/>
        </w:rPr>
      </w:pPr>
      <w:r w:rsidRPr="009A1369">
        <w:rPr>
          <w:rFonts w:eastAsia="Times New Roman" w:cs="Arial"/>
          <w:lang w:eastAsia="it-IT"/>
        </w:rPr>
        <w:t>Regolamento (UE) 2021/1058 del Parlamento europeo e del Consiglio, del 24 giugno 2021, relativo al Fondo europeo di sviluppo regionale e al Fondo di coesione;</w:t>
      </w:r>
    </w:p>
    <w:p w14:paraId="5BAA67DE" w14:textId="77777777" w:rsidR="002862F3" w:rsidRPr="009A1369" w:rsidRDefault="002862F3" w:rsidP="004558F2">
      <w:pPr>
        <w:numPr>
          <w:ilvl w:val="0"/>
          <w:numId w:val="35"/>
        </w:numPr>
        <w:spacing w:before="120" w:after="120" w:line="23" w:lineRule="atLeast"/>
        <w:ind w:left="426" w:firstLine="0"/>
        <w:contextualSpacing/>
        <w:rPr>
          <w:rFonts w:eastAsia="Times New Roman" w:cs="Arial"/>
          <w:lang w:eastAsia="it-IT"/>
        </w:rPr>
      </w:pPr>
      <w:r w:rsidRPr="009A1369">
        <w:rPr>
          <w:rFonts w:eastAsia="Times New Roman" w:cs="Arial"/>
          <w:lang w:eastAsia="it-IT"/>
        </w:rPr>
        <w:t>Regolamento (UE) 2021/1059 del Parlamento europeo e del Consiglio, del 24 giugno 2021, recante disposizioni specifiche per l'obiettivo «Cooperazione territoriale europea» (Interreg) sostenuto dal Fondo europeo di sviluppo regionale e dagli strumenti di finanziamento esterno;</w:t>
      </w:r>
    </w:p>
    <w:p w14:paraId="335F90C2" w14:textId="77777777" w:rsidR="002862F3" w:rsidRPr="009A1369" w:rsidRDefault="002862F3" w:rsidP="004558F2">
      <w:pPr>
        <w:numPr>
          <w:ilvl w:val="0"/>
          <w:numId w:val="35"/>
        </w:numPr>
        <w:spacing w:before="120" w:after="120" w:line="23" w:lineRule="atLeast"/>
        <w:ind w:left="426" w:firstLine="0"/>
        <w:contextualSpacing/>
        <w:rPr>
          <w:rFonts w:eastAsia="Times New Roman" w:cs="Arial"/>
          <w:lang w:eastAsia="it-IT"/>
        </w:rPr>
      </w:pPr>
      <w:r w:rsidRPr="009A1369">
        <w:rPr>
          <w:rFonts w:eastAsia="Times New Roman" w:cs="Arial"/>
          <w:lang w:eastAsia="it-IT"/>
        </w:rPr>
        <w:t>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11084E71" w14:textId="0B45FD71" w:rsidR="002862F3" w:rsidRPr="009A1369" w:rsidRDefault="002862F3" w:rsidP="004558F2">
      <w:pPr>
        <w:pStyle w:val="Paragrafoelenco"/>
        <w:numPr>
          <w:ilvl w:val="0"/>
          <w:numId w:val="38"/>
        </w:numPr>
        <w:spacing w:before="120" w:after="120" w:line="23" w:lineRule="atLeast"/>
        <w:rPr>
          <w:rFonts w:ascii="Arial" w:hAnsi="Arial" w:cs="Arial"/>
          <w:sz w:val="22"/>
          <w:szCs w:val="22"/>
        </w:rPr>
      </w:pPr>
      <w:r w:rsidRPr="009A1369">
        <w:rPr>
          <w:rFonts w:ascii="Arial" w:hAnsi="Arial" w:cs="Arial"/>
          <w:sz w:val="22"/>
          <w:szCs w:val="22"/>
        </w:rPr>
        <w:t xml:space="preserve">la </w:t>
      </w:r>
      <w:r w:rsidR="007502B5" w:rsidRPr="009A1369">
        <w:rPr>
          <w:rFonts w:ascii="Arial" w:hAnsi="Arial" w:cs="Arial"/>
          <w:bCs/>
          <w:spacing w:val="-1"/>
          <w:sz w:val="22"/>
          <w:szCs w:val="22"/>
          <w:lang w:eastAsia="x-none"/>
        </w:rPr>
        <w:t>d</w:t>
      </w:r>
      <w:r w:rsidRPr="009A1369">
        <w:rPr>
          <w:rFonts w:ascii="Arial" w:hAnsi="Arial" w:cs="Arial"/>
          <w:bCs/>
          <w:spacing w:val="-1"/>
          <w:sz w:val="22"/>
          <w:szCs w:val="22"/>
          <w:lang w:eastAsia="x-none"/>
        </w:rPr>
        <w:t>eliberazione</w:t>
      </w:r>
      <w:r w:rsidRPr="009A1369">
        <w:rPr>
          <w:rFonts w:ascii="Arial" w:hAnsi="Arial" w:cs="Arial"/>
          <w:bCs/>
          <w:sz w:val="22"/>
          <w:szCs w:val="22"/>
        </w:rPr>
        <w:t xml:space="preserve"> di Giunta </w:t>
      </w:r>
      <w:r w:rsidR="007502B5" w:rsidRPr="009A1369">
        <w:rPr>
          <w:rFonts w:ascii="Arial" w:hAnsi="Arial" w:cs="Arial"/>
          <w:bCs/>
          <w:sz w:val="22"/>
          <w:szCs w:val="22"/>
        </w:rPr>
        <w:t>r</w:t>
      </w:r>
      <w:r w:rsidRPr="009A1369">
        <w:rPr>
          <w:rFonts w:ascii="Arial" w:hAnsi="Arial" w:cs="Arial"/>
          <w:bCs/>
          <w:sz w:val="22"/>
          <w:szCs w:val="22"/>
        </w:rPr>
        <w:t>egionale</w:t>
      </w:r>
      <w:r w:rsidRPr="009A1369">
        <w:rPr>
          <w:rFonts w:ascii="Arial" w:hAnsi="Arial" w:cs="Arial"/>
          <w:sz w:val="22"/>
          <w:szCs w:val="22"/>
        </w:rPr>
        <w:t xml:space="preserve"> 14 giugno 2022, n. 352 “Programmazione della politica di coesione 2021 – 2027 (Fondi FESR e FSE). Adempimenti” con la quale il Direttore Generale della Direzione Generale per la Programmazione e la Gestione delle Risorse Strumentali e Finanziarie è stato designato quale Autorità di Gestione del Programma regionale FESR FSE+ 2021 – 2027 della Regione Basilicata;</w:t>
      </w:r>
    </w:p>
    <w:p w14:paraId="06B5ED24" w14:textId="651C6D38" w:rsidR="002862F3" w:rsidRPr="009A1369" w:rsidRDefault="002862F3" w:rsidP="004558F2">
      <w:pPr>
        <w:pStyle w:val="Paragrafoelenco"/>
        <w:numPr>
          <w:ilvl w:val="0"/>
          <w:numId w:val="38"/>
        </w:numPr>
        <w:spacing w:before="120" w:after="120" w:line="23" w:lineRule="atLeast"/>
        <w:rPr>
          <w:rFonts w:ascii="Arial" w:hAnsi="Arial" w:cs="Arial"/>
          <w:sz w:val="22"/>
          <w:szCs w:val="22"/>
        </w:rPr>
      </w:pPr>
      <w:r w:rsidRPr="009A1369">
        <w:rPr>
          <w:rFonts w:ascii="Arial" w:hAnsi="Arial" w:cs="Arial"/>
          <w:sz w:val="22"/>
          <w:szCs w:val="22"/>
        </w:rPr>
        <w:t>la Decisione di esecuzione della Commissione C (2022) 9766 del 16/12/2022 FINAL che approva il “Programma regionale Basilicata FESR FSE+ 2021-2027” per il sostegno a titolo del Fondo europeo di sviluppo regionale e del Fondo sociale europeo Plus nell’ambito dell’obiettivo “Investimenti a favore dell’occupazione e della crescita” per la Regione Basilicata in Italia (CCI 2021IT16FFPR004);</w:t>
      </w:r>
    </w:p>
    <w:p w14:paraId="0E96EE90" w14:textId="2A3FA408" w:rsidR="007502B5" w:rsidRPr="009A1369" w:rsidRDefault="007502B5" w:rsidP="004558F2">
      <w:pPr>
        <w:pStyle w:val="Paragrafoelenco"/>
        <w:numPr>
          <w:ilvl w:val="0"/>
          <w:numId w:val="38"/>
        </w:numPr>
        <w:spacing w:before="120" w:after="120" w:line="23" w:lineRule="atLeast"/>
        <w:rPr>
          <w:rFonts w:ascii="Arial" w:hAnsi="Arial" w:cs="Arial"/>
          <w:sz w:val="22"/>
          <w:szCs w:val="22"/>
        </w:rPr>
      </w:pPr>
      <w:r w:rsidRPr="009A1369">
        <w:rPr>
          <w:rFonts w:ascii="Arial" w:hAnsi="Arial" w:cs="Arial"/>
          <w:sz w:val="22"/>
          <w:szCs w:val="22"/>
        </w:rPr>
        <w:t>la deliberazione della Giunta regionale 27 giugno 2025 n. 322 avente ad oggetto “Approvazione del documento recante la “DESCRIZIONE DEL SISTEMA DI GESTIONE E CONTROLLO 2021 -2027 ai sensi dell’art. 69 par. 1 e 11 e allegati XI e XVI Reg. (UE) n. 2021/1060” versione 3.0 e del “Manuale delle Procedure dell’Autorità di Gestione del PR FESR FSE + Basilicata versione 3.0 e relativi allegati”</w:t>
      </w:r>
    </w:p>
    <w:p w14:paraId="307EAC2F" w14:textId="5FE49321" w:rsidR="00172292" w:rsidRDefault="00172292" w:rsidP="004558F2">
      <w:pPr>
        <w:pStyle w:val="Paragrafoelenco"/>
        <w:numPr>
          <w:ilvl w:val="0"/>
          <w:numId w:val="38"/>
        </w:numPr>
        <w:spacing w:before="120" w:after="120" w:line="23" w:lineRule="atLeast"/>
        <w:rPr>
          <w:rFonts w:ascii="Arial" w:hAnsi="Arial" w:cs="Arial"/>
          <w:sz w:val="22"/>
          <w:szCs w:val="22"/>
        </w:rPr>
      </w:pPr>
      <w:r w:rsidRPr="009A1369">
        <w:rPr>
          <w:rFonts w:ascii="Arial" w:hAnsi="Arial" w:cs="Arial"/>
          <w:sz w:val="22"/>
          <w:szCs w:val="22"/>
        </w:rPr>
        <w:t>gli esiti della procedura negoziale, avviata DGR n. 466 del 5 agosto 2025;</w:t>
      </w:r>
    </w:p>
    <w:p w14:paraId="5B79240F" w14:textId="4C53E943" w:rsidR="00347909" w:rsidRPr="00347909" w:rsidRDefault="00347909" w:rsidP="00347909">
      <w:pPr>
        <w:pStyle w:val="Paragrafoelenco"/>
        <w:numPr>
          <w:ilvl w:val="0"/>
          <w:numId w:val="38"/>
        </w:numPr>
        <w:spacing w:before="120" w:after="120" w:line="23" w:lineRule="atLeast"/>
        <w:rPr>
          <w:rFonts w:ascii="Arial" w:hAnsi="Arial" w:cs="Arial"/>
          <w:sz w:val="22"/>
          <w:szCs w:val="22"/>
        </w:rPr>
      </w:pPr>
      <w:r w:rsidRPr="00347909">
        <w:rPr>
          <w:rFonts w:ascii="Arial" w:hAnsi="Arial" w:cs="Arial"/>
          <w:sz w:val="22"/>
          <w:szCs w:val="22"/>
        </w:rPr>
        <w:t xml:space="preserve">la deliberazione della Giunta regionale </w:t>
      </w:r>
      <w:r w:rsidR="007E669C">
        <w:rPr>
          <w:rFonts w:ascii="Arial" w:hAnsi="Arial" w:cs="Arial"/>
          <w:sz w:val="22"/>
          <w:szCs w:val="22"/>
        </w:rPr>
        <w:t xml:space="preserve">del </w:t>
      </w:r>
      <w:r w:rsidRPr="00347909">
        <w:rPr>
          <w:rFonts w:ascii="Arial" w:hAnsi="Arial" w:cs="Arial"/>
          <w:sz w:val="22"/>
          <w:szCs w:val="22"/>
        </w:rPr>
        <w:t xml:space="preserve">30 ottobre 2025 n. 640 avente a oggetto “PO BASILICATA FESR FSE+ 2021/2027 – Priorità 9 Servizi di comunità e cultura – Obiettivo specifico RSO 4.5 - Azione 9.4.5.C – Qualità – DGR 466/2025-Procedura negoziale per la </w:t>
      </w:r>
      <w:r w:rsidRPr="00347909">
        <w:rPr>
          <w:rFonts w:ascii="Arial" w:hAnsi="Arial" w:cs="Arial"/>
          <w:sz w:val="22"/>
          <w:szCs w:val="22"/>
        </w:rPr>
        <w:lastRenderedPageBreak/>
        <w:t>selezione di operazioni. Ammissione a finanziamento delle operazioni selezionate, approvazione dello schema di accordo di finanziamento e presa d’atto delle operazioni ammissibili non finanziate”, con la quale:</w:t>
      </w:r>
    </w:p>
    <w:p w14:paraId="7C5D6E61" w14:textId="77777777" w:rsidR="00347909" w:rsidRDefault="00347909" w:rsidP="00347909">
      <w:pPr>
        <w:pStyle w:val="Paragrafoelenco"/>
        <w:numPr>
          <w:ilvl w:val="0"/>
          <w:numId w:val="44"/>
        </w:numPr>
        <w:spacing w:before="120" w:after="120" w:line="23" w:lineRule="atLeast"/>
        <w:rPr>
          <w:rFonts w:ascii="Arial" w:hAnsi="Arial" w:cs="Arial"/>
          <w:sz w:val="22"/>
          <w:szCs w:val="22"/>
        </w:rPr>
      </w:pPr>
      <w:r w:rsidRPr="00347909">
        <w:rPr>
          <w:rFonts w:ascii="Arial" w:hAnsi="Arial" w:cs="Arial"/>
          <w:sz w:val="22"/>
          <w:szCs w:val="22"/>
        </w:rPr>
        <w:t>è stata disposta l’ammissione a finanziamento delle operazioni candidate per un importo complessivo superiore a quanto previsto dalla DGR 466/2025, pari a euro 8.942.572,80;</w:t>
      </w:r>
    </w:p>
    <w:p w14:paraId="404D444C" w14:textId="262F6479" w:rsidR="00347909" w:rsidRPr="00347909" w:rsidRDefault="00347909" w:rsidP="00347909">
      <w:pPr>
        <w:pStyle w:val="Paragrafoelenco"/>
        <w:numPr>
          <w:ilvl w:val="0"/>
          <w:numId w:val="44"/>
        </w:numPr>
        <w:spacing w:before="120" w:after="120" w:line="23" w:lineRule="atLeast"/>
        <w:rPr>
          <w:rFonts w:ascii="Arial" w:hAnsi="Arial" w:cs="Arial"/>
          <w:sz w:val="22"/>
          <w:szCs w:val="22"/>
        </w:rPr>
      </w:pPr>
      <w:r w:rsidRPr="00347909">
        <w:rPr>
          <w:rFonts w:ascii="Arial" w:hAnsi="Arial" w:cs="Arial"/>
          <w:sz w:val="22"/>
          <w:szCs w:val="22"/>
        </w:rPr>
        <w:t>è stato approvato lo schema di “Accordo” nel quale sono descritti diritti e obblighi in capo ai Beneficiari e vengono fornite indicazioni sulle modalità di esecuzione delle operazioni ammesse a finanziamento;</w:t>
      </w:r>
    </w:p>
    <w:p w14:paraId="76C4D71E" w14:textId="032E3773" w:rsidR="00347909" w:rsidRDefault="00347909" w:rsidP="00347909">
      <w:pPr>
        <w:spacing w:before="120" w:after="120" w:line="23" w:lineRule="atLeast"/>
        <w:rPr>
          <w:rFonts w:cs="Arial"/>
        </w:rPr>
      </w:pPr>
      <w:r>
        <w:rPr>
          <w:rFonts w:cs="Arial"/>
        </w:rPr>
        <w:t>VISTO l’</w:t>
      </w:r>
      <w:r w:rsidRPr="00347909">
        <w:rPr>
          <w:rFonts w:cs="Arial"/>
        </w:rPr>
        <w:t>Accordo sottoscritto tra la Regione Basilicata e l</w:t>
      </w:r>
      <w:r>
        <w:rPr>
          <w:rFonts w:cs="Arial"/>
        </w:rPr>
        <w:t xml:space="preserve">’Azienda Sanitaria di Matera e </w:t>
      </w:r>
      <w:r w:rsidRPr="00347909">
        <w:rPr>
          <w:rFonts w:cs="Arial"/>
        </w:rPr>
        <w:t>repertoriato in data ______ al numero ____</w:t>
      </w:r>
      <w:r>
        <w:rPr>
          <w:rFonts w:cs="Arial"/>
        </w:rPr>
        <w:t>;</w:t>
      </w:r>
    </w:p>
    <w:p w14:paraId="11FACB40" w14:textId="2381F314" w:rsidR="00347909" w:rsidRPr="00347909" w:rsidRDefault="00347909" w:rsidP="00347909">
      <w:pPr>
        <w:spacing w:before="120" w:after="120" w:line="23" w:lineRule="atLeast"/>
        <w:rPr>
          <w:rFonts w:cs="Arial"/>
        </w:rPr>
      </w:pPr>
      <w:r>
        <w:rPr>
          <w:rFonts w:cs="Arial"/>
        </w:rPr>
        <w:t xml:space="preserve">DATO ATTO </w:t>
      </w:r>
      <w:r w:rsidRPr="00347909">
        <w:rPr>
          <w:rFonts w:cs="Arial"/>
        </w:rPr>
        <w:t xml:space="preserve">che, in riscontro alla nota regionale prot. n. 0186576 del 07.08.2025, l’Azienda Sanitaria di Matera ha trasmesso, con nota aziendale prot. n. 43235 del 23.09.2025 (acquisita al prot. regionale n. 224222 del 24.09.2025), anche un’ulteriore scheda progettuale di candidatura, la quale non </w:t>
      </w:r>
      <w:r w:rsidR="00F12AD7">
        <w:rPr>
          <w:rFonts w:cs="Arial"/>
        </w:rPr>
        <w:t xml:space="preserve">è </w:t>
      </w:r>
      <w:r w:rsidRPr="00347909">
        <w:rPr>
          <w:rFonts w:cs="Arial"/>
        </w:rPr>
        <w:t xml:space="preserve"> stata oggetto di valutazione da parte del Gruppo tecnico di lavoro</w:t>
      </w:r>
      <w:r w:rsidR="00F12AD7">
        <w:rPr>
          <w:rFonts w:cs="Arial"/>
        </w:rPr>
        <w:t xml:space="preserve"> nella seduta del 24/09/2025</w:t>
      </w:r>
      <w:r w:rsidRPr="00347909">
        <w:rPr>
          <w:rFonts w:cs="Arial"/>
        </w:rPr>
        <w:t>;</w:t>
      </w:r>
    </w:p>
    <w:p w14:paraId="5D540215" w14:textId="36051E3B" w:rsidR="00347909" w:rsidRPr="00347909" w:rsidRDefault="00F12AD7" w:rsidP="00347909">
      <w:pPr>
        <w:spacing w:before="120" w:after="120" w:line="23" w:lineRule="atLeast"/>
        <w:rPr>
          <w:rFonts w:cs="Arial"/>
        </w:rPr>
      </w:pPr>
      <w:r>
        <w:rPr>
          <w:rFonts w:cs="Arial"/>
        </w:rPr>
        <w:t xml:space="preserve">DATO ATTO che </w:t>
      </w:r>
      <w:r w:rsidRPr="007E669C">
        <w:rPr>
          <w:rFonts w:cs="Arial"/>
        </w:rPr>
        <w:t xml:space="preserve">nella seduta del 17.11.2025 </w:t>
      </w:r>
      <w:r>
        <w:rPr>
          <w:rFonts w:cs="Arial"/>
        </w:rPr>
        <w:t>si si è proceduto</w:t>
      </w:r>
      <w:r w:rsidR="00347909" w:rsidRPr="00347909">
        <w:rPr>
          <w:rFonts w:cs="Arial"/>
        </w:rPr>
        <w:t xml:space="preserve"> all’integrazione dell’esito della valutazione mediante l’esame della nuova scheda progettuale sopra richiamata, non ancora oggetto di precedente valutazione;</w:t>
      </w:r>
    </w:p>
    <w:p w14:paraId="118FB1B8" w14:textId="3B4D86CD" w:rsidR="00347909" w:rsidRDefault="00347909" w:rsidP="00347909">
      <w:pPr>
        <w:spacing w:before="120" w:after="120" w:line="23" w:lineRule="atLeast"/>
        <w:rPr>
          <w:rFonts w:cs="Arial"/>
        </w:rPr>
      </w:pPr>
      <w:r>
        <w:rPr>
          <w:rFonts w:cs="Arial"/>
        </w:rPr>
        <w:t>DATO ATT</w:t>
      </w:r>
      <w:r w:rsidR="007E669C">
        <w:rPr>
          <w:rFonts w:cs="Arial"/>
        </w:rPr>
        <w:t>O</w:t>
      </w:r>
      <w:r>
        <w:rPr>
          <w:rFonts w:cs="Arial"/>
        </w:rPr>
        <w:t>:</w:t>
      </w:r>
    </w:p>
    <w:p w14:paraId="7AE0C36E" w14:textId="27B56410" w:rsidR="00347909" w:rsidRPr="007E669C" w:rsidRDefault="007E669C" w:rsidP="007E669C">
      <w:pPr>
        <w:pStyle w:val="Paragrafoelenco"/>
        <w:numPr>
          <w:ilvl w:val="0"/>
          <w:numId w:val="46"/>
        </w:numPr>
        <w:spacing w:before="120" w:after="120" w:line="23" w:lineRule="atLeast"/>
        <w:rPr>
          <w:rFonts w:ascii="Arial" w:hAnsi="Arial" w:cs="Arial"/>
          <w:sz w:val="22"/>
          <w:szCs w:val="22"/>
        </w:rPr>
      </w:pPr>
      <w:r>
        <w:rPr>
          <w:rFonts w:ascii="Arial" w:hAnsi="Arial" w:cs="Arial"/>
          <w:sz w:val="22"/>
          <w:szCs w:val="22"/>
        </w:rPr>
        <w:t xml:space="preserve">che </w:t>
      </w:r>
      <w:r w:rsidR="00347909" w:rsidRPr="007E669C">
        <w:rPr>
          <w:rFonts w:ascii="Arial" w:hAnsi="Arial" w:cs="Arial"/>
          <w:sz w:val="22"/>
          <w:szCs w:val="22"/>
        </w:rPr>
        <w:t>nella seduta del 17.11.2025 il Gruppo tecnico di lavoro ha verificato, secondo quanto stabilito nella lettera di invito alla procedura negoziale, approvata con DGR 466/2025, la proposta sotto il profilo:</w:t>
      </w:r>
    </w:p>
    <w:p w14:paraId="1BB65111" w14:textId="4895163B" w:rsidR="00347909" w:rsidRPr="007E669C" w:rsidRDefault="00347909" w:rsidP="007E669C">
      <w:pPr>
        <w:pStyle w:val="Paragrafoelenco"/>
        <w:numPr>
          <w:ilvl w:val="0"/>
          <w:numId w:val="48"/>
        </w:numPr>
        <w:spacing w:before="120" w:after="120" w:line="23" w:lineRule="atLeast"/>
        <w:rPr>
          <w:rFonts w:ascii="Arial" w:hAnsi="Arial" w:cs="Arial"/>
          <w:sz w:val="22"/>
          <w:szCs w:val="22"/>
        </w:rPr>
      </w:pPr>
      <w:r w:rsidRPr="007E669C">
        <w:rPr>
          <w:rFonts w:ascii="Arial" w:hAnsi="Arial" w:cs="Arial"/>
          <w:sz w:val="22"/>
          <w:szCs w:val="22"/>
        </w:rPr>
        <w:t>di ammissibilità formale della domanda;</w:t>
      </w:r>
    </w:p>
    <w:p w14:paraId="3C50C7A0" w14:textId="53801861" w:rsidR="00347909" w:rsidRPr="007E669C" w:rsidRDefault="00347909" w:rsidP="007E669C">
      <w:pPr>
        <w:pStyle w:val="Paragrafoelenco"/>
        <w:numPr>
          <w:ilvl w:val="0"/>
          <w:numId w:val="48"/>
        </w:numPr>
        <w:spacing w:before="120" w:after="120" w:line="23" w:lineRule="atLeast"/>
        <w:rPr>
          <w:rFonts w:ascii="Arial" w:hAnsi="Arial" w:cs="Arial"/>
          <w:sz w:val="22"/>
          <w:szCs w:val="22"/>
        </w:rPr>
      </w:pPr>
      <w:r w:rsidRPr="007E669C">
        <w:rPr>
          <w:rFonts w:ascii="Arial" w:hAnsi="Arial" w:cs="Arial"/>
          <w:sz w:val="22"/>
          <w:szCs w:val="22"/>
        </w:rPr>
        <w:t>di ammissibilità sostanziale;</w:t>
      </w:r>
    </w:p>
    <w:p w14:paraId="020725C9" w14:textId="249725E5" w:rsidR="00347909" w:rsidRPr="007E669C" w:rsidRDefault="00347909" w:rsidP="007E669C">
      <w:pPr>
        <w:pStyle w:val="Paragrafoelenco"/>
        <w:numPr>
          <w:ilvl w:val="0"/>
          <w:numId w:val="48"/>
        </w:numPr>
        <w:spacing w:before="120" w:after="120" w:line="23" w:lineRule="atLeast"/>
        <w:rPr>
          <w:rFonts w:ascii="Arial" w:hAnsi="Arial" w:cs="Arial"/>
          <w:sz w:val="22"/>
          <w:szCs w:val="22"/>
        </w:rPr>
      </w:pPr>
      <w:r w:rsidRPr="007E669C">
        <w:rPr>
          <w:rFonts w:ascii="Arial" w:hAnsi="Arial" w:cs="Arial"/>
          <w:sz w:val="22"/>
          <w:szCs w:val="22"/>
        </w:rPr>
        <w:t>qualitativo e comparativo;</w:t>
      </w:r>
    </w:p>
    <w:p w14:paraId="4F98DBDC" w14:textId="3F21377C" w:rsidR="00347909" w:rsidRPr="007E669C" w:rsidRDefault="007E669C" w:rsidP="007E669C">
      <w:pPr>
        <w:pStyle w:val="Paragrafoelenco"/>
        <w:numPr>
          <w:ilvl w:val="0"/>
          <w:numId w:val="46"/>
        </w:numPr>
        <w:spacing w:before="120" w:after="120" w:line="23" w:lineRule="atLeast"/>
        <w:rPr>
          <w:rFonts w:ascii="Arial" w:hAnsi="Arial" w:cs="Arial"/>
          <w:sz w:val="22"/>
          <w:szCs w:val="22"/>
        </w:rPr>
      </w:pPr>
      <w:r>
        <w:rPr>
          <w:rFonts w:ascii="Arial" w:hAnsi="Arial" w:cs="Arial"/>
          <w:sz w:val="22"/>
          <w:szCs w:val="22"/>
        </w:rPr>
        <w:t xml:space="preserve">che </w:t>
      </w:r>
      <w:r w:rsidR="00347909" w:rsidRPr="007E669C">
        <w:rPr>
          <w:rFonts w:ascii="Arial" w:hAnsi="Arial" w:cs="Arial"/>
          <w:sz w:val="22"/>
          <w:szCs w:val="22"/>
        </w:rPr>
        <w:t>il Gruppo di lavoro, nella medesima seduta del 17.11.2025, ha completato l’attività istruttoria, classificando l’operazione integrata come Intervento ammesso, con osservazioni, e non finanziato per esaurimento di risorse;</w:t>
      </w:r>
    </w:p>
    <w:p w14:paraId="1F11E0D1" w14:textId="6125D540" w:rsidR="00347909" w:rsidRPr="007E669C" w:rsidRDefault="00347909" w:rsidP="007E669C">
      <w:pPr>
        <w:pStyle w:val="Paragrafoelenco"/>
        <w:numPr>
          <w:ilvl w:val="0"/>
          <w:numId w:val="46"/>
        </w:numPr>
        <w:spacing w:before="120" w:after="120" w:line="23" w:lineRule="atLeast"/>
        <w:rPr>
          <w:rFonts w:ascii="Arial" w:hAnsi="Arial" w:cs="Arial"/>
          <w:sz w:val="22"/>
          <w:szCs w:val="22"/>
        </w:rPr>
      </w:pPr>
      <w:r>
        <w:rPr>
          <w:rFonts w:ascii="Arial" w:hAnsi="Arial" w:cs="Arial"/>
          <w:sz w:val="22"/>
          <w:szCs w:val="22"/>
        </w:rPr>
        <w:t>c</w:t>
      </w:r>
      <w:r w:rsidRPr="007E669C">
        <w:rPr>
          <w:rFonts w:ascii="Arial" w:hAnsi="Arial" w:cs="Arial"/>
          <w:sz w:val="22"/>
          <w:szCs w:val="22"/>
        </w:rPr>
        <w:t>he gli esiti dettagliati sono riportati nelle tabelle di cui al verbale del 17.11.2025 del Gruppo di lavoro</w:t>
      </w:r>
      <w:r>
        <w:rPr>
          <w:rFonts w:ascii="Arial" w:hAnsi="Arial" w:cs="Arial"/>
          <w:sz w:val="22"/>
          <w:szCs w:val="22"/>
        </w:rPr>
        <w:t>;</w:t>
      </w:r>
    </w:p>
    <w:p w14:paraId="46715957" w14:textId="77777777" w:rsidR="00172292" w:rsidRPr="009A1369" w:rsidRDefault="00172292" w:rsidP="004558F2">
      <w:pPr>
        <w:spacing w:before="120" w:after="120" w:line="23" w:lineRule="atLeast"/>
        <w:ind w:left="1701" w:hanging="1701"/>
        <w:contextualSpacing/>
        <w:rPr>
          <w:rFonts w:cs="Arial"/>
        </w:rPr>
      </w:pPr>
      <w:r w:rsidRPr="009A1369">
        <w:rPr>
          <w:rFonts w:cs="Arial"/>
          <w:b/>
        </w:rPr>
        <w:t>CONSIDERATO</w:t>
      </w:r>
      <w:r w:rsidRPr="009A1369">
        <w:rPr>
          <w:rFonts w:cs="Arial"/>
        </w:rPr>
        <w:t xml:space="preserve"> </w:t>
      </w:r>
    </w:p>
    <w:p w14:paraId="057D49C2" w14:textId="77777777" w:rsidR="00172292" w:rsidRPr="009A1369" w:rsidRDefault="00172292" w:rsidP="004558F2">
      <w:pPr>
        <w:pStyle w:val="Paragrafoelenco"/>
        <w:numPr>
          <w:ilvl w:val="0"/>
          <w:numId w:val="38"/>
        </w:numPr>
        <w:spacing w:before="120" w:after="120" w:line="23" w:lineRule="atLeast"/>
        <w:rPr>
          <w:rFonts w:ascii="Arial" w:hAnsi="Arial" w:cs="Arial"/>
          <w:sz w:val="22"/>
          <w:szCs w:val="22"/>
        </w:rPr>
      </w:pPr>
      <w:r w:rsidRPr="009A1369">
        <w:rPr>
          <w:rFonts w:ascii="Arial" w:hAnsi="Arial" w:cs="Arial"/>
          <w:sz w:val="22"/>
          <w:szCs w:val="22"/>
        </w:rPr>
        <w:t xml:space="preserve">che </w:t>
      </w:r>
      <w:r w:rsidRPr="009A1369">
        <w:rPr>
          <w:rFonts w:ascii="Arial" w:hAnsi="Arial" w:cs="Arial"/>
          <w:bCs/>
          <w:spacing w:val="-1"/>
          <w:sz w:val="22"/>
          <w:szCs w:val="22"/>
          <w:lang w:eastAsia="x-none"/>
        </w:rPr>
        <w:t xml:space="preserve">la piena attuazione </w:t>
      </w:r>
      <w:r w:rsidRPr="009A1369">
        <w:rPr>
          <w:rFonts w:ascii="Arial" w:hAnsi="Arial" w:cs="Arial"/>
          <w:sz w:val="22"/>
          <w:szCs w:val="22"/>
        </w:rPr>
        <w:t>degli</w:t>
      </w:r>
      <w:r w:rsidRPr="009A1369">
        <w:rPr>
          <w:rFonts w:ascii="Arial" w:hAnsi="Arial" w:cs="Arial"/>
          <w:bCs/>
          <w:spacing w:val="-1"/>
          <w:sz w:val="22"/>
          <w:szCs w:val="22"/>
          <w:lang w:eastAsia="x-none"/>
        </w:rPr>
        <w:t xml:space="preserve"> interventi oggetto del Presente Accordo, è prioritaria al fine del </w:t>
      </w:r>
      <w:r w:rsidRPr="009A1369">
        <w:rPr>
          <w:rFonts w:ascii="Arial" w:hAnsi="Arial" w:cs="Arial"/>
          <w:sz w:val="22"/>
          <w:szCs w:val="22"/>
        </w:rPr>
        <w:t>raggiungimento</w:t>
      </w:r>
      <w:r w:rsidRPr="009A1369">
        <w:rPr>
          <w:rFonts w:ascii="Arial" w:hAnsi="Arial" w:cs="Arial"/>
          <w:bCs/>
          <w:spacing w:val="-1"/>
          <w:sz w:val="22"/>
          <w:szCs w:val="22"/>
          <w:lang w:eastAsia="x-none"/>
        </w:rPr>
        <w:t xml:space="preserve"> dei target intermedi e finali previsti per l’RSO4.5. “Garantire parità di accesso all'assistenza sanitaria e promuovere la resilienza dei sistemi sanitari, compresa l'assistenza sanitaria di base, come anche promuovere il passaggio dall'assistenza istituzionale a quella su base familiare e sul territorio” - Azione 9.4.5.C “Assistenza Sanitaria - Qualità” come definiti dal PR Basilicata FESR FSE+ 2012/2027;</w:t>
      </w:r>
    </w:p>
    <w:p w14:paraId="32834136" w14:textId="0D1FEA7D" w:rsidR="00172292" w:rsidRDefault="00172292" w:rsidP="004558F2">
      <w:pPr>
        <w:pStyle w:val="Paragrafoelenco"/>
        <w:numPr>
          <w:ilvl w:val="0"/>
          <w:numId w:val="38"/>
        </w:numPr>
        <w:spacing w:before="120" w:after="120" w:line="23" w:lineRule="atLeast"/>
        <w:rPr>
          <w:rFonts w:ascii="Arial" w:hAnsi="Arial" w:cs="Arial"/>
          <w:sz w:val="22"/>
          <w:szCs w:val="22"/>
        </w:rPr>
      </w:pPr>
      <w:r w:rsidRPr="009A1369">
        <w:rPr>
          <w:rFonts w:ascii="Arial" w:hAnsi="Arial" w:cs="Arial"/>
          <w:bCs/>
          <w:spacing w:val="-1"/>
          <w:sz w:val="22"/>
          <w:szCs w:val="22"/>
          <w:lang w:eastAsia="x-none"/>
        </w:rPr>
        <w:t>che il potenziamento dei servizi assistenziali territoriali è di fondamentale importanza per perseguire la garanzia dei LEA, riducendo le disuguaglianze, e contestualmente costruendo un modello di erogazione dei servizi</w:t>
      </w:r>
      <w:r w:rsidRPr="009A1369">
        <w:rPr>
          <w:rFonts w:ascii="Arial" w:hAnsi="Arial" w:cs="Arial"/>
          <w:sz w:val="22"/>
          <w:szCs w:val="22"/>
        </w:rPr>
        <w:t xml:space="preserve"> condiviso ed omogeneo sul territorio nazionale;</w:t>
      </w:r>
    </w:p>
    <w:p w14:paraId="0428FA8A" w14:textId="7D6585E3" w:rsidR="007E669C" w:rsidRDefault="007E669C" w:rsidP="007E669C">
      <w:pPr>
        <w:pStyle w:val="Paragrafoelenco"/>
        <w:numPr>
          <w:ilvl w:val="0"/>
          <w:numId w:val="38"/>
        </w:numPr>
        <w:spacing w:before="120" w:after="120" w:line="23" w:lineRule="atLeast"/>
        <w:rPr>
          <w:rFonts w:ascii="Arial" w:hAnsi="Arial" w:cs="Arial"/>
          <w:sz w:val="22"/>
          <w:szCs w:val="22"/>
        </w:rPr>
      </w:pPr>
      <w:r>
        <w:rPr>
          <w:rFonts w:ascii="Arial" w:hAnsi="Arial" w:cs="Arial"/>
          <w:sz w:val="22"/>
          <w:szCs w:val="22"/>
        </w:rPr>
        <w:t xml:space="preserve">che con </w:t>
      </w:r>
      <w:r w:rsidRPr="007E669C">
        <w:rPr>
          <w:rFonts w:ascii="Arial" w:hAnsi="Arial" w:cs="Arial"/>
          <w:sz w:val="22"/>
          <w:szCs w:val="22"/>
        </w:rPr>
        <w:t xml:space="preserve">deliberazione della Giunta regionale </w:t>
      </w:r>
      <w:r>
        <w:rPr>
          <w:rFonts w:ascii="Arial" w:hAnsi="Arial" w:cs="Arial"/>
          <w:sz w:val="22"/>
          <w:szCs w:val="22"/>
        </w:rPr>
        <w:t xml:space="preserve">del </w:t>
      </w:r>
      <w:r w:rsidR="00720097">
        <w:rPr>
          <w:rFonts w:ascii="Arial" w:hAnsi="Arial" w:cs="Arial"/>
          <w:sz w:val="22"/>
          <w:szCs w:val="22"/>
        </w:rPr>
        <w:t>_____</w:t>
      </w:r>
      <w:r w:rsidRPr="007E669C">
        <w:rPr>
          <w:rFonts w:ascii="Arial" w:hAnsi="Arial" w:cs="Arial"/>
          <w:sz w:val="22"/>
          <w:szCs w:val="22"/>
        </w:rPr>
        <w:t xml:space="preserve"> n. </w:t>
      </w:r>
      <w:r w:rsidR="00720097">
        <w:rPr>
          <w:rFonts w:ascii="Arial" w:hAnsi="Arial" w:cs="Arial"/>
          <w:sz w:val="22"/>
          <w:szCs w:val="22"/>
        </w:rPr>
        <w:t>_____</w:t>
      </w:r>
      <w:r w:rsidRPr="007E669C">
        <w:rPr>
          <w:rFonts w:ascii="Arial" w:hAnsi="Arial" w:cs="Arial"/>
          <w:sz w:val="22"/>
          <w:szCs w:val="22"/>
        </w:rPr>
        <w:t xml:space="preserve"> avente a oggetto “</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w:t>
      </w:r>
      <w:r w:rsidRPr="007E669C">
        <w:rPr>
          <w:rFonts w:ascii="Arial" w:hAnsi="Arial" w:cs="Arial"/>
          <w:sz w:val="22"/>
          <w:szCs w:val="22"/>
        </w:rPr>
        <w:t>”,</w:t>
      </w:r>
      <w:r>
        <w:rPr>
          <w:rFonts w:ascii="Arial" w:hAnsi="Arial" w:cs="Arial"/>
          <w:sz w:val="22"/>
          <w:szCs w:val="22"/>
        </w:rPr>
        <w:t>:</w:t>
      </w:r>
    </w:p>
    <w:p w14:paraId="0E5605FA" w14:textId="7921075A" w:rsidR="004872B3" w:rsidRDefault="007E669C" w:rsidP="007E669C">
      <w:pPr>
        <w:pStyle w:val="Paragrafoelenco"/>
        <w:numPr>
          <w:ilvl w:val="0"/>
          <w:numId w:val="49"/>
        </w:numPr>
        <w:spacing w:before="120" w:after="120" w:line="23" w:lineRule="atLeast"/>
        <w:rPr>
          <w:rFonts w:ascii="Arial" w:hAnsi="Arial" w:cs="Arial"/>
          <w:sz w:val="22"/>
          <w:szCs w:val="22"/>
        </w:rPr>
      </w:pPr>
      <w:r>
        <w:rPr>
          <w:rFonts w:ascii="Arial" w:hAnsi="Arial" w:cs="Arial"/>
          <w:sz w:val="22"/>
          <w:szCs w:val="22"/>
        </w:rPr>
        <w:t>è stata approvata</w:t>
      </w:r>
      <w:r w:rsidRPr="007E669C">
        <w:rPr>
          <w:rFonts w:ascii="Arial" w:hAnsi="Arial" w:cs="Arial"/>
          <w:sz w:val="22"/>
          <w:szCs w:val="22"/>
        </w:rPr>
        <w:t xml:space="preserve"> la scheda operazione relativa all’intervento “Innovazione tecnologica UU.OO. Chirurgiche – Robot Chirurgico”</w:t>
      </w:r>
      <w:r>
        <w:rPr>
          <w:rFonts w:ascii="Arial" w:hAnsi="Arial" w:cs="Arial"/>
          <w:sz w:val="22"/>
          <w:szCs w:val="22"/>
        </w:rPr>
        <w:t xml:space="preserve"> nonché i relativi allegati;</w:t>
      </w:r>
      <w:r w:rsidR="004872B3">
        <w:rPr>
          <w:rFonts w:ascii="Arial" w:hAnsi="Arial" w:cs="Arial"/>
          <w:sz w:val="22"/>
          <w:szCs w:val="22"/>
        </w:rPr>
        <w:t xml:space="preserve">è stata disposta </w:t>
      </w:r>
      <w:r w:rsidR="004872B3" w:rsidRPr="00347909">
        <w:rPr>
          <w:rFonts w:ascii="Arial" w:hAnsi="Arial" w:cs="Arial"/>
          <w:sz w:val="22"/>
          <w:szCs w:val="22"/>
        </w:rPr>
        <w:lastRenderedPageBreak/>
        <w:t xml:space="preserve">l’ammissione a finanziamento </w:t>
      </w:r>
      <w:r w:rsidR="004872B3">
        <w:rPr>
          <w:rFonts w:ascii="Arial" w:hAnsi="Arial" w:cs="Arial"/>
          <w:sz w:val="22"/>
          <w:szCs w:val="22"/>
        </w:rPr>
        <w:t>del</w:t>
      </w:r>
      <w:r w:rsidR="004872B3" w:rsidRPr="007E669C">
        <w:rPr>
          <w:rFonts w:ascii="Arial" w:hAnsi="Arial" w:cs="Arial"/>
          <w:sz w:val="22"/>
          <w:szCs w:val="22"/>
        </w:rPr>
        <w:t xml:space="preserve">la </w:t>
      </w:r>
      <w:r w:rsidR="004872B3">
        <w:rPr>
          <w:rFonts w:ascii="Arial" w:hAnsi="Arial" w:cs="Arial"/>
          <w:sz w:val="22"/>
          <w:szCs w:val="22"/>
        </w:rPr>
        <w:t>suddetta operazione;</w:t>
      </w:r>
    </w:p>
    <w:p w14:paraId="444543D1" w14:textId="6331BEF7" w:rsidR="001F16E8" w:rsidRPr="00EA1EEB" w:rsidRDefault="00172292" w:rsidP="00EA1EEB">
      <w:pPr>
        <w:pStyle w:val="Paragrafoelenco"/>
        <w:numPr>
          <w:ilvl w:val="0"/>
          <w:numId w:val="38"/>
        </w:numPr>
        <w:spacing w:before="120" w:after="120" w:line="23" w:lineRule="atLeast"/>
        <w:rPr>
          <w:rFonts w:ascii="Arial" w:hAnsi="Arial" w:cs="Arial"/>
          <w:bCs/>
          <w:spacing w:val="-1"/>
          <w:sz w:val="22"/>
          <w:szCs w:val="22"/>
          <w:lang w:eastAsia="x-none"/>
        </w:rPr>
      </w:pPr>
      <w:r w:rsidRPr="009A1369">
        <w:rPr>
          <w:rFonts w:ascii="Arial" w:hAnsi="Arial" w:cs="Arial"/>
          <w:bCs/>
          <w:spacing w:val="-1"/>
          <w:sz w:val="22"/>
          <w:szCs w:val="22"/>
          <w:lang w:eastAsia="x-none"/>
        </w:rPr>
        <w:t xml:space="preserve"> che è opportuno procedere alla sottoscrizione d</w:t>
      </w:r>
      <w:r w:rsidR="00EA1EEB">
        <w:rPr>
          <w:rFonts w:ascii="Arial" w:hAnsi="Arial" w:cs="Arial"/>
          <w:bCs/>
          <w:spacing w:val="-1"/>
          <w:sz w:val="22"/>
          <w:szCs w:val="22"/>
          <w:lang w:eastAsia="x-none"/>
        </w:rPr>
        <w:t xml:space="preserve">ell’Addendum </w:t>
      </w:r>
      <w:r w:rsidR="00EA1EEB" w:rsidRPr="00EA1EEB">
        <w:rPr>
          <w:rFonts w:ascii="Arial" w:hAnsi="Arial" w:cs="Arial"/>
          <w:bCs/>
          <w:spacing w:val="-1"/>
          <w:sz w:val="22"/>
          <w:szCs w:val="22"/>
          <w:lang w:eastAsia="x-none"/>
        </w:rPr>
        <w:t>all’Accordo repertoriato in data _______ al numero ______,</w:t>
      </w:r>
      <w:r w:rsidRPr="00EA1EEB">
        <w:rPr>
          <w:rFonts w:ascii="Arial" w:hAnsi="Arial" w:cs="Arial"/>
          <w:bCs/>
          <w:spacing w:val="-1"/>
          <w:sz w:val="22"/>
          <w:szCs w:val="22"/>
          <w:lang w:eastAsia="x-none"/>
        </w:rPr>
        <w:t>per l’attuazione dell</w:t>
      </w:r>
      <w:r w:rsidR="00EA1EEB">
        <w:rPr>
          <w:rFonts w:ascii="Arial" w:hAnsi="Arial" w:cs="Arial"/>
          <w:bCs/>
          <w:spacing w:val="-1"/>
          <w:sz w:val="22"/>
          <w:szCs w:val="22"/>
          <w:lang w:eastAsia="x-none"/>
        </w:rPr>
        <w:t>’</w:t>
      </w:r>
      <w:r w:rsidRPr="00EA1EEB">
        <w:rPr>
          <w:rFonts w:ascii="Arial" w:hAnsi="Arial" w:cs="Arial"/>
          <w:bCs/>
          <w:spacing w:val="-1"/>
          <w:sz w:val="22"/>
          <w:szCs w:val="22"/>
          <w:lang w:eastAsia="x-none"/>
        </w:rPr>
        <w:t xml:space="preserve"> operazion</w:t>
      </w:r>
      <w:r w:rsidR="00EA1EEB">
        <w:rPr>
          <w:rFonts w:ascii="Arial" w:hAnsi="Arial" w:cs="Arial"/>
          <w:bCs/>
          <w:spacing w:val="-1"/>
          <w:sz w:val="22"/>
          <w:szCs w:val="22"/>
          <w:lang w:eastAsia="x-none"/>
        </w:rPr>
        <w:t xml:space="preserve">e suddetta </w:t>
      </w:r>
      <w:r w:rsidRPr="00EA1EEB">
        <w:rPr>
          <w:rFonts w:ascii="Arial" w:hAnsi="Arial" w:cs="Arial"/>
          <w:bCs/>
          <w:spacing w:val="-1"/>
          <w:sz w:val="22"/>
          <w:szCs w:val="22"/>
          <w:lang w:eastAsia="x-none"/>
        </w:rPr>
        <w:t xml:space="preserve"> a valere sull’Obiettivo Specifico 4.5 – Azione 9.4.5.C, tra la Regione Basilicata e __________________. Il cui </w:t>
      </w:r>
      <w:r w:rsidR="00C45E6C" w:rsidRPr="00EA1EEB">
        <w:rPr>
          <w:rFonts w:ascii="Arial" w:hAnsi="Arial" w:cs="Arial"/>
          <w:bCs/>
          <w:spacing w:val="-1"/>
          <w:sz w:val="22"/>
          <w:szCs w:val="22"/>
          <w:lang w:eastAsia="x-none"/>
        </w:rPr>
        <w:t xml:space="preserve">schema di Accordo di Programma e gli allegati sono stati approvati anche dalle altre Parti che sottoscrivono </w:t>
      </w:r>
      <w:r w:rsidR="009B497F" w:rsidRPr="00EA1EEB">
        <w:rPr>
          <w:rFonts w:ascii="Arial" w:hAnsi="Arial" w:cs="Arial"/>
          <w:bCs/>
          <w:spacing w:val="-1"/>
          <w:sz w:val="22"/>
          <w:szCs w:val="22"/>
          <w:lang w:eastAsia="x-none"/>
        </w:rPr>
        <w:t>l’Accordo;</w:t>
      </w:r>
    </w:p>
    <w:p w14:paraId="047322C5" w14:textId="77777777" w:rsidR="00367652" w:rsidRPr="009A1369" w:rsidRDefault="00367652" w:rsidP="004558F2">
      <w:pPr>
        <w:widowControl w:val="0"/>
        <w:autoSpaceDE w:val="0"/>
        <w:autoSpaceDN w:val="0"/>
        <w:adjustRightInd w:val="0"/>
        <w:spacing w:after="80" w:line="23" w:lineRule="atLeast"/>
        <w:ind w:left="426"/>
        <w:rPr>
          <w:rFonts w:eastAsia="Times New Roman" w:cs="Arial"/>
          <w:b/>
          <w:spacing w:val="-1"/>
          <w:lang w:eastAsia="it-IT"/>
        </w:rPr>
      </w:pPr>
    </w:p>
    <w:p w14:paraId="37ECD008" w14:textId="50099C55" w:rsidR="00C45E6C" w:rsidRPr="009A1369" w:rsidRDefault="00C45E6C" w:rsidP="004558F2">
      <w:pPr>
        <w:widowControl w:val="0"/>
        <w:autoSpaceDE w:val="0"/>
        <w:autoSpaceDN w:val="0"/>
        <w:adjustRightInd w:val="0"/>
        <w:spacing w:after="80" w:line="23" w:lineRule="atLeast"/>
        <w:ind w:left="426"/>
        <w:jc w:val="center"/>
        <w:rPr>
          <w:rFonts w:eastAsia="Times New Roman" w:cs="Arial"/>
          <w:b/>
          <w:spacing w:val="-1"/>
          <w:lang w:eastAsia="it-IT"/>
        </w:rPr>
      </w:pPr>
      <w:r w:rsidRPr="009A1369">
        <w:rPr>
          <w:rFonts w:eastAsia="Times New Roman" w:cs="Arial"/>
          <w:b/>
          <w:spacing w:val="-1"/>
          <w:lang w:eastAsia="it-IT"/>
        </w:rPr>
        <w:t>TUTTO CIO' PREMESSO E CONSIDERATO</w:t>
      </w:r>
    </w:p>
    <w:p w14:paraId="12F596AE" w14:textId="77777777" w:rsidR="00C45E6C" w:rsidRPr="009A1369" w:rsidRDefault="00C45E6C" w:rsidP="004558F2">
      <w:pPr>
        <w:widowControl w:val="0"/>
        <w:kinsoku w:val="0"/>
        <w:overflowPunct w:val="0"/>
        <w:autoSpaceDE w:val="0"/>
        <w:autoSpaceDN w:val="0"/>
        <w:adjustRightInd w:val="0"/>
        <w:spacing w:after="80" w:line="23" w:lineRule="atLeast"/>
        <w:rPr>
          <w:rFonts w:eastAsia="Times New Roman" w:cs="Arial"/>
          <w:spacing w:val="-1"/>
          <w:lang w:eastAsia="it-IT"/>
        </w:rPr>
      </w:pPr>
      <w:r w:rsidRPr="009A1369">
        <w:rPr>
          <w:rFonts w:eastAsia="Times New Roman" w:cs="Arial"/>
          <w:spacing w:val="-1"/>
          <w:lang w:eastAsia="it-IT"/>
        </w:rPr>
        <w:t>si conviene e si stipula quanto segue:</w:t>
      </w:r>
    </w:p>
    <w:p w14:paraId="42FCE097" w14:textId="7E0B62C1" w:rsidR="001731D1" w:rsidRDefault="001731D1" w:rsidP="001731D1">
      <w:pPr>
        <w:widowControl w:val="0"/>
        <w:numPr>
          <w:ilvl w:val="0"/>
          <w:numId w:val="16"/>
        </w:numPr>
        <w:autoSpaceDE w:val="0"/>
        <w:autoSpaceDN w:val="0"/>
        <w:adjustRightInd w:val="0"/>
        <w:spacing w:before="240" w:after="80" w:line="23" w:lineRule="atLeast"/>
        <w:rPr>
          <w:rFonts w:eastAsia="Times New Roman" w:cs="Arial"/>
          <w:b/>
          <w:spacing w:val="-1"/>
          <w:lang w:eastAsia="it-IT"/>
        </w:rPr>
      </w:pPr>
      <w:r>
        <w:rPr>
          <w:rFonts w:eastAsia="Times New Roman" w:cs="Arial"/>
          <w:b/>
          <w:spacing w:val="-1"/>
          <w:lang w:eastAsia="it-IT"/>
        </w:rPr>
        <w:t xml:space="preserve">Modifiche ed integrazioni all’Accordo </w:t>
      </w:r>
      <w:r w:rsidRPr="001731D1">
        <w:rPr>
          <w:rFonts w:eastAsia="Times New Roman" w:cs="Arial"/>
          <w:b/>
          <w:spacing w:val="-1"/>
          <w:lang w:eastAsia="it-IT"/>
        </w:rPr>
        <w:t xml:space="preserve">rep. n. </w:t>
      </w:r>
      <w:r>
        <w:rPr>
          <w:rFonts w:eastAsia="Times New Roman" w:cs="Arial"/>
          <w:b/>
          <w:spacing w:val="-1"/>
          <w:lang w:eastAsia="it-IT"/>
        </w:rPr>
        <w:t xml:space="preserve"> </w:t>
      </w:r>
      <w:r w:rsidR="00012524">
        <w:rPr>
          <w:rFonts w:eastAsia="Times New Roman" w:cs="Arial"/>
          <w:b/>
          <w:spacing w:val="-1"/>
          <w:lang w:eastAsia="it-IT"/>
        </w:rPr>
        <w:t>2804</w:t>
      </w:r>
      <w:r>
        <w:rPr>
          <w:rFonts w:eastAsia="Times New Roman" w:cs="Arial"/>
          <w:b/>
          <w:spacing w:val="-1"/>
          <w:lang w:eastAsia="it-IT"/>
        </w:rPr>
        <w:t xml:space="preserve"> </w:t>
      </w:r>
      <w:r w:rsidRPr="001731D1">
        <w:rPr>
          <w:rFonts w:eastAsia="Times New Roman" w:cs="Arial"/>
          <w:b/>
          <w:spacing w:val="-1"/>
          <w:lang w:eastAsia="it-IT"/>
        </w:rPr>
        <w:t xml:space="preserve">del </w:t>
      </w:r>
      <w:r w:rsidR="00012524">
        <w:rPr>
          <w:rFonts w:eastAsia="Times New Roman" w:cs="Arial"/>
          <w:b/>
          <w:spacing w:val="-1"/>
          <w:lang w:eastAsia="it-IT"/>
        </w:rPr>
        <w:t>17/12/2025</w:t>
      </w:r>
      <w:r>
        <w:rPr>
          <w:rFonts w:eastAsia="Times New Roman" w:cs="Arial"/>
          <w:b/>
          <w:spacing w:val="-1"/>
          <w:lang w:eastAsia="it-IT"/>
        </w:rPr>
        <w:t xml:space="preserve"> relativo alla</w:t>
      </w:r>
      <w:r w:rsidRPr="001731D1">
        <w:rPr>
          <w:rFonts w:eastAsia="Times New Roman" w:cs="Arial"/>
          <w:b/>
          <w:spacing w:val="-1"/>
          <w:lang w:eastAsia="it-IT"/>
        </w:rPr>
        <w:t xml:space="preserve"> Procedura negoziale per la selezione di operazioni finalizzate al potenziamento tecnologico del Servizio Sanitario Regionale per il miglioramento dell'offerta di servizi sanitari e sociosanitari sul territorio lucano</w:t>
      </w:r>
    </w:p>
    <w:p w14:paraId="4944425C" w14:textId="41A7B0EB" w:rsidR="000549FF" w:rsidRDefault="000549FF" w:rsidP="000549FF">
      <w:pPr>
        <w:widowControl w:val="0"/>
        <w:autoSpaceDE w:val="0"/>
        <w:autoSpaceDN w:val="0"/>
        <w:adjustRightInd w:val="0"/>
        <w:spacing w:before="240" w:after="80" w:line="23" w:lineRule="atLeast"/>
        <w:rPr>
          <w:rFonts w:eastAsia="Times New Roman" w:cs="Arial"/>
          <w:b/>
          <w:spacing w:val="-1"/>
          <w:lang w:eastAsia="it-IT"/>
        </w:rPr>
      </w:pPr>
      <w:r w:rsidRPr="000549FF">
        <w:rPr>
          <w:rFonts w:eastAsia="Times New Roman" w:cs="Arial"/>
          <w:b/>
          <w:spacing w:val="-1"/>
          <w:lang w:eastAsia="it-IT"/>
        </w:rPr>
        <w:t xml:space="preserve">L’Art. </w:t>
      </w:r>
      <w:r>
        <w:rPr>
          <w:rFonts w:eastAsia="Times New Roman" w:cs="Arial"/>
          <w:b/>
          <w:spacing w:val="-1"/>
          <w:lang w:eastAsia="it-IT"/>
        </w:rPr>
        <w:t xml:space="preserve">3. comma 1 </w:t>
      </w:r>
      <w:r w:rsidRPr="000549FF">
        <w:rPr>
          <w:rFonts w:eastAsia="Times New Roman" w:cs="Arial"/>
          <w:b/>
          <w:spacing w:val="-1"/>
          <w:lang w:eastAsia="it-IT"/>
        </w:rPr>
        <w:t>Oggetto e Finalità</w:t>
      </w:r>
      <w:r>
        <w:rPr>
          <w:rFonts w:eastAsia="Times New Roman" w:cs="Arial"/>
          <w:b/>
          <w:spacing w:val="-1"/>
          <w:lang w:eastAsia="it-IT"/>
        </w:rPr>
        <w:t>” è così modificato:</w:t>
      </w:r>
    </w:p>
    <w:p w14:paraId="593AF179" w14:textId="300A2A11" w:rsidR="000549FF" w:rsidRDefault="000549FF" w:rsidP="000549FF">
      <w:pPr>
        <w:pStyle w:val="Paragrafoelenco"/>
        <w:numPr>
          <w:ilvl w:val="0"/>
          <w:numId w:val="50"/>
        </w:numPr>
        <w:spacing w:after="80" w:line="23" w:lineRule="atLeast"/>
        <w:rPr>
          <w:rFonts w:ascii="Arial" w:hAnsi="Arial" w:cs="Arial"/>
          <w:bCs/>
          <w:spacing w:val="-1"/>
          <w:sz w:val="22"/>
          <w:szCs w:val="22"/>
          <w:lang w:val="x-none" w:eastAsia="x-none"/>
        </w:rPr>
      </w:pPr>
      <w:r w:rsidRPr="000549FF">
        <w:rPr>
          <w:rFonts w:ascii="Arial" w:hAnsi="Arial" w:cs="Arial"/>
          <w:bCs/>
          <w:spacing w:val="-1"/>
          <w:sz w:val="22"/>
          <w:szCs w:val="22"/>
          <w:lang w:val="x-none" w:eastAsia="x-none"/>
        </w:rPr>
        <w:t xml:space="preserve">Il presente Accordo ha a oggetto l’attuazione di n. </w:t>
      </w:r>
      <w:r w:rsidR="00012524">
        <w:rPr>
          <w:rFonts w:ascii="Arial" w:hAnsi="Arial" w:cs="Arial"/>
          <w:bCs/>
          <w:spacing w:val="-1"/>
          <w:sz w:val="22"/>
          <w:szCs w:val="22"/>
          <w:lang w:val="x-none" w:eastAsia="x-none"/>
        </w:rPr>
        <w:t>2</w:t>
      </w:r>
      <w:r w:rsidRPr="000549FF">
        <w:rPr>
          <w:rFonts w:ascii="Arial" w:hAnsi="Arial" w:cs="Arial"/>
          <w:bCs/>
          <w:spacing w:val="-1"/>
          <w:sz w:val="22"/>
          <w:szCs w:val="22"/>
          <w:lang w:val="x-none" w:eastAsia="x-none"/>
        </w:rPr>
        <w:t xml:space="preserve"> interventi necessari al potenziamento tecnologico di cui al “Programma di Interventi” allegato, interventi finalizzati prioritariamente al contenimento delle liste di attesa e della mobilità pa</w:t>
      </w:r>
      <w:r w:rsidR="00447C16">
        <w:rPr>
          <w:rFonts w:ascii="Arial" w:hAnsi="Arial" w:cs="Arial"/>
          <w:bCs/>
          <w:spacing w:val="-1"/>
          <w:sz w:val="22"/>
          <w:szCs w:val="22"/>
          <w:lang w:val="x-none" w:eastAsia="x-none"/>
        </w:rPr>
        <w:t>ssiva.</w:t>
      </w:r>
    </w:p>
    <w:p w14:paraId="0E89EA3A" w14:textId="77777777" w:rsidR="00447C16" w:rsidRDefault="00447C16" w:rsidP="00447C16">
      <w:pPr>
        <w:widowControl w:val="0"/>
        <w:autoSpaceDE w:val="0"/>
        <w:autoSpaceDN w:val="0"/>
        <w:adjustRightInd w:val="0"/>
        <w:spacing w:before="240" w:after="80" w:line="23" w:lineRule="atLeast"/>
        <w:rPr>
          <w:rFonts w:eastAsia="Times New Roman" w:cs="Arial"/>
          <w:b/>
          <w:spacing w:val="-1"/>
          <w:lang w:eastAsia="it-IT"/>
        </w:rPr>
      </w:pPr>
      <w:r w:rsidRPr="000549FF">
        <w:rPr>
          <w:rFonts w:eastAsia="Times New Roman" w:cs="Arial"/>
          <w:b/>
          <w:spacing w:val="-1"/>
          <w:lang w:eastAsia="it-IT"/>
        </w:rPr>
        <w:t xml:space="preserve">L’Art. </w:t>
      </w:r>
      <w:r>
        <w:rPr>
          <w:rFonts w:eastAsia="Times New Roman" w:cs="Arial"/>
          <w:b/>
          <w:spacing w:val="-1"/>
          <w:lang w:eastAsia="it-IT"/>
        </w:rPr>
        <w:t>5. “</w:t>
      </w:r>
      <w:r w:rsidR="000549FF" w:rsidRPr="000549FF">
        <w:rPr>
          <w:rFonts w:eastAsia="Times New Roman" w:cs="Arial"/>
          <w:b/>
          <w:spacing w:val="-1"/>
          <w:lang w:eastAsia="it-IT"/>
        </w:rPr>
        <w:t>Programma di interventi</w:t>
      </w:r>
      <w:r>
        <w:rPr>
          <w:rFonts w:eastAsia="Times New Roman" w:cs="Arial"/>
          <w:b/>
          <w:spacing w:val="-1"/>
          <w:lang w:eastAsia="it-IT"/>
        </w:rPr>
        <w:t>” è così modificato:</w:t>
      </w:r>
    </w:p>
    <w:p w14:paraId="13CA1969" w14:textId="7FA149DB" w:rsidR="000549FF" w:rsidRPr="00960D1C" w:rsidRDefault="000549FF" w:rsidP="00960D1C">
      <w:pPr>
        <w:widowControl w:val="0"/>
        <w:numPr>
          <w:ilvl w:val="0"/>
          <w:numId w:val="9"/>
        </w:numPr>
        <w:autoSpaceDE w:val="0"/>
        <w:autoSpaceDN w:val="0"/>
        <w:adjustRightInd w:val="0"/>
        <w:spacing w:after="80" w:line="23" w:lineRule="atLeast"/>
        <w:rPr>
          <w:rFonts w:eastAsia="Times New Roman" w:cs="Arial"/>
          <w:spacing w:val="-1"/>
          <w:lang w:eastAsia="it-IT"/>
        </w:rPr>
      </w:pPr>
      <w:r w:rsidRPr="00960D1C">
        <w:rPr>
          <w:rFonts w:eastAsia="Times New Roman" w:cs="Arial"/>
          <w:spacing w:val="-1"/>
          <w:lang w:eastAsia="it-IT"/>
        </w:rPr>
        <w:t>L’Accordo riguard</w:t>
      </w:r>
      <w:r w:rsidR="00447C16" w:rsidRPr="00720097">
        <w:rPr>
          <w:rFonts w:eastAsia="Times New Roman" w:cs="Arial"/>
          <w:spacing w:val="-1"/>
          <w:lang w:eastAsia="it-IT"/>
        </w:rPr>
        <w:t xml:space="preserve">a la realizzazione dei seguenti </w:t>
      </w:r>
      <w:r w:rsidRPr="00720097">
        <w:rPr>
          <w:rFonts w:eastAsia="Times New Roman" w:cs="Arial"/>
          <w:spacing w:val="-1"/>
          <w:lang w:eastAsia="it-IT"/>
        </w:rPr>
        <w:t>interventi infrastrutturali per un ammontare complessivo pubblico di</w:t>
      </w:r>
      <w:r w:rsidR="00447C16" w:rsidRPr="00720097">
        <w:rPr>
          <w:rFonts w:eastAsia="Times New Roman" w:cs="Arial"/>
          <w:spacing w:val="-1"/>
          <w:lang w:eastAsia="it-IT"/>
        </w:rPr>
        <w:t xml:space="preserve"> € 3.900.000,00 </w:t>
      </w:r>
      <w:r w:rsidRPr="00720097">
        <w:rPr>
          <w:rFonts w:eastAsia="Times New Roman" w:cs="Arial"/>
          <w:spacing w:val="-1"/>
          <w:lang w:eastAsia="it-IT"/>
        </w:rPr>
        <w:t>riportati nel</w:t>
      </w:r>
      <w:r w:rsidR="00F12AD7">
        <w:rPr>
          <w:rFonts w:eastAsia="Times New Roman" w:cs="Arial"/>
          <w:spacing w:val="-1"/>
          <w:lang w:eastAsia="it-IT"/>
        </w:rPr>
        <w:t>l’</w:t>
      </w:r>
      <w:r w:rsidR="00720097">
        <w:rPr>
          <w:rFonts w:eastAsia="Times New Roman" w:cs="Arial"/>
          <w:spacing w:val="-1"/>
          <w:lang w:eastAsia="it-IT"/>
        </w:rPr>
        <w:t xml:space="preserve"> allegato </w:t>
      </w:r>
      <w:r w:rsidR="00720097" w:rsidRPr="00720097">
        <w:rPr>
          <w:rFonts w:eastAsia="Times New Roman" w:cs="Arial"/>
          <w:b/>
          <w:spacing w:val="-1"/>
          <w:lang w:eastAsia="it-IT"/>
        </w:rPr>
        <w:t>1</w:t>
      </w:r>
      <w:r w:rsidRPr="00720097">
        <w:rPr>
          <w:rFonts w:eastAsia="Times New Roman" w:cs="Arial"/>
          <w:b/>
          <w:spacing w:val="-1"/>
          <w:lang w:eastAsia="it-IT"/>
        </w:rPr>
        <w:t>a.</w:t>
      </w:r>
      <w:r w:rsidRPr="00720097">
        <w:rPr>
          <w:rFonts w:eastAsia="Times New Roman" w:cs="Arial"/>
          <w:spacing w:val="-1"/>
          <w:lang w:eastAsia="it-IT"/>
        </w:rPr>
        <w:t xml:space="preserve"> </w:t>
      </w:r>
      <w:r w:rsidRPr="00720097">
        <w:rPr>
          <w:rFonts w:eastAsia="Times New Roman" w:cs="Arial"/>
          <w:b/>
          <w:spacing w:val="-1"/>
          <w:lang w:eastAsia="it-IT"/>
        </w:rPr>
        <w:t>Programma degli Interventi</w:t>
      </w:r>
      <w:r w:rsidR="00960D1C" w:rsidRPr="00720097">
        <w:rPr>
          <w:rFonts w:eastAsia="Times New Roman" w:cs="Arial"/>
          <w:b/>
          <w:spacing w:val="-1"/>
          <w:lang w:eastAsia="it-IT"/>
        </w:rPr>
        <w:t xml:space="preserve"> </w:t>
      </w:r>
      <w:r w:rsidR="00960D1C" w:rsidRPr="00960D1C">
        <w:rPr>
          <w:rFonts w:eastAsia="Times New Roman" w:cs="Arial"/>
          <w:b/>
          <w:spacing w:val="-1"/>
          <w:lang w:eastAsia="it-IT"/>
        </w:rPr>
        <w:t>(Innovazione tecnologica dotazione aziendale U.O. Oculistica e Innovazione tecnologica UU.OO. Chirurgiche)</w:t>
      </w:r>
      <w:r w:rsidRPr="00960D1C">
        <w:rPr>
          <w:rFonts w:eastAsia="Times New Roman" w:cs="Arial"/>
          <w:spacing w:val="-1"/>
          <w:lang w:eastAsia="it-IT"/>
        </w:rPr>
        <w:t>;</w:t>
      </w:r>
    </w:p>
    <w:p w14:paraId="4B3D98DA" w14:textId="7904390B" w:rsidR="000549FF" w:rsidRDefault="000549FF" w:rsidP="000549FF">
      <w:pPr>
        <w:widowControl w:val="0"/>
        <w:numPr>
          <w:ilvl w:val="0"/>
          <w:numId w:val="9"/>
        </w:numPr>
        <w:autoSpaceDE w:val="0"/>
        <w:autoSpaceDN w:val="0"/>
        <w:adjustRightInd w:val="0"/>
        <w:spacing w:after="80" w:line="23" w:lineRule="atLeast"/>
        <w:rPr>
          <w:rFonts w:eastAsia="Times New Roman" w:cs="Arial"/>
          <w:spacing w:val="-1"/>
          <w:lang w:eastAsia="it-IT"/>
        </w:rPr>
      </w:pPr>
      <w:r w:rsidRPr="000549FF">
        <w:rPr>
          <w:rFonts w:eastAsia="Times New Roman" w:cs="Arial"/>
          <w:spacing w:val="-1"/>
          <w:lang w:eastAsia="it-IT"/>
        </w:rPr>
        <w:t xml:space="preserve">L’Allegato </w:t>
      </w:r>
      <w:r w:rsidRPr="000549FF">
        <w:rPr>
          <w:rFonts w:eastAsia="Times New Roman" w:cs="Arial"/>
          <w:b/>
          <w:spacing w:val="-1"/>
          <w:lang w:eastAsia="it-IT"/>
        </w:rPr>
        <w:t>1a. Programma di interventi</w:t>
      </w:r>
      <w:r w:rsidRPr="000549FF">
        <w:rPr>
          <w:rFonts w:eastAsia="Times New Roman" w:cs="Arial"/>
          <w:spacing w:val="-1"/>
          <w:lang w:eastAsia="it-IT"/>
        </w:rPr>
        <w:t>, che costituisce parte integrante e sostanziale del presente Accordo, contiene le schede relative ai singoli interventi finanziati che identificano per ciascun intervento il Soggetto Beneficiario, la tipologia di finanziamento, i dati anagrafici dell’intervento, i dati relativi all’attuazione fisica, finanziaria e procedurale ed il relativo cronoprogramma.</w:t>
      </w:r>
    </w:p>
    <w:p w14:paraId="324A7997" w14:textId="220F5441" w:rsidR="00447C16" w:rsidRPr="00447C16" w:rsidRDefault="00447C16" w:rsidP="00720097">
      <w:pPr>
        <w:widowControl w:val="0"/>
        <w:autoSpaceDE w:val="0"/>
        <w:autoSpaceDN w:val="0"/>
        <w:adjustRightInd w:val="0"/>
        <w:spacing w:before="240" w:after="80" w:line="23" w:lineRule="atLeast"/>
        <w:rPr>
          <w:rFonts w:eastAsia="Times New Roman" w:cs="Arial"/>
          <w:b/>
          <w:spacing w:val="-1"/>
          <w:lang w:eastAsia="it-IT"/>
        </w:rPr>
      </w:pPr>
      <w:r>
        <w:rPr>
          <w:rFonts w:eastAsia="Times New Roman" w:cs="Arial"/>
          <w:b/>
          <w:spacing w:val="-1"/>
          <w:lang w:eastAsia="it-IT"/>
        </w:rPr>
        <w:t>L’Art. 6. comma 1 “</w:t>
      </w:r>
      <w:r w:rsidRPr="00447C16">
        <w:rPr>
          <w:rFonts w:eastAsia="Times New Roman" w:cs="Arial"/>
          <w:b/>
          <w:spacing w:val="-1"/>
          <w:lang w:eastAsia="it-IT"/>
        </w:rPr>
        <w:t>Copertura finanziaria degli Interventi dell’Accordo e cronoprogramma delle spese</w:t>
      </w:r>
      <w:r>
        <w:rPr>
          <w:rFonts w:eastAsia="Times New Roman" w:cs="Arial"/>
          <w:b/>
          <w:spacing w:val="-1"/>
          <w:lang w:eastAsia="it-IT"/>
        </w:rPr>
        <w:t xml:space="preserve"> del Beneficiario per annualità” è così modificato:</w:t>
      </w:r>
    </w:p>
    <w:p w14:paraId="6E2754CB" w14:textId="490AD650" w:rsidR="00447C16" w:rsidRPr="00447C16" w:rsidRDefault="00447C16" w:rsidP="00447C16">
      <w:pPr>
        <w:widowControl w:val="0"/>
        <w:numPr>
          <w:ilvl w:val="0"/>
          <w:numId w:val="10"/>
        </w:numPr>
        <w:autoSpaceDE w:val="0"/>
        <w:autoSpaceDN w:val="0"/>
        <w:adjustRightInd w:val="0"/>
        <w:spacing w:before="120" w:after="80" w:line="23" w:lineRule="atLeast"/>
        <w:ind w:left="425" w:hanging="425"/>
        <w:rPr>
          <w:rFonts w:cs="Arial"/>
          <w:spacing w:val="-1"/>
        </w:rPr>
      </w:pPr>
      <w:r w:rsidRPr="00447C16">
        <w:rPr>
          <w:rFonts w:eastAsia="Times New Roman" w:cs="Arial"/>
          <w:spacing w:val="-1"/>
          <w:lang w:eastAsia="it-IT"/>
        </w:rPr>
        <w:t xml:space="preserve">Le risorse finanziarie immediatamente disponibili per l’attuazione del Programma degli interventi sono previste </w:t>
      </w:r>
      <w:r w:rsidRPr="00447C16">
        <w:rPr>
          <w:rFonts w:cs="Arial"/>
          <w:spacing w:val="-1"/>
        </w:rPr>
        <w:t xml:space="preserve">a valere sull’Obiettivo specifico </w:t>
      </w:r>
      <w:r w:rsidRPr="00447C16">
        <w:rPr>
          <w:rFonts w:cs="Arial"/>
          <w:i/>
          <w:spacing w:val="-1"/>
        </w:rPr>
        <w:t>RSO4.5 - Azione 9.4.5.C - 16 Assistenza Sanitaria - c) Qualità</w:t>
      </w:r>
      <w:r w:rsidRPr="00447C16">
        <w:rPr>
          <w:rFonts w:cs="Arial"/>
          <w:spacing w:val="-1"/>
        </w:rPr>
        <w:t xml:space="preserve"> del Programma Regionale Basilicata FESR FSE+ 2021-2027 per € </w:t>
      </w:r>
      <w:r>
        <w:rPr>
          <w:rFonts w:cs="Arial"/>
          <w:spacing w:val="-1"/>
        </w:rPr>
        <w:t>3.900.000,00;</w:t>
      </w:r>
    </w:p>
    <w:p w14:paraId="5ACB14F4" w14:textId="77777777" w:rsidR="000549FF" w:rsidRPr="000549FF" w:rsidRDefault="000549FF" w:rsidP="000549FF">
      <w:pPr>
        <w:spacing w:after="80" w:line="23" w:lineRule="atLeast"/>
        <w:rPr>
          <w:rFonts w:cs="Arial"/>
          <w:bCs/>
          <w:spacing w:val="-1"/>
          <w:lang w:val="x-none" w:eastAsia="x-none"/>
        </w:rPr>
      </w:pPr>
    </w:p>
    <w:p w14:paraId="62645642" w14:textId="1046C228" w:rsidR="00720097" w:rsidRDefault="00720097" w:rsidP="00720097">
      <w:pPr>
        <w:widowControl w:val="0"/>
        <w:numPr>
          <w:ilvl w:val="0"/>
          <w:numId w:val="16"/>
        </w:numPr>
        <w:autoSpaceDE w:val="0"/>
        <w:autoSpaceDN w:val="0"/>
        <w:adjustRightInd w:val="0"/>
        <w:spacing w:before="240" w:after="80" w:line="23" w:lineRule="atLeast"/>
        <w:rPr>
          <w:rFonts w:eastAsia="Times New Roman" w:cs="Arial"/>
          <w:b/>
          <w:spacing w:val="-1"/>
          <w:lang w:eastAsia="it-IT"/>
        </w:rPr>
      </w:pPr>
      <w:r>
        <w:rPr>
          <w:rFonts w:eastAsia="Times New Roman" w:cs="Arial"/>
          <w:b/>
          <w:spacing w:val="-1"/>
          <w:lang w:eastAsia="it-IT"/>
        </w:rPr>
        <w:t xml:space="preserve"> </w:t>
      </w:r>
      <w:r w:rsidRPr="00720097">
        <w:rPr>
          <w:rFonts w:eastAsia="Times New Roman" w:cs="Arial"/>
          <w:b/>
          <w:spacing w:val="-1"/>
          <w:lang w:eastAsia="it-IT"/>
        </w:rPr>
        <w:t>Disposizioni finali</w:t>
      </w:r>
    </w:p>
    <w:p w14:paraId="059335D4" w14:textId="35E7E8DA" w:rsidR="00720097" w:rsidRDefault="00720097" w:rsidP="00720097">
      <w:pPr>
        <w:widowControl w:val="0"/>
        <w:autoSpaceDE w:val="0"/>
        <w:autoSpaceDN w:val="0"/>
        <w:adjustRightInd w:val="0"/>
        <w:spacing w:before="240" w:after="80" w:line="23" w:lineRule="atLeast"/>
        <w:rPr>
          <w:rFonts w:eastAsia="Times New Roman" w:cs="Arial"/>
          <w:b/>
          <w:spacing w:val="-1"/>
          <w:lang w:eastAsia="it-IT"/>
        </w:rPr>
      </w:pPr>
      <w:r>
        <w:rPr>
          <w:rFonts w:eastAsia="Times New Roman" w:cs="Arial"/>
          <w:b/>
          <w:spacing w:val="-1"/>
          <w:lang w:eastAsia="it-IT"/>
        </w:rPr>
        <w:t>Le parti dell’Accordo sottoscritto</w:t>
      </w:r>
      <w:r w:rsidRPr="00720097">
        <w:rPr>
          <w:rFonts w:eastAsia="Times New Roman" w:cs="Arial"/>
          <w:b/>
          <w:spacing w:val="-1"/>
          <w:lang w:eastAsia="it-IT"/>
        </w:rPr>
        <w:t xml:space="preserve"> il </w:t>
      </w:r>
      <w:r w:rsidR="00A96100">
        <w:rPr>
          <w:rFonts w:eastAsia="Times New Roman" w:cs="Arial"/>
          <w:b/>
          <w:spacing w:val="-1"/>
          <w:lang w:eastAsia="it-IT"/>
        </w:rPr>
        <w:t>17/12/2025</w:t>
      </w:r>
      <w:r w:rsidRPr="00720097">
        <w:rPr>
          <w:rFonts w:eastAsia="Times New Roman" w:cs="Arial"/>
          <w:b/>
          <w:spacing w:val="-1"/>
          <w:lang w:eastAsia="it-IT"/>
        </w:rPr>
        <w:t xml:space="preserve"> e registrata al n </w:t>
      </w:r>
      <w:r w:rsidR="00A96100">
        <w:rPr>
          <w:rFonts w:eastAsia="Times New Roman" w:cs="Arial"/>
          <w:b/>
          <w:spacing w:val="-1"/>
          <w:lang w:eastAsia="it-IT"/>
        </w:rPr>
        <w:t>2804</w:t>
      </w:r>
      <w:r w:rsidRPr="00720097">
        <w:rPr>
          <w:rFonts w:eastAsia="Times New Roman" w:cs="Arial"/>
          <w:b/>
          <w:spacing w:val="-1"/>
          <w:lang w:eastAsia="it-IT"/>
        </w:rPr>
        <w:t xml:space="preserve"> del </w:t>
      </w:r>
      <w:r w:rsidR="001771B2">
        <w:rPr>
          <w:rFonts w:eastAsia="Times New Roman" w:cs="Arial"/>
          <w:b/>
          <w:spacing w:val="-1"/>
          <w:lang w:eastAsia="it-IT"/>
        </w:rPr>
        <w:t>17/12/2025</w:t>
      </w:r>
      <w:r w:rsidRPr="00720097">
        <w:rPr>
          <w:rFonts w:eastAsia="Times New Roman" w:cs="Arial"/>
          <w:b/>
          <w:spacing w:val="-1"/>
          <w:lang w:eastAsia="it-IT"/>
        </w:rPr>
        <w:t xml:space="preserve"> del repertorio regionale, non espressamente richiamate, si intendono integralmente confermate.</w:t>
      </w:r>
    </w:p>
    <w:p w14:paraId="06BEC7A0" w14:textId="5D4DFFBD" w:rsidR="005202D6" w:rsidRPr="009A1369" w:rsidRDefault="005202D6" w:rsidP="004558F2">
      <w:pPr>
        <w:widowControl w:val="0"/>
        <w:autoSpaceDE w:val="0"/>
        <w:autoSpaceDN w:val="0"/>
        <w:adjustRightInd w:val="0"/>
        <w:spacing w:after="80" w:line="23" w:lineRule="atLeast"/>
        <w:rPr>
          <w:rFonts w:eastAsia="Times New Roman" w:cs="Arial"/>
          <w:spacing w:val="-1"/>
          <w:lang w:eastAsia="it-IT"/>
        </w:rPr>
      </w:pPr>
    </w:p>
    <w:p w14:paraId="1458E442" w14:textId="77777777" w:rsidR="005202D6" w:rsidRPr="009A1369" w:rsidRDefault="005202D6" w:rsidP="004558F2">
      <w:pPr>
        <w:widowControl w:val="0"/>
        <w:autoSpaceDE w:val="0"/>
        <w:autoSpaceDN w:val="0"/>
        <w:adjustRightInd w:val="0"/>
        <w:spacing w:after="80" w:line="23" w:lineRule="atLeast"/>
        <w:rPr>
          <w:rFonts w:eastAsia="Times New Roman" w:cs="Arial"/>
          <w:spacing w:val="-1"/>
          <w:lang w:eastAsia="it-IT"/>
        </w:rPr>
      </w:pPr>
    </w:p>
    <w:p w14:paraId="0BF75E65" w14:textId="77777777" w:rsidR="00C45E6C" w:rsidRPr="009A1369" w:rsidRDefault="00C45E6C" w:rsidP="004558F2">
      <w:pPr>
        <w:spacing w:after="360" w:line="23" w:lineRule="atLeast"/>
        <w:rPr>
          <w:rFonts w:eastAsia="Times New Roman" w:cs="Arial"/>
          <w:spacing w:val="-1"/>
          <w:lang w:eastAsia="it-IT"/>
        </w:rPr>
      </w:pPr>
      <w:r w:rsidRPr="009A1369">
        <w:rPr>
          <w:rFonts w:eastAsia="Times New Roman" w:cs="Arial"/>
          <w:spacing w:val="-1"/>
          <w:lang w:eastAsia="it-IT"/>
        </w:rPr>
        <w:t>Letto, confermato e sottoscritto</w:t>
      </w:r>
    </w:p>
    <w:p w14:paraId="2BECF892" w14:textId="77777777" w:rsidR="00C45E6C" w:rsidRPr="009A1369" w:rsidRDefault="00C45E6C" w:rsidP="004558F2">
      <w:pPr>
        <w:widowControl w:val="0"/>
        <w:tabs>
          <w:tab w:val="left" w:pos="4392"/>
        </w:tabs>
        <w:kinsoku w:val="0"/>
        <w:overflowPunct w:val="0"/>
        <w:autoSpaceDE w:val="0"/>
        <w:autoSpaceDN w:val="0"/>
        <w:adjustRightInd w:val="0"/>
        <w:spacing w:after="360" w:line="23" w:lineRule="atLeast"/>
        <w:rPr>
          <w:rFonts w:eastAsia="Times New Roman" w:cs="Arial"/>
          <w:spacing w:val="-1"/>
          <w:lang w:val="x-none" w:eastAsia="x-none"/>
        </w:rPr>
      </w:pPr>
      <w:r w:rsidRPr="009A1369">
        <w:rPr>
          <w:rFonts w:eastAsia="Times New Roman" w:cs="Arial"/>
          <w:lang w:val="x-none" w:eastAsia="x-none"/>
        </w:rPr>
        <w:t>Il</w:t>
      </w:r>
      <w:r w:rsidRPr="009A1369">
        <w:rPr>
          <w:rFonts w:eastAsia="Times New Roman" w:cs="Arial"/>
          <w:spacing w:val="-12"/>
          <w:lang w:val="x-none" w:eastAsia="x-none"/>
        </w:rPr>
        <w:t xml:space="preserve"> </w:t>
      </w:r>
      <w:r w:rsidRPr="009A1369">
        <w:rPr>
          <w:rFonts w:eastAsia="Times New Roman" w:cs="Arial"/>
          <w:lang w:val="x-none" w:eastAsia="x-none"/>
        </w:rPr>
        <w:t>Presidente</w:t>
      </w:r>
      <w:r w:rsidRPr="009A1369">
        <w:rPr>
          <w:rFonts w:eastAsia="Times New Roman" w:cs="Arial"/>
          <w:spacing w:val="-10"/>
          <w:lang w:val="x-none" w:eastAsia="x-none"/>
        </w:rPr>
        <w:t xml:space="preserve"> </w:t>
      </w:r>
      <w:r w:rsidRPr="009A1369">
        <w:rPr>
          <w:rFonts w:eastAsia="Times New Roman" w:cs="Arial"/>
          <w:spacing w:val="-1"/>
          <w:lang w:val="x-none" w:eastAsia="x-none"/>
        </w:rPr>
        <w:t>della</w:t>
      </w:r>
      <w:r w:rsidRPr="009A1369">
        <w:rPr>
          <w:rFonts w:eastAsia="Times New Roman" w:cs="Arial"/>
          <w:spacing w:val="-9"/>
          <w:lang w:val="x-none" w:eastAsia="x-none"/>
        </w:rPr>
        <w:t xml:space="preserve"> </w:t>
      </w:r>
      <w:r w:rsidRPr="009A1369">
        <w:rPr>
          <w:rFonts w:eastAsia="Times New Roman" w:cs="Arial"/>
          <w:lang w:val="x-none" w:eastAsia="x-none"/>
        </w:rPr>
        <w:t>Regione</w:t>
      </w:r>
      <w:r w:rsidRPr="009A1369">
        <w:rPr>
          <w:rFonts w:eastAsia="Times New Roman" w:cs="Arial"/>
          <w:spacing w:val="-10"/>
          <w:lang w:val="x-none" w:eastAsia="x-none"/>
        </w:rPr>
        <w:t xml:space="preserve"> </w:t>
      </w:r>
      <w:r w:rsidRPr="009A1369">
        <w:rPr>
          <w:rFonts w:eastAsia="Times New Roman" w:cs="Arial"/>
          <w:spacing w:val="-1"/>
          <w:lang w:val="x-none" w:eastAsia="x-none"/>
        </w:rPr>
        <w:t>Basilicata</w:t>
      </w:r>
    </w:p>
    <w:p w14:paraId="7BC1B59F" w14:textId="4C79F115" w:rsidR="00244D3A" w:rsidRPr="009A1369" w:rsidRDefault="005A6572" w:rsidP="004558F2">
      <w:pPr>
        <w:widowControl w:val="0"/>
        <w:tabs>
          <w:tab w:val="left" w:pos="4392"/>
        </w:tabs>
        <w:kinsoku w:val="0"/>
        <w:overflowPunct w:val="0"/>
        <w:autoSpaceDE w:val="0"/>
        <w:autoSpaceDN w:val="0"/>
        <w:adjustRightInd w:val="0"/>
        <w:spacing w:after="360" w:line="23" w:lineRule="atLeast"/>
        <w:rPr>
          <w:rFonts w:eastAsia="Times New Roman" w:cs="Arial"/>
          <w:lang w:val="x-none" w:eastAsia="x-none"/>
        </w:rPr>
      </w:pPr>
      <w:r w:rsidRPr="009A1369">
        <w:rPr>
          <w:rFonts w:eastAsia="Times New Roman" w:cs="Arial"/>
          <w:lang w:val="x-none" w:eastAsia="x-none"/>
        </w:rPr>
        <w:t xml:space="preserve">Il Direttore generale </w:t>
      </w:r>
      <w:r w:rsidR="00012524">
        <w:rPr>
          <w:rFonts w:eastAsia="Times New Roman" w:cs="Arial"/>
          <w:lang w:val="x-none" w:eastAsia="x-none"/>
        </w:rPr>
        <w:t>dell’Azienda Sanitaria Locale di Matera (ASM)</w:t>
      </w:r>
    </w:p>
    <w:sectPr w:rsidR="00244D3A" w:rsidRPr="009A1369" w:rsidSect="00C45E6C">
      <w:headerReference w:type="default" r:id="rId11"/>
      <w:footerReference w:type="default" r:id="rId12"/>
      <w:pgSz w:w="11906" w:h="16838"/>
      <w:pgMar w:top="184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8AF5" w14:textId="77777777" w:rsidR="00DA55FF" w:rsidRDefault="00DA55FF" w:rsidP="00C45E6C">
      <w:pPr>
        <w:spacing w:after="0" w:line="240" w:lineRule="auto"/>
      </w:pPr>
      <w:r>
        <w:separator/>
      </w:r>
    </w:p>
  </w:endnote>
  <w:endnote w:type="continuationSeparator" w:id="0">
    <w:p w14:paraId="4EFFBC14" w14:textId="77777777" w:rsidR="00DA55FF" w:rsidRDefault="00DA55FF" w:rsidP="00C4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56">
    <w:altName w:val="Times New Roman"/>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145B" w14:textId="77777777" w:rsidR="0065050E" w:rsidRDefault="0065050E">
    <w:pPr>
      <w:pStyle w:val="Pidipagina"/>
    </w:pPr>
    <w:r w:rsidRPr="00B01091">
      <w:rPr>
        <w:noProof/>
        <w:sz w:val="16"/>
        <w:szCs w:val="16"/>
        <w:lang w:eastAsia="it-IT"/>
      </w:rPr>
      <w:drawing>
        <wp:anchor distT="0" distB="0" distL="114300" distR="114300" simplePos="0" relativeHeight="251661312" behindDoc="1" locked="0" layoutInCell="1" allowOverlap="1" wp14:anchorId="6AA8C8A5" wp14:editId="68265ED8">
          <wp:simplePos x="0" y="0"/>
          <wp:positionH relativeFrom="column">
            <wp:posOffset>-793750</wp:posOffset>
          </wp:positionH>
          <wp:positionV relativeFrom="paragraph">
            <wp:posOffset>0</wp:posOffset>
          </wp:positionV>
          <wp:extent cx="7677785" cy="546100"/>
          <wp:effectExtent l="0" t="0" r="571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8497" w14:textId="77777777" w:rsidR="00DA55FF" w:rsidRDefault="00DA55FF" w:rsidP="00C45E6C">
      <w:pPr>
        <w:spacing w:after="0" w:line="240" w:lineRule="auto"/>
      </w:pPr>
      <w:r>
        <w:separator/>
      </w:r>
    </w:p>
  </w:footnote>
  <w:footnote w:type="continuationSeparator" w:id="0">
    <w:p w14:paraId="5C87D096" w14:textId="77777777" w:rsidR="00DA55FF" w:rsidRDefault="00DA55FF" w:rsidP="00C45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3A6F" w14:textId="77777777" w:rsidR="0065050E" w:rsidRDefault="0065050E">
    <w:pPr>
      <w:pStyle w:val="Intestazione"/>
    </w:pPr>
    <w:r>
      <w:rPr>
        <w:noProof/>
        <w:lang w:eastAsia="it-IT"/>
      </w:rPr>
      <w:drawing>
        <wp:anchor distT="0" distB="0" distL="114300" distR="114300" simplePos="0" relativeHeight="251659264" behindDoc="1" locked="0" layoutInCell="1" allowOverlap="1" wp14:anchorId="5DEA03ED" wp14:editId="75A589EA">
          <wp:simplePos x="0" y="0"/>
          <wp:positionH relativeFrom="column">
            <wp:posOffset>-685800</wp:posOffset>
          </wp:positionH>
          <wp:positionV relativeFrom="paragraph">
            <wp:posOffset>-432435</wp:posOffset>
          </wp:positionV>
          <wp:extent cx="7459287" cy="104052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9D207F0E"/>
    <w:lvl w:ilvl="0">
      <w:start w:val="1"/>
      <w:numFmt w:val="decimal"/>
      <w:lvlText w:val="%1."/>
      <w:lvlJc w:val="left"/>
      <w:pPr>
        <w:ind w:left="835" w:hanging="360"/>
      </w:pPr>
      <w:rPr>
        <w:rFonts w:ascii="Calibri" w:hAnsi="Calibri" w:cs="Calibri"/>
        <w:b w:val="0"/>
        <w:bCs w:val="0"/>
        <w:spacing w:val="-2"/>
        <w:w w:val="99"/>
        <w:sz w:val="24"/>
        <w:szCs w:val="24"/>
      </w:rPr>
    </w:lvl>
    <w:lvl w:ilvl="1">
      <w:start w:val="1"/>
      <w:numFmt w:val="lowerLetter"/>
      <w:lvlText w:val="%2."/>
      <w:lvlJc w:val="left"/>
      <w:pPr>
        <w:ind w:left="772" w:hanging="346"/>
      </w:pPr>
      <w:rPr>
        <w:b w:val="0"/>
        <w:bCs w:val="0"/>
        <w:w w:val="99"/>
        <w:sz w:val="24"/>
        <w:szCs w:val="24"/>
      </w:rPr>
    </w:lvl>
    <w:lvl w:ilvl="2">
      <w:numFmt w:val="bullet"/>
      <w:lvlText w:val="•"/>
      <w:lvlJc w:val="left"/>
      <w:pPr>
        <w:ind w:left="2011" w:hanging="346"/>
      </w:pPr>
    </w:lvl>
    <w:lvl w:ilvl="3">
      <w:numFmt w:val="bullet"/>
      <w:lvlText w:val="•"/>
      <w:lvlJc w:val="left"/>
      <w:pPr>
        <w:ind w:left="2827" w:hanging="346"/>
      </w:pPr>
    </w:lvl>
    <w:lvl w:ilvl="4">
      <w:numFmt w:val="bullet"/>
      <w:lvlText w:val="•"/>
      <w:lvlJc w:val="left"/>
      <w:pPr>
        <w:ind w:left="3643" w:hanging="346"/>
      </w:pPr>
    </w:lvl>
    <w:lvl w:ilvl="5">
      <w:numFmt w:val="bullet"/>
      <w:lvlText w:val="•"/>
      <w:lvlJc w:val="left"/>
      <w:pPr>
        <w:ind w:left="4459" w:hanging="346"/>
      </w:pPr>
    </w:lvl>
    <w:lvl w:ilvl="6">
      <w:numFmt w:val="bullet"/>
      <w:lvlText w:val="•"/>
      <w:lvlJc w:val="left"/>
      <w:pPr>
        <w:ind w:left="5275" w:hanging="346"/>
      </w:pPr>
    </w:lvl>
    <w:lvl w:ilvl="7">
      <w:numFmt w:val="bullet"/>
      <w:lvlText w:val="•"/>
      <w:lvlJc w:val="left"/>
      <w:pPr>
        <w:ind w:left="6091" w:hanging="346"/>
      </w:pPr>
    </w:lvl>
    <w:lvl w:ilvl="8">
      <w:numFmt w:val="bullet"/>
      <w:lvlText w:val="•"/>
      <w:lvlJc w:val="left"/>
      <w:pPr>
        <w:ind w:left="6907" w:hanging="346"/>
      </w:pPr>
    </w:lvl>
  </w:abstractNum>
  <w:abstractNum w:abstractNumId="1" w15:restartNumberingAfterBreak="0">
    <w:nsid w:val="068552DA"/>
    <w:multiLevelType w:val="hybridMultilevel"/>
    <w:tmpl w:val="792C14DE"/>
    <w:lvl w:ilvl="0" w:tplc="F10A93DE">
      <w:start w:val="1"/>
      <w:numFmt w:val="decimal"/>
      <w:lvlText w:val="%1."/>
      <w:lvlJc w:val="left"/>
      <w:pPr>
        <w:ind w:left="360" w:hanging="360"/>
      </w:pPr>
      <w:rPr>
        <w:rFonts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CC503D"/>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915766"/>
    <w:multiLevelType w:val="multilevel"/>
    <w:tmpl w:val="0960F3E6"/>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bullet"/>
      <w:lvlText w:val="•"/>
      <w:lvlJc w:val="left"/>
      <w:pPr>
        <w:ind w:left="2688" w:hanging="360"/>
      </w:pPr>
      <w:rPr>
        <w:rFonts w:ascii="font356" w:hAnsi="font356"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 w15:restartNumberingAfterBreak="0">
    <w:nsid w:val="111C108D"/>
    <w:multiLevelType w:val="hybridMultilevel"/>
    <w:tmpl w:val="95DA626E"/>
    <w:lvl w:ilvl="0" w:tplc="69CC2116">
      <w:start w:val="1"/>
      <w:numFmt w:val="lowerLetter"/>
      <w:lvlText w:val="%1."/>
      <w:lvlJc w:val="left"/>
      <w:pPr>
        <w:ind w:left="720" w:hanging="360"/>
      </w:pPr>
      <w:rPr>
        <w:rFonts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5" w15:restartNumberingAfterBreak="0">
    <w:nsid w:val="12EA3DD5"/>
    <w:multiLevelType w:val="hybridMultilevel"/>
    <w:tmpl w:val="AD6EC3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C54A8B"/>
    <w:multiLevelType w:val="hybridMultilevel"/>
    <w:tmpl w:val="F6F4B0E6"/>
    <w:lvl w:ilvl="0" w:tplc="B33A4694">
      <w:numFmt w:val="bullet"/>
      <w:lvlText w:val="-"/>
      <w:lvlJc w:val="left"/>
      <w:pPr>
        <w:ind w:left="720" w:hanging="360"/>
      </w:pPr>
      <w:rPr>
        <w:rFonts w:ascii="Calibri" w:eastAsia="Times New Roman" w:hAnsi="Calibri" w:hint="default"/>
        <w:b w:val="0"/>
        <w:i w:val="0"/>
        <w:sz w:val="22"/>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73C7DDE"/>
    <w:multiLevelType w:val="hybridMultilevel"/>
    <w:tmpl w:val="1A78B50E"/>
    <w:lvl w:ilvl="0" w:tplc="04100019">
      <w:start w:val="1"/>
      <w:numFmt w:val="lowerLetter"/>
      <w:lvlText w:val="%1."/>
      <w:lvlJc w:val="left"/>
      <w:pPr>
        <w:ind w:left="720" w:hanging="360"/>
      </w:pPr>
      <w:rPr>
        <w:rFonts w:hint="default"/>
        <w:b w:val="0"/>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415FA0"/>
    <w:multiLevelType w:val="hybridMultilevel"/>
    <w:tmpl w:val="EFB473BE"/>
    <w:lvl w:ilvl="0" w:tplc="890E7B72">
      <w:start w:val="1"/>
      <w:numFmt w:val="decimal"/>
      <w:lvlText w:val="Art. %1."/>
      <w:lvlJc w:val="left"/>
      <w:pPr>
        <w:ind w:left="360" w:hanging="360"/>
      </w:pPr>
      <w:rPr>
        <w:rFonts w:hint="default"/>
        <w:b/>
      </w:rPr>
    </w:lvl>
    <w:lvl w:ilvl="1" w:tplc="04100019">
      <w:start w:val="1"/>
      <w:numFmt w:val="lowerLetter"/>
      <w:lvlText w:val="%2."/>
      <w:lvlJc w:val="left"/>
      <w:pPr>
        <w:ind w:left="796" w:hanging="360"/>
      </w:pPr>
    </w:lvl>
    <w:lvl w:ilvl="2" w:tplc="0410001B">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9" w15:restartNumberingAfterBreak="0">
    <w:nsid w:val="1B7C2010"/>
    <w:multiLevelType w:val="hybridMultilevel"/>
    <w:tmpl w:val="792C14DE"/>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2260AA"/>
    <w:multiLevelType w:val="hybridMultilevel"/>
    <w:tmpl w:val="792C14DE"/>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8A7442"/>
    <w:multiLevelType w:val="hybridMultilevel"/>
    <w:tmpl w:val="AFC48186"/>
    <w:lvl w:ilvl="0" w:tplc="B00C44C4">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CE32EE4"/>
    <w:multiLevelType w:val="multilevel"/>
    <w:tmpl w:val="0960F3E6"/>
    <w:lvl w:ilvl="0">
      <w:start w:val="1"/>
      <w:numFmt w:val="lowerLetter"/>
      <w:lvlText w:val="%1)"/>
      <w:lvlJc w:val="left"/>
      <w:pPr>
        <w:ind w:left="1776" w:hanging="360"/>
      </w:pPr>
      <w:rPr>
        <w:rFonts w:hint="default"/>
      </w:rPr>
    </w:lvl>
    <w:lvl w:ilvl="1">
      <w:start w:val="1"/>
      <w:numFmt w:val="lowerLetter"/>
      <w:lvlText w:val="%2)"/>
      <w:lvlJc w:val="left"/>
      <w:pPr>
        <w:ind w:left="2496" w:hanging="360"/>
      </w:pPr>
      <w:rPr>
        <w:rFonts w:hint="default"/>
      </w:rPr>
    </w:lvl>
    <w:lvl w:ilvl="2">
      <w:start w:val="1"/>
      <w:numFmt w:val="bullet"/>
      <w:lvlText w:val="•"/>
      <w:lvlJc w:val="left"/>
      <w:pPr>
        <w:ind w:left="3396" w:hanging="360"/>
      </w:pPr>
      <w:rPr>
        <w:rFonts w:ascii="font356" w:hAnsi="font356" w:hint="default"/>
      </w:rPr>
    </w:lvl>
    <w:lvl w:ilvl="3">
      <w:start w:val="1"/>
      <w:numFmt w:val="decimal"/>
      <w:lvlText w:val="%4."/>
      <w:lvlJc w:val="left"/>
      <w:pPr>
        <w:ind w:left="3936" w:hanging="360"/>
      </w:pPr>
      <w:rPr>
        <w:rFonts w:hint="default"/>
      </w:rPr>
    </w:lvl>
    <w:lvl w:ilvl="4">
      <w:start w:val="1"/>
      <w:numFmt w:val="lowerLetter"/>
      <w:lvlText w:val="%5."/>
      <w:lvlJc w:val="left"/>
      <w:pPr>
        <w:ind w:left="4656" w:hanging="360"/>
      </w:pPr>
      <w:rPr>
        <w:rFonts w:hint="default"/>
      </w:rPr>
    </w:lvl>
    <w:lvl w:ilvl="5">
      <w:start w:val="1"/>
      <w:numFmt w:val="lowerRoman"/>
      <w:lvlText w:val="%6."/>
      <w:lvlJc w:val="right"/>
      <w:pPr>
        <w:ind w:left="5376" w:hanging="180"/>
      </w:pPr>
      <w:rPr>
        <w:rFonts w:hint="default"/>
      </w:rPr>
    </w:lvl>
    <w:lvl w:ilvl="6">
      <w:start w:val="1"/>
      <w:numFmt w:val="decimal"/>
      <w:lvlText w:val="%7."/>
      <w:lvlJc w:val="left"/>
      <w:pPr>
        <w:ind w:left="6096" w:hanging="360"/>
      </w:pPr>
      <w:rPr>
        <w:rFonts w:hint="default"/>
      </w:rPr>
    </w:lvl>
    <w:lvl w:ilvl="7">
      <w:start w:val="1"/>
      <w:numFmt w:val="lowerLetter"/>
      <w:lvlText w:val="%8."/>
      <w:lvlJc w:val="left"/>
      <w:pPr>
        <w:ind w:left="6816" w:hanging="360"/>
      </w:pPr>
      <w:rPr>
        <w:rFonts w:hint="default"/>
      </w:rPr>
    </w:lvl>
    <w:lvl w:ilvl="8">
      <w:start w:val="1"/>
      <w:numFmt w:val="lowerRoman"/>
      <w:lvlText w:val="%9."/>
      <w:lvlJc w:val="right"/>
      <w:pPr>
        <w:ind w:left="7536" w:hanging="180"/>
      </w:pPr>
      <w:rPr>
        <w:rFonts w:hint="default"/>
      </w:rPr>
    </w:lvl>
  </w:abstractNum>
  <w:abstractNum w:abstractNumId="13" w15:restartNumberingAfterBreak="0">
    <w:nsid w:val="2E570B96"/>
    <w:multiLevelType w:val="hybridMultilevel"/>
    <w:tmpl w:val="3710E22C"/>
    <w:lvl w:ilvl="0" w:tplc="04100019">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4" w15:restartNumberingAfterBreak="0">
    <w:nsid w:val="2EBA4815"/>
    <w:multiLevelType w:val="hybridMultilevel"/>
    <w:tmpl w:val="2E306F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3B0DB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C943EC"/>
    <w:multiLevelType w:val="hybridMultilevel"/>
    <w:tmpl w:val="0246808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672685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725F58"/>
    <w:multiLevelType w:val="hybridMultilevel"/>
    <w:tmpl w:val="792C14DE"/>
    <w:lvl w:ilvl="0" w:tplc="F10A93DE">
      <w:start w:val="1"/>
      <w:numFmt w:val="decimal"/>
      <w:lvlText w:val="%1."/>
      <w:lvlJc w:val="left"/>
      <w:pPr>
        <w:ind w:left="360" w:hanging="360"/>
      </w:pPr>
      <w:rPr>
        <w:rFonts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AA587E"/>
    <w:multiLevelType w:val="hybridMultilevel"/>
    <w:tmpl w:val="18002936"/>
    <w:lvl w:ilvl="0" w:tplc="0410000F">
      <w:start w:val="1"/>
      <w:numFmt w:val="decimal"/>
      <w:lvlText w:val="%1."/>
      <w:lvlJc w:val="left"/>
      <w:pPr>
        <w:ind w:left="360" w:hanging="360"/>
      </w:pPr>
      <w:rPr>
        <w:rFonts w:hint="default"/>
        <w:b w:val="0"/>
        <w:i w:val="0"/>
        <w:sz w:val="22"/>
      </w:rPr>
    </w:lvl>
    <w:lvl w:ilvl="1" w:tplc="C3C8412E">
      <w:start w:val="1"/>
      <w:numFmt w:val="lowerLetter"/>
      <w:lvlText w:val="I.%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AC83F1D"/>
    <w:multiLevelType w:val="hybridMultilevel"/>
    <w:tmpl w:val="FC528564"/>
    <w:lvl w:ilvl="0" w:tplc="08DEAEA8">
      <w:start w:val="1"/>
      <w:numFmt w:val="lowerLetter"/>
      <w:lvlText w:val="%1)"/>
      <w:lvlJc w:val="left"/>
      <w:pPr>
        <w:ind w:left="1068" w:hanging="360"/>
      </w:pPr>
      <w:rPr>
        <w:rFonts w:cs="Times New Roman" w:hint="default"/>
      </w:rPr>
    </w:lvl>
    <w:lvl w:ilvl="1" w:tplc="0F22F384">
      <w:start w:val="1"/>
      <w:numFmt w:val="lowerLetter"/>
      <w:lvlText w:val="%2)"/>
      <w:lvlJc w:val="left"/>
      <w:pPr>
        <w:ind w:left="1788" w:hanging="360"/>
      </w:pPr>
      <w:rPr>
        <w:rFonts w:cs="Times New Roman"/>
      </w:rPr>
    </w:lvl>
    <w:lvl w:ilvl="2" w:tplc="D09690D6" w:tentative="1">
      <w:start w:val="1"/>
      <w:numFmt w:val="lowerRoman"/>
      <w:lvlText w:val="%3."/>
      <w:lvlJc w:val="right"/>
      <w:pPr>
        <w:ind w:left="2508" w:hanging="180"/>
      </w:pPr>
      <w:rPr>
        <w:rFonts w:cs="Times New Roman"/>
      </w:rPr>
    </w:lvl>
    <w:lvl w:ilvl="3" w:tplc="DD5E233E" w:tentative="1">
      <w:start w:val="1"/>
      <w:numFmt w:val="decimal"/>
      <w:lvlText w:val="%4."/>
      <w:lvlJc w:val="left"/>
      <w:pPr>
        <w:ind w:left="3228" w:hanging="360"/>
      </w:pPr>
      <w:rPr>
        <w:rFonts w:cs="Times New Roman"/>
      </w:rPr>
    </w:lvl>
    <w:lvl w:ilvl="4" w:tplc="7D886634" w:tentative="1">
      <w:start w:val="1"/>
      <w:numFmt w:val="lowerLetter"/>
      <w:lvlText w:val="%5."/>
      <w:lvlJc w:val="left"/>
      <w:pPr>
        <w:ind w:left="3948" w:hanging="360"/>
      </w:pPr>
      <w:rPr>
        <w:rFonts w:cs="Times New Roman"/>
      </w:rPr>
    </w:lvl>
    <w:lvl w:ilvl="5" w:tplc="51A82CBC" w:tentative="1">
      <w:start w:val="1"/>
      <w:numFmt w:val="lowerRoman"/>
      <w:lvlText w:val="%6."/>
      <w:lvlJc w:val="right"/>
      <w:pPr>
        <w:ind w:left="4668" w:hanging="180"/>
      </w:pPr>
      <w:rPr>
        <w:rFonts w:cs="Times New Roman"/>
      </w:rPr>
    </w:lvl>
    <w:lvl w:ilvl="6" w:tplc="B3AC7E1A" w:tentative="1">
      <w:start w:val="1"/>
      <w:numFmt w:val="decimal"/>
      <w:lvlText w:val="%7."/>
      <w:lvlJc w:val="left"/>
      <w:pPr>
        <w:ind w:left="5388" w:hanging="360"/>
      </w:pPr>
      <w:rPr>
        <w:rFonts w:cs="Times New Roman"/>
      </w:rPr>
    </w:lvl>
    <w:lvl w:ilvl="7" w:tplc="24205D30" w:tentative="1">
      <w:start w:val="1"/>
      <w:numFmt w:val="lowerLetter"/>
      <w:lvlText w:val="%8."/>
      <w:lvlJc w:val="left"/>
      <w:pPr>
        <w:ind w:left="6108" w:hanging="360"/>
      </w:pPr>
      <w:rPr>
        <w:rFonts w:cs="Times New Roman"/>
      </w:rPr>
    </w:lvl>
    <w:lvl w:ilvl="8" w:tplc="82DEEAF4" w:tentative="1">
      <w:start w:val="1"/>
      <w:numFmt w:val="lowerRoman"/>
      <w:lvlText w:val="%9."/>
      <w:lvlJc w:val="right"/>
      <w:pPr>
        <w:ind w:left="6828" w:hanging="180"/>
      </w:pPr>
      <w:rPr>
        <w:rFonts w:cs="Times New Roman"/>
      </w:rPr>
    </w:lvl>
  </w:abstractNum>
  <w:abstractNum w:abstractNumId="21" w15:restartNumberingAfterBreak="0">
    <w:nsid w:val="3AD37328"/>
    <w:multiLevelType w:val="hybridMultilevel"/>
    <w:tmpl w:val="792C14DE"/>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9E60D5"/>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3F557092"/>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5F508B0"/>
    <w:multiLevelType w:val="hybridMultilevel"/>
    <w:tmpl w:val="0924FC06"/>
    <w:lvl w:ilvl="0" w:tplc="F46218E2">
      <w:start w:val="1"/>
      <w:numFmt w:val="lowerLetter"/>
      <w:lvlText w:val="%1)"/>
      <w:lvlJc w:val="left"/>
      <w:pPr>
        <w:ind w:left="786" w:hanging="360"/>
      </w:pPr>
      <w:rPr>
        <w:rFonts w:cs="Times New Roman"/>
      </w:rPr>
    </w:lvl>
    <w:lvl w:ilvl="1" w:tplc="F5623CAA">
      <w:start w:val="1"/>
      <w:numFmt w:val="lowerLetter"/>
      <w:lvlText w:val="%2)"/>
      <w:lvlJc w:val="left"/>
      <w:pPr>
        <w:ind w:left="1506" w:hanging="360"/>
      </w:pPr>
      <w:rPr>
        <w:rFonts w:cs="Times New Roman"/>
      </w:rPr>
    </w:lvl>
    <w:lvl w:ilvl="2" w:tplc="D8828B4E" w:tentative="1">
      <w:start w:val="1"/>
      <w:numFmt w:val="lowerRoman"/>
      <w:lvlText w:val="%3."/>
      <w:lvlJc w:val="right"/>
      <w:pPr>
        <w:ind w:left="2226" w:hanging="180"/>
      </w:pPr>
      <w:rPr>
        <w:rFonts w:cs="Times New Roman"/>
      </w:rPr>
    </w:lvl>
    <w:lvl w:ilvl="3" w:tplc="A52293B4" w:tentative="1">
      <w:start w:val="1"/>
      <w:numFmt w:val="decimal"/>
      <w:lvlText w:val="%4."/>
      <w:lvlJc w:val="left"/>
      <w:pPr>
        <w:ind w:left="2946" w:hanging="360"/>
      </w:pPr>
      <w:rPr>
        <w:rFonts w:cs="Times New Roman"/>
      </w:rPr>
    </w:lvl>
    <w:lvl w:ilvl="4" w:tplc="F0D6F06E" w:tentative="1">
      <w:start w:val="1"/>
      <w:numFmt w:val="lowerLetter"/>
      <w:lvlText w:val="%5."/>
      <w:lvlJc w:val="left"/>
      <w:pPr>
        <w:ind w:left="3666" w:hanging="360"/>
      </w:pPr>
      <w:rPr>
        <w:rFonts w:cs="Times New Roman"/>
      </w:rPr>
    </w:lvl>
    <w:lvl w:ilvl="5" w:tplc="6792BB6E" w:tentative="1">
      <w:start w:val="1"/>
      <w:numFmt w:val="lowerRoman"/>
      <w:lvlText w:val="%6."/>
      <w:lvlJc w:val="right"/>
      <w:pPr>
        <w:ind w:left="4386" w:hanging="180"/>
      </w:pPr>
      <w:rPr>
        <w:rFonts w:cs="Times New Roman"/>
      </w:rPr>
    </w:lvl>
    <w:lvl w:ilvl="6" w:tplc="DDB27A6A" w:tentative="1">
      <w:start w:val="1"/>
      <w:numFmt w:val="decimal"/>
      <w:lvlText w:val="%7."/>
      <w:lvlJc w:val="left"/>
      <w:pPr>
        <w:ind w:left="5106" w:hanging="360"/>
      </w:pPr>
      <w:rPr>
        <w:rFonts w:cs="Times New Roman"/>
      </w:rPr>
    </w:lvl>
    <w:lvl w:ilvl="7" w:tplc="926A8BEC" w:tentative="1">
      <w:start w:val="1"/>
      <w:numFmt w:val="lowerLetter"/>
      <w:lvlText w:val="%8."/>
      <w:lvlJc w:val="left"/>
      <w:pPr>
        <w:ind w:left="5826" w:hanging="360"/>
      </w:pPr>
      <w:rPr>
        <w:rFonts w:cs="Times New Roman"/>
      </w:rPr>
    </w:lvl>
    <w:lvl w:ilvl="8" w:tplc="63343288" w:tentative="1">
      <w:start w:val="1"/>
      <w:numFmt w:val="lowerRoman"/>
      <w:lvlText w:val="%9."/>
      <w:lvlJc w:val="right"/>
      <w:pPr>
        <w:ind w:left="6546" w:hanging="180"/>
      </w:pPr>
      <w:rPr>
        <w:rFonts w:cs="Times New Roman"/>
      </w:rPr>
    </w:lvl>
  </w:abstractNum>
  <w:abstractNum w:abstractNumId="25" w15:restartNumberingAfterBreak="0">
    <w:nsid w:val="466C5531"/>
    <w:multiLevelType w:val="multilevel"/>
    <w:tmpl w:val="0960F3E6"/>
    <w:lvl w:ilvl="0">
      <w:start w:val="1"/>
      <w:numFmt w:val="lowerLetter"/>
      <w:lvlText w:val="%1)"/>
      <w:lvlJc w:val="left"/>
      <w:pPr>
        <w:ind w:left="1776" w:hanging="360"/>
      </w:pPr>
      <w:rPr>
        <w:rFonts w:hint="default"/>
      </w:rPr>
    </w:lvl>
    <w:lvl w:ilvl="1">
      <w:start w:val="1"/>
      <w:numFmt w:val="lowerLetter"/>
      <w:lvlText w:val="%2)"/>
      <w:lvlJc w:val="left"/>
      <w:pPr>
        <w:ind w:left="2496" w:hanging="360"/>
      </w:pPr>
      <w:rPr>
        <w:rFonts w:hint="default"/>
      </w:rPr>
    </w:lvl>
    <w:lvl w:ilvl="2">
      <w:start w:val="1"/>
      <w:numFmt w:val="bullet"/>
      <w:lvlText w:val="•"/>
      <w:lvlJc w:val="left"/>
      <w:pPr>
        <w:ind w:left="3396" w:hanging="360"/>
      </w:pPr>
      <w:rPr>
        <w:rFonts w:ascii="font356" w:hAnsi="font356" w:hint="default"/>
      </w:rPr>
    </w:lvl>
    <w:lvl w:ilvl="3">
      <w:start w:val="1"/>
      <w:numFmt w:val="decimal"/>
      <w:lvlText w:val="%4."/>
      <w:lvlJc w:val="left"/>
      <w:pPr>
        <w:ind w:left="3936" w:hanging="360"/>
      </w:pPr>
      <w:rPr>
        <w:rFonts w:hint="default"/>
      </w:rPr>
    </w:lvl>
    <w:lvl w:ilvl="4">
      <w:start w:val="1"/>
      <w:numFmt w:val="lowerLetter"/>
      <w:lvlText w:val="%5."/>
      <w:lvlJc w:val="left"/>
      <w:pPr>
        <w:ind w:left="4656" w:hanging="360"/>
      </w:pPr>
      <w:rPr>
        <w:rFonts w:hint="default"/>
      </w:rPr>
    </w:lvl>
    <w:lvl w:ilvl="5">
      <w:start w:val="1"/>
      <w:numFmt w:val="lowerRoman"/>
      <w:lvlText w:val="%6."/>
      <w:lvlJc w:val="right"/>
      <w:pPr>
        <w:ind w:left="5376" w:hanging="180"/>
      </w:pPr>
      <w:rPr>
        <w:rFonts w:hint="default"/>
      </w:rPr>
    </w:lvl>
    <w:lvl w:ilvl="6">
      <w:start w:val="1"/>
      <w:numFmt w:val="decimal"/>
      <w:lvlText w:val="%7."/>
      <w:lvlJc w:val="left"/>
      <w:pPr>
        <w:ind w:left="6096" w:hanging="360"/>
      </w:pPr>
      <w:rPr>
        <w:rFonts w:hint="default"/>
      </w:rPr>
    </w:lvl>
    <w:lvl w:ilvl="7">
      <w:start w:val="1"/>
      <w:numFmt w:val="lowerLetter"/>
      <w:lvlText w:val="%8."/>
      <w:lvlJc w:val="left"/>
      <w:pPr>
        <w:ind w:left="6816" w:hanging="360"/>
      </w:pPr>
      <w:rPr>
        <w:rFonts w:hint="default"/>
      </w:rPr>
    </w:lvl>
    <w:lvl w:ilvl="8">
      <w:start w:val="1"/>
      <w:numFmt w:val="lowerRoman"/>
      <w:lvlText w:val="%9."/>
      <w:lvlJc w:val="right"/>
      <w:pPr>
        <w:ind w:left="7536" w:hanging="180"/>
      </w:pPr>
      <w:rPr>
        <w:rFonts w:hint="default"/>
      </w:rPr>
    </w:lvl>
  </w:abstractNum>
  <w:abstractNum w:abstractNumId="26" w15:restartNumberingAfterBreak="0">
    <w:nsid w:val="4CCA2973"/>
    <w:multiLevelType w:val="hybridMultilevel"/>
    <w:tmpl w:val="792C14DE"/>
    <w:lvl w:ilvl="0" w:tplc="F10A93DE">
      <w:start w:val="1"/>
      <w:numFmt w:val="decimal"/>
      <w:lvlText w:val="%1."/>
      <w:lvlJc w:val="left"/>
      <w:pPr>
        <w:ind w:left="360" w:hanging="360"/>
      </w:pPr>
      <w:rPr>
        <w:rFonts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CD653E"/>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F622AEC"/>
    <w:multiLevelType w:val="multilevel"/>
    <w:tmpl w:val="00000889"/>
    <w:lvl w:ilvl="0">
      <w:start w:val="1"/>
      <w:numFmt w:val="decimal"/>
      <w:lvlText w:val="%1."/>
      <w:lvlJc w:val="left"/>
      <w:pPr>
        <w:ind w:left="835" w:hanging="360"/>
      </w:pPr>
      <w:rPr>
        <w:rFonts w:ascii="Calibri" w:hAnsi="Calibri" w:cs="Calibri"/>
        <w:b w:val="0"/>
        <w:bCs w:val="0"/>
        <w:spacing w:val="-2"/>
        <w:w w:val="99"/>
        <w:sz w:val="24"/>
        <w:szCs w:val="24"/>
      </w:rPr>
    </w:lvl>
    <w:lvl w:ilvl="1">
      <w:start w:val="1"/>
      <w:numFmt w:val="lowerLetter"/>
      <w:lvlText w:val="%2)"/>
      <w:lvlJc w:val="left"/>
      <w:pPr>
        <w:ind w:left="1195" w:hanging="346"/>
      </w:pPr>
      <w:rPr>
        <w:rFonts w:ascii="Calibri" w:hAnsi="Calibri" w:cs="Calibri"/>
        <w:b w:val="0"/>
        <w:bCs w:val="0"/>
        <w:w w:val="99"/>
        <w:sz w:val="24"/>
        <w:szCs w:val="24"/>
      </w:rPr>
    </w:lvl>
    <w:lvl w:ilvl="2">
      <w:numFmt w:val="bullet"/>
      <w:lvlText w:val="•"/>
      <w:lvlJc w:val="left"/>
      <w:pPr>
        <w:ind w:left="2011" w:hanging="346"/>
      </w:pPr>
    </w:lvl>
    <w:lvl w:ilvl="3">
      <w:numFmt w:val="bullet"/>
      <w:lvlText w:val="•"/>
      <w:lvlJc w:val="left"/>
      <w:pPr>
        <w:ind w:left="2827" w:hanging="346"/>
      </w:pPr>
    </w:lvl>
    <w:lvl w:ilvl="4">
      <w:numFmt w:val="bullet"/>
      <w:lvlText w:val="•"/>
      <w:lvlJc w:val="left"/>
      <w:pPr>
        <w:ind w:left="3643" w:hanging="346"/>
      </w:pPr>
    </w:lvl>
    <w:lvl w:ilvl="5">
      <w:numFmt w:val="bullet"/>
      <w:lvlText w:val="•"/>
      <w:lvlJc w:val="left"/>
      <w:pPr>
        <w:ind w:left="4459" w:hanging="346"/>
      </w:pPr>
    </w:lvl>
    <w:lvl w:ilvl="6">
      <w:numFmt w:val="bullet"/>
      <w:lvlText w:val="•"/>
      <w:lvlJc w:val="left"/>
      <w:pPr>
        <w:ind w:left="5275" w:hanging="346"/>
      </w:pPr>
    </w:lvl>
    <w:lvl w:ilvl="7">
      <w:numFmt w:val="bullet"/>
      <w:lvlText w:val="•"/>
      <w:lvlJc w:val="left"/>
      <w:pPr>
        <w:ind w:left="6091" w:hanging="346"/>
      </w:pPr>
    </w:lvl>
    <w:lvl w:ilvl="8">
      <w:numFmt w:val="bullet"/>
      <w:lvlText w:val="•"/>
      <w:lvlJc w:val="left"/>
      <w:pPr>
        <w:ind w:left="6907" w:hanging="346"/>
      </w:pPr>
    </w:lvl>
  </w:abstractNum>
  <w:abstractNum w:abstractNumId="29" w15:restartNumberingAfterBreak="0">
    <w:nsid w:val="54C67879"/>
    <w:multiLevelType w:val="hybridMultilevel"/>
    <w:tmpl w:val="67BE8448"/>
    <w:lvl w:ilvl="0" w:tplc="0410000F">
      <w:start w:val="1"/>
      <w:numFmt w:val="decimal"/>
      <w:lvlText w:val="%1."/>
      <w:lvlJc w:val="left"/>
      <w:pPr>
        <w:ind w:left="360" w:hanging="360"/>
      </w:pPr>
      <w:rPr>
        <w:rFonts w:hint="default"/>
        <w:b w:val="0"/>
        <w:i w:val="0"/>
        <w:sz w:val="22"/>
      </w:rPr>
    </w:lvl>
    <w:lvl w:ilvl="1" w:tplc="C3C8412E">
      <w:start w:val="1"/>
      <w:numFmt w:val="lowerLetter"/>
      <w:lvlText w:val="I.%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5514C39"/>
    <w:multiLevelType w:val="hybridMultilevel"/>
    <w:tmpl w:val="792C14DE"/>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7C68B0"/>
    <w:multiLevelType w:val="hybridMultilevel"/>
    <w:tmpl w:val="FDAEB5AE"/>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2" w15:restartNumberingAfterBreak="0">
    <w:nsid w:val="59972E78"/>
    <w:multiLevelType w:val="hybridMultilevel"/>
    <w:tmpl w:val="BADC0EAA"/>
    <w:lvl w:ilvl="0" w:tplc="AD842652">
      <w:numFmt w:val="bullet"/>
      <w:lvlText w:val="-"/>
      <w:lvlJc w:val="left"/>
      <w:pPr>
        <w:ind w:left="720" w:hanging="360"/>
      </w:pPr>
      <w:rPr>
        <w:rFonts w:ascii="Century Gothic" w:eastAsia="Times New Roman" w:hAnsi="Century Gothic" w:cs="Arial" w:hint="default"/>
        <w:b w:val="0"/>
        <w:i w:val="0"/>
        <w:sz w:val="22"/>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5B0111D1"/>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5B76196B"/>
    <w:multiLevelType w:val="multilevel"/>
    <w:tmpl w:val="00000889"/>
    <w:lvl w:ilvl="0">
      <w:start w:val="1"/>
      <w:numFmt w:val="decimal"/>
      <w:lvlText w:val="%1."/>
      <w:lvlJc w:val="left"/>
      <w:pPr>
        <w:ind w:left="835" w:hanging="360"/>
      </w:pPr>
      <w:rPr>
        <w:rFonts w:ascii="Calibri" w:hAnsi="Calibri" w:cs="Calibri"/>
        <w:b w:val="0"/>
        <w:bCs w:val="0"/>
        <w:spacing w:val="-2"/>
        <w:w w:val="99"/>
        <w:sz w:val="24"/>
        <w:szCs w:val="24"/>
      </w:rPr>
    </w:lvl>
    <w:lvl w:ilvl="1">
      <w:start w:val="1"/>
      <w:numFmt w:val="lowerLetter"/>
      <w:lvlText w:val="%2)"/>
      <w:lvlJc w:val="left"/>
      <w:pPr>
        <w:ind w:left="1195" w:hanging="346"/>
      </w:pPr>
      <w:rPr>
        <w:rFonts w:ascii="Calibri" w:hAnsi="Calibri" w:cs="Calibri"/>
        <w:b w:val="0"/>
        <w:bCs w:val="0"/>
        <w:w w:val="99"/>
        <w:sz w:val="24"/>
        <w:szCs w:val="24"/>
      </w:rPr>
    </w:lvl>
    <w:lvl w:ilvl="2">
      <w:numFmt w:val="bullet"/>
      <w:lvlText w:val="•"/>
      <w:lvlJc w:val="left"/>
      <w:pPr>
        <w:ind w:left="2011" w:hanging="346"/>
      </w:pPr>
    </w:lvl>
    <w:lvl w:ilvl="3">
      <w:numFmt w:val="bullet"/>
      <w:lvlText w:val="•"/>
      <w:lvlJc w:val="left"/>
      <w:pPr>
        <w:ind w:left="2827" w:hanging="346"/>
      </w:pPr>
    </w:lvl>
    <w:lvl w:ilvl="4">
      <w:numFmt w:val="bullet"/>
      <w:lvlText w:val="•"/>
      <w:lvlJc w:val="left"/>
      <w:pPr>
        <w:ind w:left="3643" w:hanging="346"/>
      </w:pPr>
    </w:lvl>
    <w:lvl w:ilvl="5">
      <w:numFmt w:val="bullet"/>
      <w:lvlText w:val="•"/>
      <w:lvlJc w:val="left"/>
      <w:pPr>
        <w:ind w:left="4459" w:hanging="346"/>
      </w:pPr>
    </w:lvl>
    <w:lvl w:ilvl="6">
      <w:numFmt w:val="bullet"/>
      <w:lvlText w:val="•"/>
      <w:lvlJc w:val="left"/>
      <w:pPr>
        <w:ind w:left="5275" w:hanging="346"/>
      </w:pPr>
    </w:lvl>
    <w:lvl w:ilvl="7">
      <w:numFmt w:val="bullet"/>
      <w:lvlText w:val="•"/>
      <w:lvlJc w:val="left"/>
      <w:pPr>
        <w:ind w:left="6091" w:hanging="346"/>
      </w:pPr>
    </w:lvl>
    <w:lvl w:ilvl="8">
      <w:numFmt w:val="bullet"/>
      <w:lvlText w:val="•"/>
      <w:lvlJc w:val="left"/>
      <w:pPr>
        <w:ind w:left="6907" w:hanging="346"/>
      </w:pPr>
    </w:lvl>
  </w:abstractNum>
  <w:abstractNum w:abstractNumId="35" w15:restartNumberingAfterBreak="0">
    <w:nsid w:val="5CB553CC"/>
    <w:multiLevelType w:val="multilevel"/>
    <w:tmpl w:val="00000889"/>
    <w:lvl w:ilvl="0">
      <w:start w:val="1"/>
      <w:numFmt w:val="decimal"/>
      <w:lvlText w:val="%1."/>
      <w:lvlJc w:val="left"/>
      <w:pPr>
        <w:ind w:left="835" w:hanging="360"/>
      </w:pPr>
      <w:rPr>
        <w:rFonts w:ascii="Calibri" w:hAnsi="Calibri" w:cs="Calibri"/>
        <w:b w:val="0"/>
        <w:bCs w:val="0"/>
        <w:spacing w:val="-2"/>
        <w:w w:val="99"/>
        <w:sz w:val="24"/>
        <w:szCs w:val="24"/>
      </w:rPr>
    </w:lvl>
    <w:lvl w:ilvl="1">
      <w:start w:val="1"/>
      <w:numFmt w:val="lowerLetter"/>
      <w:lvlText w:val="%2)"/>
      <w:lvlJc w:val="left"/>
      <w:pPr>
        <w:ind w:left="1195" w:hanging="346"/>
      </w:pPr>
      <w:rPr>
        <w:rFonts w:ascii="Calibri" w:hAnsi="Calibri" w:cs="Calibri"/>
        <w:b w:val="0"/>
        <w:bCs w:val="0"/>
        <w:w w:val="99"/>
        <w:sz w:val="24"/>
        <w:szCs w:val="24"/>
      </w:rPr>
    </w:lvl>
    <w:lvl w:ilvl="2">
      <w:numFmt w:val="bullet"/>
      <w:lvlText w:val="•"/>
      <w:lvlJc w:val="left"/>
      <w:pPr>
        <w:ind w:left="2011" w:hanging="346"/>
      </w:pPr>
    </w:lvl>
    <w:lvl w:ilvl="3">
      <w:numFmt w:val="bullet"/>
      <w:lvlText w:val="•"/>
      <w:lvlJc w:val="left"/>
      <w:pPr>
        <w:ind w:left="2827" w:hanging="346"/>
      </w:pPr>
    </w:lvl>
    <w:lvl w:ilvl="4">
      <w:numFmt w:val="bullet"/>
      <w:lvlText w:val="•"/>
      <w:lvlJc w:val="left"/>
      <w:pPr>
        <w:ind w:left="3643" w:hanging="346"/>
      </w:pPr>
    </w:lvl>
    <w:lvl w:ilvl="5">
      <w:numFmt w:val="bullet"/>
      <w:lvlText w:val="•"/>
      <w:lvlJc w:val="left"/>
      <w:pPr>
        <w:ind w:left="4459" w:hanging="346"/>
      </w:pPr>
    </w:lvl>
    <w:lvl w:ilvl="6">
      <w:numFmt w:val="bullet"/>
      <w:lvlText w:val="•"/>
      <w:lvlJc w:val="left"/>
      <w:pPr>
        <w:ind w:left="5275" w:hanging="346"/>
      </w:pPr>
    </w:lvl>
    <w:lvl w:ilvl="7">
      <w:numFmt w:val="bullet"/>
      <w:lvlText w:val="•"/>
      <w:lvlJc w:val="left"/>
      <w:pPr>
        <w:ind w:left="6091" w:hanging="346"/>
      </w:pPr>
    </w:lvl>
    <w:lvl w:ilvl="8">
      <w:numFmt w:val="bullet"/>
      <w:lvlText w:val="•"/>
      <w:lvlJc w:val="left"/>
      <w:pPr>
        <w:ind w:left="6907" w:hanging="346"/>
      </w:pPr>
    </w:lvl>
  </w:abstractNum>
  <w:abstractNum w:abstractNumId="36" w15:restartNumberingAfterBreak="0">
    <w:nsid w:val="5D5F6234"/>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4CD4794"/>
    <w:multiLevelType w:val="hybridMultilevel"/>
    <w:tmpl w:val="6D967B32"/>
    <w:lvl w:ilvl="0" w:tplc="B00C44C4">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8431633"/>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AAD43B6"/>
    <w:multiLevelType w:val="hybridMultilevel"/>
    <w:tmpl w:val="A0D244A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6B501B8A"/>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C706234"/>
    <w:multiLevelType w:val="hybridMultilevel"/>
    <w:tmpl w:val="792C14DE"/>
    <w:lvl w:ilvl="0" w:tplc="F10A93DE">
      <w:start w:val="1"/>
      <w:numFmt w:val="decimal"/>
      <w:lvlText w:val="%1."/>
      <w:lvlJc w:val="left"/>
      <w:pPr>
        <w:ind w:left="360" w:hanging="360"/>
      </w:pPr>
      <w:rPr>
        <w:rFonts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D715FAF"/>
    <w:multiLevelType w:val="hybridMultilevel"/>
    <w:tmpl w:val="D2C458D0"/>
    <w:lvl w:ilvl="0" w:tplc="69CC2116">
      <w:start w:val="1"/>
      <w:numFmt w:val="lowerLetter"/>
      <w:lvlText w:val="%1."/>
      <w:lvlJc w:val="left"/>
      <w:pPr>
        <w:ind w:left="720" w:hanging="360"/>
      </w:pPr>
      <w:rPr>
        <w:rFonts w:hint="default"/>
      </w:rPr>
    </w:lvl>
    <w:lvl w:ilvl="1" w:tplc="04100019">
      <w:start w:val="1"/>
      <w:numFmt w:val="lowerLetter"/>
      <w:lvlText w:val="%2."/>
      <w:lvlJc w:val="left"/>
      <w:pPr>
        <w:ind w:left="720" w:hanging="360"/>
      </w:pPr>
    </w:lvl>
    <w:lvl w:ilvl="2" w:tplc="DF6E3A60">
      <w:start w:val="1"/>
      <w:numFmt w:val="decimal"/>
      <w:lvlText w:val="a.%3."/>
      <w:lvlJc w:val="right"/>
      <w:pPr>
        <w:ind w:left="1440" w:hanging="180"/>
      </w:pPr>
      <w:rPr>
        <w:rFonts w:hint="default"/>
      </w:r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43" w15:restartNumberingAfterBreak="0">
    <w:nsid w:val="70FF24DC"/>
    <w:multiLevelType w:val="hybridMultilevel"/>
    <w:tmpl w:val="43FEC8D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2241B14"/>
    <w:multiLevelType w:val="hybridMultilevel"/>
    <w:tmpl w:val="F4BEDE70"/>
    <w:lvl w:ilvl="0" w:tplc="2CBEF660">
      <w:start w:val="1"/>
      <w:numFmt w:val="lowerLetter"/>
      <w:lvlText w:val="I.%1."/>
      <w:lvlJc w:val="left"/>
      <w:pPr>
        <w:ind w:left="360" w:hanging="360"/>
      </w:pPr>
      <w:rPr>
        <w:rFonts w:hint="default"/>
        <w:b w:val="0"/>
        <w:i w:val="0"/>
        <w:sz w:val="22"/>
      </w:rPr>
    </w:lvl>
    <w:lvl w:ilvl="1" w:tplc="C3C8412E">
      <w:start w:val="1"/>
      <w:numFmt w:val="lowerLetter"/>
      <w:lvlText w:val="I.%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15:restartNumberingAfterBreak="0">
    <w:nsid w:val="73196431"/>
    <w:multiLevelType w:val="hybridMultilevel"/>
    <w:tmpl w:val="D8664580"/>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6" w15:restartNumberingAfterBreak="0">
    <w:nsid w:val="74B63F9F"/>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75C7296C"/>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77C334A8"/>
    <w:multiLevelType w:val="hybridMultilevel"/>
    <w:tmpl w:val="BBC8A02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9E87E00"/>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0" w15:restartNumberingAfterBreak="0">
    <w:nsid w:val="7C622167"/>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52645734">
    <w:abstractNumId w:val="0"/>
  </w:num>
  <w:num w:numId="2" w16cid:durableId="1417946402">
    <w:abstractNumId w:val="29"/>
  </w:num>
  <w:num w:numId="3" w16cid:durableId="280846525">
    <w:abstractNumId w:val="44"/>
  </w:num>
  <w:num w:numId="4" w16cid:durableId="1142308100">
    <w:abstractNumId w:val="4"/>
  </w:num>
  <w:num w:numId="5" w16cid:durableId="1889992780">
    <w:abstractNumId w:val="19"/>
  </w:num>
  <w:num w:numId="6" w16cid:durableId="1180586426">
    <w:abstractNumId w:val="9"/>
  </w:num>
  <w:num w:numId="7" w16cid:durableId="412170485">
    <w:abstractNumId w:val="42"/>
  </w:num>
  <w:num w:numId="8" w16cid:durableId="1138110526">
    <w:abstractNumId w:val="26"/>
  </w:num>
  <w:num w:numId="9" w16cid:durableId="862788469">
    <w:abstractNumId w:val="18"/>
  </w:num>
  <w:num w:numId="10" w16cid:durableId="1179468389">
    <w:abstractNumId w:val="1"/>
  </w:num>
  <w:num w:numId="11" w16cid:durableId="1743871631">
    <w:abstractNumId w:val="10"/>
  </w:num>
  <w:num w:numId="12" w16cid:durableId="174737063">
    <w:abstractNumId w:val="6"/>
  </w:num>
  <w:num w:numId="13" w16cid:durableId="791020492">
    <w:abstractNumId w:val="38"/>
  </w:num>
  <w:num w:numId="14" w16cid:durableId="867062037">
    <w:abstractNumId w:val="22"/>
  </w:num>
  <w:num w:numId="15" w16cid:durableId="448011680">
    <w:abstractNumId w:val="36"/>
  </w:num>
  <w:num w:numId="16" w16cid:durableId="967278189">
    <w:abstractNumId w:val="8"/>
  </w:num>
  <w:num w:numId="17" w16cid:durableId="1326520048">
    <w:abstractNumId w:val="15"/>
  </w:num>
  <w:num w:numId="18" w16cid:durableId="393359945">
    <w:abstractNumId w:val="32"/>
  </w:num>
  <w:num w:numId="19" w16cid:durableId="281426953">
    <w:abstractNumId w:val="49"/>
  </w:num>
  <w:num w:numId="20" w16cid:durableId="912276897">
    <w:abstractNumId w:val="40"/>
  </w:num>
  <w:num w:numId="21" w16cid:durableId="388651929">
    <w:abstractNumId w:val="27"/>
  </w:num>
  <w:num w:numId="22" w16cid:durableId="376852810">
    <w:abstractNumId w:val="50"/>
  </w:num>
  <w:num w:numId="23" w16cid:durableId="781415245">
    <w:abstractNumId w:val="47"/>
  </w:num>
  <w:num w:numId="24" w16cid:durableId="1454250963">
    <w:abstractNumId w:val="2"/>
  </w:num>
  <w:num w:numId="25" w16cid:durableId="1190030188">
    <w:abstractNumId w:val="46"/>
  </w:num>
  <w:num w:numId="26" w16cid:durableId="1870994600">
    <w:abstractNumId w:val="35"/>
  </w:num>
  <w:num w:numId="27" w16cid:durableId="1907107588">
    <w:abstractNumId w:val="13"/>
  </w:num>
  <w:num w:numId="28" w16cid:durableId="1277175462">
    <w:abstractNumId w:val="48"/>
  </w:num>
  <w:num w:numId="29" w16cid:durableId="369763002">
    <w:abstractNumId w:val="17"/>
  </w:num>
  <w:num w:numId="30" w16cid:durableId="2144999210">
    <w:abstractNumId w:val="30"/>
  </w:num>
  <w:num w:numId="31" w16cid:durableId="219905593">
    <w:abstractNumId w:val="33"/>
  </w:num>
  <w:num w:numId="32" w16cid:durableId="1228108708">
    <w:abstractNumId w:val="28"/>
  </w:num>
  <w:num w:numId="33" w16cid:durableId="159397619">
    <w:abstractNumId w:val="34"/>
  </w:num>
  <w:num w:numId="34" w16cid:durableId="1983460394">
    <w:abstractNumId w:val="23"/>
  </w:num>
  <w:num w:numId="35" w16cid:durableId="1046104003">
    <w:abstractNumId w:val="12"/>
  </w:num>
  <w:num w:numId="36" w16cid:durableId="1342658948">
    <w:abstractNumId w:val="25"/>
  </w:num>
  <w:num w:numId="37" w16cid:durableId="2125612810">
    <w:abstractNumId w:val="3"/>
  </w:num>
  <w:num w:numId="38" w16cid:durableId="1754355901">
    <w:abstractNumId w:val="11"/>
  </w:num>
  <w:num w:numId="39" w16cid:durableId="315577348">
    <w:abstractNumId w:val="37"/>
  </w:num>
  <w:num w:numId="40" w16cid:durableId="1021010563">
    <w:abstractNumId w:val="7"/>
  </w:num>
  <w:num w:numId="41" w16cid:durableId="1150292324">
    <w:abstractNumId w:val="24"/>
  </w:num>
  <w:num w:numId="42" w16cid:durableId="1556039684">
    <w:abstractNumId w:val="20"/>
  </w:num>
  <w:num w:numId="43" w16cid:durableId="262418411">
    <w:abstractNumId w:val="21"/>
  </w:num>
  <w:num w:numId="44" w16cid:durableId="2082017849">
    <w:abstractNumId w:val="16"/>
  </w:num>
  <w:num w:numId="45" w16cid:durableId="2140491832">
    <w:abstractNumId w:val="5"/>
  </w:num>
  <w:num w:numId="46" w16cid:durableId="45031874">
    <w:abstractNumId w:val="43"/>
  </w:num>
  <w:num w:numId="47" w16cid:durableId="528956487">
    <w:abstractNumId w:val="45"/>
  </w:num>
  <w:num w:numId="48" w16cid:durableId="184757029">
    <w:abstractNumId w:val="31"/>
  </w:num>
  <w:num w:numId="49" w16cid:durableId="1963419397">
    <w:abstractNumId w:val="14"/>
  </w:num>
  <w:num w:numId="50" w16cid:durableId="1671521905">
    <w:abstractNumId w:val="39"/>
  </w:num>
  <w:num w:numId="51" w16cid:durableId="181482768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6C"/>
    <w:rsid w:val="00012524"/>
    <w:rsid w:val="00036C1E"/>
    <w:rsid w:val="000549FF"/>
    <w:rsid w:val="000631B9"/>
    <w:rsid w:val="00064291"/>
    <w:rsid w:val="00071D61"/>
    <w:rsid w:val="000725B0"/>
    <w:rsid w:val="00085A52"/>
    <w:rsid w:val="000A6637"/>
    <w:rsid w:val="000C6628"/>
    <w:rsid w:val="000D1BAD"/>
    <w:rsid w:val="000D4F2E"/>
    <w:rsid w:val="000D6131"/>
    <w:rsid w:val="000D6E50"/>
    <w:rsid w:val="000F2823"/>
    <w:rsid w:val="000F69C2"/>
    <w:rsid w:val="00147D01"/>
    <w:rsid w:val="00161DA8"/>
    <w:rsid w:val="00167BBF"/>
    <w:rsid w:val="00171A55"/>
    <w:rsid w:val="00172292"/>
    <w:rsid w:val="001731D1"/>
    <w:rsid w:val="00176EEA"/>
    <w:rsid w:val="001771B2"/>
    <w:rsid w:val="00177273"/>
    <w:rsid w:val="0018691F"/>
    <w:rsid w:val="0019054E"/>
    <w:rsid w:val="001A2CFD"/>
    <w:rsid w:val="001A4F63"/>
    <w:rsid w:val="001F16E8"/>
    <w:rsid w:val="00212308"/>
    <w:rsid w:val="00227CBE"/>
    <w:rsid w:val="00230729"/>
    <w:rsid w:val="00244D3A"/>
    <w:rsid w:val="002778D7"/>
    <w:rsid w:val="00280E9A"/>
    <w:rsid w:val="002862F3"/>
    <w:rsid w:val="002A4A22"/>
    <w:rsid w:val="002E6C00"/>
    <w:rsid w:val="002F6F40"/>
    <w:rsid w:val="00302864"/>
    <w:rsid w:val="00316340"/>
    <w:rsid w:val="00347909"/>
    <w:rsid w:val="0035061C"/>
    <w:rsid w:val="00350C01"/>
    <w:rsid w:val="00365834"/>
    <w:rsid w:val="003669A6"/>
    <w:rsid w:val="00367652"/>
    <w:rsid w:val="00381FBD"/>
    <w:rsid w:val="0039402A"/>
    <w:rsid w:val="003D39BD"/>
    <w:rsid w:val="003E4578"/>
    <w:rsid w:val="00414392"/>
    <w:rsid w:val="004217B8"/>
    <w:rsid w:val="00434BA4"/>
    <w:rsid w:val="00444BED"/>
    <w:rsid w:val="00447C16"/>
    <w:rsid w:val="004518C2"/>
    <w:rsid w:val="004529BC"/>
    <w:rsid w:val="004558F2"/>
    <w:rsid w:val="00474951"/>
    <w:rsid w:val="004872B3"/>
    <w:rsid w:val="005202D6"/>
    <w:rsid w:val="00523E61"/>
    <w:rsid w:val="005274E1"/>
    <w:rsid w:val="005516ED"/>
    <w:rsid w:val="0055561B"/>
    <w:rsid w:val="00575405"/>
    <w:rsid w:val="00596496"/>
    <w:rsid w:val="00597DCF"/>
    <w:rsid w:val="005A5433"/>
    <w:rsid w:val="005A6572"/>
    <w:rsid w:val="005B1454"/>
    <w:rsid w:val="005C0D95"/>
    <w:rsid w:val="005F52C3"/>
    <w:rsid w:val="005F73C9"/>
    <w:rsid w:val="0061352A"/>
    <w:rsid w:val="0061679E"/>
    <w:rsid w:val="006368A2"/>
    <w:rsid w:val="0065050E"/>
    <w:rsid w:val="0068623B"/>
    <w:rsid w:val="006E34CC"/>
    <w:rsid w:val="006E7C29"/>
    <w:rsid w:val="007024BB"/>
    <w:rsid w:val="00706DB1"/>
    <w:rsid w:val="00710D29"/>
    <w:rsid w:val="00720097"/>
    <w:rsid w:val="007502B5"/>
    <w:rsid w:val="00776014"/>
    <w:rsid w:val="007808DF"/>
    <w:rsid w:val="0078449A"/>
    <w:rsid w:val="007B0364"/>
    <w:rsid w:val="007D714B"/>
    <w:rsid w:val="007E669C"/>
    <w:rsid w:val="007F4943"/>
    <w:rsid w:val="00801804"/>
    <w:rsid w:val="0081378C"/>
    <w:rsid w:val="008601BB"/>
    <w:rsid w:val="00873063"/>
    <w:rsid w:val="008B2FD3"/>
    <w:rsid w:val="008B3118"/>
    <w:rsid w:val="008C11D0"/>
    <w:rsid w:val="008E36BD"/>
    <w:rsid w:val="008F4835"/>
    <w:rsid w:val="00905298"/>
    <w:rsid w:val="00921300"/>
    <w:rsid w:val="00931B69"/>
    <w:rsid w:val="009358B8"/>
    <w:rsid w:val="00960D1C"/>
    <w:rsid w:val="009A1369"/>
    <w:rsid w:val="009A136C"/>
    <w:rsid w:val="009B3919"/>
    <w:rsid w:val="009B497F"/>
    <w:rsid w:val="009D3797"/>
    <w:rsid w:val="009D4C72"/>
    <w:rsid w:val="009F1CF4"/>
    <w:rsid w:val="009F23E4"/>
    <w:rsid w:val="00A36DA4"/>
    <w:rsid w:val="00A54B0F"/>
    <w:rsid w:val="00A96100"/>
    <w:rsid w:val="00AA46D6"/>
    <w:rsid w:val="00AC5056"/>
    <w:rsid w:val="00AD0DC0"/>
    <w:rsid w:val="00B30D70"/>
    <w:rsid w:val="00B44879"/>
    <w:rsid w:val="00BA4D27"/>
    <w:rsid w:val="00BB3F3A"/>
    <w:rsid w:val="00BD2F06"/>
    <w:rsid w:val="00BE0F69"/>
    <w:rsid w:val="00BF4B06"/>
    <w:rsid w:val="00C10A9E"/>
    <w:rsid w:val="00C223F1"/>
    <w:rsid w:val="00C438FB"/>
    <w:rsid w:val="00C45E6C"/>
    <w:rsid w:val="00C742C9"/>
    <w:rsid w:val="00C854F4"/>
    <w:rsid w:val="00CA72E8"/>
    <w:rsid w:val="00CF1589"/>
    <w:rsid w:val="00CF4769"/>
    <w:rsid w:val="00D126A8"/>
    <w:rsid w:val="00D37270"/>
    <w:rsid w:val="00D4706D"/>
    <w:rsid w:val="00D572D4"/>
    <w:rsid w:val="00D60738"/>
    <w:rsid w:val="00D609E7"/>
    <w:rsid w:val="00D611E9"/>
    <w:rsid w:val="00D627F7"/>
    <w:rsid w:val="00DA1062"/>
    <w:rsid w:val="00DA55FF"/>
    <w:rsid w:val="00DA7C6C"/>
    <w:rsid w:val="00DC75CE"/>
    <w:rsid w:val="00E143F9"/>
    <w:rsid w:val="00E42D09"/>
    <w:rsid w:val="00E627C3"/>
    <w:rsid w:val="00EA1EEB"/>
    <w:rsid w:val="00EF1312"/>
    <w:rsid w:val="00F12AD7"/>
    <w:rsid w:val="00F156CB"/>
    <w:rsid w:val="00F941D4"/>
    <w:rsid w:val="00FA2472"/>
    <w:rsid w:val="00FA558D"/>
    <w:rsid w:val="00FB05A6"/>
    <w:rsid w:val="00FD447E"/>
    <w:rsid w:val="00FD6EBB"/>
    <w:rsid w:val="00FE1A39"/>
    <w:rsid w:val="00FE1EBD"/>
    <w:rsid w:val="00FE23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B9BC"/>
  <w15:chartTrackingRefBased/>
  <w15:docId w15:val="{FD6FA31F-1535-4FED-9446-DE5F68A3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061C"/>
    <w:pPr>
      <w:spacing w:line="276" w:lineRule="auto"/>
      <w:jc w:val="both"/>
    </w:pPr>
    <w:rPr>
      <w:rFonts w:ascii="Arial" w:hAnsi="Arial"/>
    </w:rPr>
  </w:style>
  <w:style w:type="paragraph" w:styleId="Titolo1">
    <w:name w:val="heading 1"/>
    <w:basedOn w:val="Normale"/>
    <w:next w:val="Normale"/>
    <w:link w:val="Titolo1Carattere"/>
    <w:uiPriority w:val="9"/>
    <w:qFormat/>
    <w:rsid w:val="00C45E6C"/>
    <w:pPr>
      <w:widowControl w:val="0"/>
      <w:autoSpaceDE w:val="0"/>
      <w:autoSpaceDN w:val="0"/>
      <w:adjustRightInd w:val="0"/>
      <w:spacing w:after="0" w:line="240" w:lineRule="auto"/>
      <w:ind w:left="475"/>
      <w:outlineLvl w:val="0"/>
    </w:pPr>
    <w:rPr>
      <w:rFonts w:ascii="Cambria" w:eastAsia="Times New Roman" w:hAnsi="Cambria" w:cs="Times New Roman"/>
      <w:b/>
      <w:kern w:val="32"/>
      <w:sz w:val="32"/>
      <w:szCs w:val="20"/>
      <w:lang w:val="x-none" w:eastAsia="x-none"/>
    </w:rPr>
  </w:style>
  <w:style w:type="paragraph" w:styleId="Titolo2">
    <w:name w:val="heading 2"/>
    <w:basedOn w:val="Normale"/>
    <w:next w:val="Normale"/>
    <w:link w:val="Titolo2Carattere"/>
    <w:uiPriority w:val="9"/>
    <w:semiHidden/>
    <w:unhideWhenUsed/>
    <w:qFormat/>
    <w:rsid w:val="00C45E6C"/>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val="x-none" w:eastAsia="x-none"/>
    </w:rPr>
  </w:style>
  <w:style w:type="paragraph" w:styleId="Titolo5">
    <w:name w:val="heading 5"/>
    <w:basedOn w:val="Normale"/>
    <w:next w:val="Normale"/>
    <w:link w:val="Titolo5Carattere"/>
    <w:uiPriority w:val="9"/>
    <w:semiHidden/>
    <w:unhideWhenUsed/>
    <w:qFormat/>
    <w:rsid w:val="00C45E6C"/>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val="x-none" w:eastAsia="x-none"/>
    </w:rPr>
  </w:style>
  <w:style w:type="paragraph" w:styleId="Titolo6">
    <w:name w:val="heading 6"/>
    <w:basedOn w:val="Normale"/>
    <w:next w:val="Normale"/>
    <w:link w:val="Titolo6Carattere"/>
    <w:uiPriority w:val="9"/>
    <w:semiHidden/>
    <w:unhideWhenUsed/>
    <w:qFormat/>
    <w:rsid w:val="00C45E6C"/>
    <w:pPr>
      <w:widowControl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5E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5E6C"/>
  </w:style>
  <w:style w:type="paragraph" w:styleId="Pidipagina">
    <w:name w:val="footer"/>
    <w:basedOn w:val="Normale"/>
    <w:link w:val="PidipaginaCarattere"/>
    <w:uiPriority w:val="99"/>
    <w:unhideWhenUsed/>
    <w:rsid w:val="00C45E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5E6C"/>
  </w:style>
  <w:style w:type="character" w:customStyle="1" w:styleId="Titolo1Carattere">
    <w:name w:val="Titolo 1 Carattere"/>
    <w:basedOn w:val="Carpredefinitoparagrafo"/>
    <w:link w:val="Titolo1"/>
    <w:uiPriority w:val="9"/>
    <w:rsid w:val="00C45E6C"/>
    <w:rPr>
      <w:rFonts w:ascii="Cambria" w:eastAsia="Times New Roman" w:hAnsi="Cambria" w:cs="Times New Roman"/>
      <w:b/>
      <w:kern w:val="32"/>
      <w:sz w:val="32"/>
      <w:szCs w:val="20"/>
      <w:lang w:val="x-none" w:eastAsia="x-none"/>
    </w:rPr>
  </w:style>
  <w:style w:type="character" w:customStyle="1" w:styleId="Titolo2Carattere">
    <w:name w:val="Titolo 2 Carattere"/>
    <w:basedOn w:val="Carpredefinitoparagrafo"/>
    <w:link w:val="Titolo2"/>
    <w:uiPriority w:val="9"/>
    <w:semiHidden/>
    <w:rsid w:val="00C45E6C"/>
    <w:rPr>
      <w:rFonts w:ascii="Cambria" w:eastAsia="Times New Roman" w:hAnsi="Cambria" w:cs="Times New Roman"/>
      <w:b/>
      <w:bCs/>
      <w:i/>
      <w:iCs/>
      <w:sz w:val="28"/>
      <w:szCs w:val="28"/>
      <w:lang w:val="x-none" w:eastAsia="x-none"/>
    </w:rPr>
  </w:style>
  <w:style w:type="character" w:customStyle="1" w:styleId="Titolo5Carattere">
    <w:name w:val="Titolo 5 Carattere"/>
    <w:basedOn w:val="Carpredefinitoparagrafo"/>
    <w:link w:val="Titolo5"/>
    <w:uiPriority w:val="9"/>
    <w:semiHidden/>
    <w:rsid w:val="00C45E6C"/>
    <w:rPr>
      <w:rFonts w:ascii="Calibri" w:eastAsia="Times New Roman" w:hAnsi="Calibri" w:cs="Times New Roman"/>
      <w:b/>
      <w:bCs/>
      <w:i/>
      <w:iCs/>
      <w:sz w:val="26"/>
      <w:szCs w:val="26"/>
      <w:lang w:val="x-none" w:eastAsia="x-none"/>
    </w:rPr>
  </w:style>
  <w:style w:type="character" w:customStyle="1" w:styleId="Titolo6Carattere">
    <w:name w:val="Titolo 6 Carattere"/>
    <w:basedOn w:val="Carpredefinitoparagrafo"/>
    <w:link w:val="Titolo6"/>
    <w:uiPriority w:val="9"/>
    <w:semiHidden/>
    <w:rsid w:val="00C45E6C"/>
    <w:rPr>
      <w:rFonts w:ascii="Calibri" w:eastAsia="Times New Roman" w:hAnsi="Calibri" w:cs="Times New Roman"/>
      <w:b/>
      <w:bCs/>
      <w:lang w:val="x-none" w:eastAsia="x-none"/>
    </w:rPr>
  </w:style>
  <w:style w:type="numbering" w:customStyle="1" w:styleId="Nessunelenco1">
    <w:name w:val="Nessun elenco1"/>
    <w:next w:val="Nessunelenco"/>
    <w:uiPriority w:val="99"/>
    <w:semiHidden/>
    <w:unhideWhenUsed/>
    <w:rsid w:val="00C45E6C"/>
  </w:style>
  <w:style w:type="paragraph" w:styleId="Corpotesto">
    <w:name w:val="Body Text"/>
    <w:basedOn w:val="Normale"/>
    <w:link w:val="CorpotestoCarattere"/>
    <w:uiPriority w:val="99"/>
    <w:qFormat/>
    <w:rsid w:val="00C45E6C"/>
    <w:pPr>
      <w:widowControl w:val="0"/>
      <w:autoSpaceDE w:val="0"/>
      <w:autoSpaceDN w:val="0"/>
      <w:adjustRightInd w:val="0"/>
      <w:spacing w:before="120" w:after="0" w:line="240" w:lineRule="auto"/>
      <w:ind w:left="1195" w:hanging="360"/>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rsid w:val="00C45E6C"/>
    <w:rPr>
      <w:rFonts w:ascii="Times New Roman" w:eastAsia="Times New Roman" w:hAnsi="Times New Roman" w:cs="Times New Roman"/>
      <w:sz w:val="24"/>
      <w:szCs w:val="20"/>
      <w:lang w:val="x-none" w:eastAsia="x-none"/>
    </w:rPr>
  </w:style>
  <w:style w:type="paragraph" w:styleId="Paragrafoelenco">
    <w:name w:val="List Paragraph"/>
    <w:aliases w:val="Punto elenco 1,Table of contents numbered,Stile elenco,List Paragraph1,elenco puntato,Paragrafo elenco 2"/>
    <w:basedOn w:val="Normale"/>
    <w:link w:val="ParagrafoelencoCarattere"/>
    <w:uiPriority w:val="34"/>
    <w:qFormat/>
    <w:rsid w:val="00C45E6C"/>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C45E6C"/>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45E6C"/>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TestofumettoCarattere">
    <w:name w:val="Testo fumetto Carattere"/>
    <w:basedOn w:val="Carpredefinitoparagrafo"/>
    <w:link w:val="Testofumetto"/>
    <w:uiPriority w:val="99"/>
    <w:semiHidden/>
    <w:rsid w:val="00C45E6C"/>
    <w:rPr>
      <w:rFonts w:ascii="Tahoma" w:eastAsia="Times New Roman" w:hAnsi="Tahoma" w:cs="Times New Roman"/>
      <w:sz w:val="16"/>
      <w:szCs w:val="16"/>
      <w:lang w:val="x-none" w:eastAsia="x-none"/>
    </w:rPr>
  </w:style>
  <w:style w:type="character" w:customStyle="1" w:styleId="apple-converted-space">
    <w:name w:val="apple-converted-space"/>
    <w:rsid w:val="00C45E6C"/>
  </w:style>
  <w:style w:type="character" w:styleId="Enfasigrassetto">
    <w:name w:val="Strong"/>
    <w:uiPriority w:val="22"/>
    <w:qFormat/>
    <w:rsid w:val="00C45E6C"/>
    <w:rPr>
      <w:b/>
      <w:bCs/>
    </w:rPr>
  </w:style>
  <w:style w:type="character" w:styleId="Collegamentoipertestuale">
    <w:name w:val="Hyperlink"/>
    <w:uiPriority w:val="99"/>
    <w:unhideWhenUsed/>
    <w:rsid w:val="00C45E6C"/>
    <w:rPr>
      <w:color w:val="0000FF"/>
      <w:u w:val="single"/>
    </w:rPr>
  </w:style>
  <w:style w:type="table" w:styleId="Grigliatabella">
    <w:name w:val="Table Grid"/>
    <w:basedOn w:val="Tabellanormale"/>
    <w:uiPriority w:val="59"/>
    <w:rsid w:val="00C45E6C"/>
    <w:pPr>
      <w:spacing w:after="0" w:line="240" w:lineRule="auto"/>
    </w:pPr>
    <w:rPr>
      <w:rFonts w:ascii="Calibri" w:eastAsia="Times New Roman"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C45E6C"/>
    <w:pPr>
      <w:spacing w:after="0" w:line="240" w:lineRule="auto"/>
      <w:ind w:left="720"/>
      <w:contextualSpacing/>
    </w:pPr>
    <w:rPr>
      <w:rFonts w:eastAsia="Times New Roman" w:cs="Times New Roman"/>
      <w:sz w:val="20"/>
      <w:szCs w:val="24"/>
      <w:lang w:eastAsia="it-IT"/>
    </w:rPr>
  </w:style>
  <w:style w:type="paragraph" w:customStyle="1" w:styleId="Default">
    <w:name w:val="Default"/>
    <w:rsid w:val="00C45E6C"/>
    <w:pPr>
      <w:widowControl w:val="0"/>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Elencoacolori-Colore11">
    <w:name w:val="Elenco a colori - Colore 11"/>
    <w:basedOn w:val="Normale"/>
    <w:uiPriority w:val="99"/>
    <w:qFormat/>
    <w:rsid w:val="00C45E6C"/>
    <w:pPr>
      <w:spacing w:after="200"/>
      <w:ind w:left="720"/>
      <w:contextualSpacing/>
    </w:pPr>
    <w:rPr>
      <w:rFonts w:ascii="Calibri" w:eastAsia="Calibri" w:hAnsi="Calibri" w:cs="Times New Roman"/>
    </w:rPr>
  </w:style>
  <w:style w:type="paragraph" w:customStyle="1" w:styleId="Paragrafoelenco3">
    <w:name w:val="Paragrafo elenco3"/>
    <w:basedOn w:val="Normale"/>
    <w:uiPriority w:val="99"/>
    <w:rsid w:val="00C45E6C"/>
    <w:pPr>
      <w:spacing w:after="0"/>
      <w:ind w:left="720"/>
    </w:pPr>
    <w:rPr>
      <w:rFonts w:ascii="Calibri" w:eastAsia="Times New Roman" w:hAnsi="Calibri" w:cs="Times New Roman"/>
      <w:szCs w:val="24"/>
      <w:lang w:eastAsia="it-IT"/>
    </w:rPr>
  </w:style>
  <w:style w:type="paragraph" w:styleId="Revisione">
    <w:name w:val="Revision"/>
    <w:hidden/>
    <w:uiPriority w:val="99"/>
    <w:semiHidden/>
    <w:rsid w:val="00BF4B06"/>
    <w:pPr>
      <w:spacing w:after="0" w:line="240" w:lineRule="auto"/>
    </w:pPr>
  </w:style>
  <w:style w:type="character" w:customStyle="1" w:styleId="ParagrafoelencoCarattere">
    <w:name w:val="Paragrafo elenco Carattere"/>
    <w:aliases w:val="Punto elenco 1 Carattere,Table of contents numbered Carattere,Stile elenco Carattere,List Paragraph1 Carattere,elenco puntato Carattere,Paragrafo elenco 2 Carattere"/>
    <w:basedOn w:val="Carpredefinitoparagrafo"/>
    <w:link w:val="Paragrafoelenco"/>
    <w:uiPriority w:val="34"/>
    <w:qFormat/>
    <w:locked/>
    <w:rsid w:val="00FE1A39"/>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FE1A3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foelenco2">
    <w:name w:val="Paragrafo elenco2"/>
    <w:basedOn w:val="Normale"/>
    <w:uiPriority w:val="99"/>
    <w:rsid w:val="00596496"/>
    <w:pPr>
      <w:spacing w:after="0"/>
      <w:ind w:left="720"/>
      <w:jc w:val="left"/>
    </w:pPr>
    <w:rPr>
      <w:rFonts w:ascii="Calibri" w:eastAsia="Times New Roman" w:hAnsi="Calibri"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FCA994FF9F8C44FAF8CE9CBC899D722" ma:contentTypeVersion="14" ma:contentTypeDescription="Creare un nuovo documento." ma:contentTypeScope="" ma:versionID="5ae2feb6e19d0dcbbab149d223de644f">
  <xsd:schema xmlns:xsd="http://www.w3.org/2001/XMLSchema" xmlns:xs="http://www.w3.org/2001/XMLSchema" xmlns:p="http://schemas.microsoft.com/office/2006/metadata/properties" xmlns:ns1="http://schemas.microsoft.com/sharepoint/v3" xmlns:ns3="7b4a3b25-a084-4680-bb44-4c4a90042eff" targetNamespace="http://schemas.microsoft.com/office/2006/metadata/properties" ma:root="true" ma:fieldsID="2e40b77f7ea0117d49462e0969c851ee" ns1:_="" ns3:_="">
    <xsd:import namespace="http://schemas.microsoft.com/sharepoint/v3"/>
    <xsd:import namespace="7b4a3b25-a084-4680-bb44-4c4a90042ef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tà criteri di conformità unificati" ma:hidden="true" ma:internalName="_ip_UnifiedCompliancePolicyProperties">
      <xsd:simpleType>
        <xsd:restriction base="dms:Note"/>
      </xsd:simpleType>
    </xsd:element>
    <xsd:element name="_ip_UnifiedCompliancePolicyUIAction" ma:index="19"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a3b25-a084-4680-bb44-4c4a90042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E57A-5092-4448-8DA2-3E61679F6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a3b25-a084-4680-bb44-4c4a90042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E88F1-C169-4772-84D1-EE511F92BE32}">
  <ds:schemaRefs>
    <ds:schemaRef ds:uri="http://schemas.microsoft.com/sharepoint/v3/contenttype/forms"/>
  </ds:schemaRefs>
</ds:datastoreItem>
</file>

<file path=customXml/itemProps3.xml><?xml version="1.0" encoding="utf-8"?>
<ds:datastoreItem xmlns:ds="http://schemas.openxmlformats.org/officeDocument/2006/customXml" ds:itemID="{BDC8117F-6F77-465E-9E5D-CC8FCC8A517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BFD11E-B87B-49E4-98A2-BE4136B8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2037</Words>
  <Characters>11616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Ulivi Sara</dc:creator>
  <cp:keywords/>
  <dc:description/>
  <cp:lastModifiedBy>Sassano Sergio</cp:lastModifiedBy>
  <cp:revision>7</cp:revision>
  <cp:lastPrinted>2025-09-30T06:40:00Z</cp:lastPrinted>
  <dcterms:created xsi:type="dcterms:W3CDTF">2025-12-15T12:50:00Z</dcterms:created>
  <dcterms:modified xsi:type="dcterms:W3CDTF">2025-12-18T12:58:00Z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0x0101001FCA994FF9F8C44FAF8CE9CBC899D722</vt:lpwstr>
  </property>
</Properties>
</file>