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A2EB9" w14:textId="77777777" w:rsidR="009E76FE" w:rsidRPr="00BD1B50" w:rsidRDefault="009E76FE" w:rsidP="009E76FE">
      <w:pPr>
        <w:pStyle w:val="Titolo1"/>
        <w:spacing w:before="100" w:beforeAutospacing="1" w:after="100" w:afterAutospacing="1" w:line="320" w:lineRule="exact"/>
        <w:jc w:val="both"/>
        <w:rPr>
          <w:rFonts w:asciiTheme="minorHAnsi" w:hAnsiTheme="minorHAnsi" w:cs="Tahoma"/>
          <w:color w:val="92D050"/>
          <w:szCs w:val="22"/>
        </w:rPr>
      </w:pPr>
      <w:bookmarkStart w:id="0" w:name="_Toc489368404"/>
      <w:r w:rsidRPr="00BD1B50">
        <w:rPr>
          <w:rFonts w:asciiTheme="minorHAnsi" w:hAnsiTheme="minorHAnsi" w:cs="Tahoma"/>
          <w:color w:val="92D050"/>
          <w:szCs w:val="22"/>
        </w:rPr>
        <w:t>ALLEGATO 1</w:t>
      </w:r>
      <w:r w:rsidRPr="00BD1B50">
        <w:rPr>
          <w:rFonts w:asciiTheme="minorHAnsi" w:hAnsiTheme="minorHAnsi" w:cs="Tahoma"/>
          <w:color w:val="92D050"/>
          <w:szCs w:val="22"/>
        </w:rPr>
        <w:tab/>
        <w:t>INDICATORI ECONOMICI E PERFORMANCE</w:t>
      </w:r>
      <w:bookmarkEnd w:id="0"/>
    </w:p>
    <w:p w14:paraId="49DF4AEB" w14:textId="77777777" w:rsidR="009E76FE" w:rsidRDefault="009E76FE" w:rsidP="009E76FE">
      <w:r>
        <w:rPr>
          <w:b/>
          <w:bCs/>
          <w:i/>
          <w:iCs/>
        </w:rPr>
        <w:t>REDDITIVITÀ ECONOMICA DELL’IMPRESA EX ANTE L’INVESTIMENTO</w:t>
      </w:r>
    </w:p>
    <w:p w14:paraId="1649FFCD" w14:textId="77777777" w:rsidR="009E76FE" w:rsidRDefault="009E76FE" w:rsidP="009E76FE">
      <w:pPr>
        <w:jc w:val="both"/>
      </w:pPr>
      <w:r>
        <w:t xml:space="preserve">L’impresa, al fine di dimostrare di essere in condizioni di redditività economica, deve compilare il Business Plan on line (BPOL) elaborato da ISMEA – Rete Rurale Nazionale. L’indice di redditività, tra quelli calcolati dall’applicativo, che consente di verificare quando un’azienda è in grado di generare ricchezza tramite la sola gestione operativa, è identificato con il margine operativo lordo (MOL) calcolato sulla base dei dati relativi alla situazione ante, quindi riferito agli ultimi due esercizi sociali conclusi precedenti la presentazione della domanda di sostegno. Per esercizi sociali conclusi si intendono gli esercizi amministrativi per i quali sia stato redatto e presentato alla C.C.I.A.A. il relativo bilancio e/o presentata la relativa dichiarazione dei redditi. </w:t>
      </w:r>
    </w:p>
    <w:p w14:paraId="2FE71A90" w14:textId="77777777" w:rsidR="009E76FE" w:rsidRDefault="009E76FE" w:rsidP="009E76FE">
      <w:pPr>
        <w:jc w:val="both"/>
      </w:pPr>
      <w:r>
        <w:t xml:space="preserve">Per le imprese di </w:t>
      </w:r>
      <w:r>
        <w:rPr>
          <w:b/>
          <w:bCs/>
        </w:rPr>
        <w:t>nuova e recente costituzione</w:t>
      </w:r>
      <w:r>
        <w:t xml:space="preserve"> che alla data di presentazione della domanda di sostegno:</w:t>
      </w:r>
    </w:p>
    <w:p w14:paraId="4FF2DDE7" w14:textId="77777777" w:rsidR="009E76FE" w:rsidRDefault="009E76FE" w:rsidP="009E76FE">
      <w:pPr>
        <w:jc w:val="both"/>
      </w:pPr>
      <w:r>
        <w:t>1. dispongono di dati consuntivi di bilancio relativi ad un solo esercizio precedente la domanda di sostegno e per il quale sia stato redatto e presentato in CCIAA il relativo bilancio e/o presentata la relativa dichiarazione dei redditi, ai fini della verifica del rispetto del requisito della redditività ex ante, il valore del MOL relativo all’unico esercizio precedente la domanda di sostegno deve essere pari o superiore a zero: tale regola si applica se l’azienda di nuova costituzione ha effettivamente svolto nell’esercizio di riferimento l’attività di impresa di trasformazione e commercializzazione;</w:t>
      </w:r>
    </w:p>
    <w:p w14:paraId="3337CDB8" w14:textId="77777777" w:rsidR="009E76FE" w:rsidRDefault="009E76FE" w:rsidP="009E76FE">
      <w:pPr>
        <w:jc w:val="both"/>
      </w:pPr>
      <w:r>
        <w:t>2. dispongono di dati consuntivi di bilancio relativi ad un solo esercizio precedente la domanda di sostegno e per il quale non sia stato redatto e presentato in CCIAA il relativo bilancio e/o presentata la relativa dichiarazione dei redditi, la verifica del rispetto del requisito della redditività ex ante il non sarà effettuata.</w:t>
      </w:r>
    </w:p>
    <w:p w14:paraId="7EDBEDC6" w14:textId="77777777" w:rsidR="009E76FE" w:rsidRDefault="009E76FE" w:rsidP="009E76FE">
      <w:pPr>
        <w:jc w:val="both"/>
      </w:pPr>
      <w:r>
        <w:t xml:space="preserve">3. dispongono di dati consuntivi di bilancio relativi ad un solo esercizio precedente la domanda di sostegno o a più esercizi, ma non hanno effettivamente svolto in tale/i esercizio/i attività di impresa di trasformazione e commercializzazione, la verifica del rispetto del requisito della redditività ex ante il non sarà effettuata </w:t>
      </w:r>
    </w:p>
    <w:p w14:paraId="563DAE47" w14:textId="77777777" w:rsidR="009E76FE" w:rsidRDefault="009E76FE" w:rsidP="009E76FE">
      <w:pPr>
        <w:jc w:val="both"/>
      </w:pPr>
      <w:r>
        <w:t>4. non dispongono di dati consuntivi di bilancio, la verifica del rispetto del requisito della redditività ex ante il non sarà effettuata</w:t>
      </w:r>
      <w:r>
        <w:rPr>
          <w:b/>
          <w:bCs/>
          <w:i/>
          <w:iCs/>
        </w:rPr>
        <w:t xml:space="preserve"> </w:t>
      </w:r>
    </w:p>
    <w:p w14:paraId="1753C29F" w14:textId="77777777" w:rsidR="009E76FE" w:rsidRDefault="009E76FE" w:rsidP="009E76FE">
      <w:pPr>
        <w:jc w:val="both"/>
      </w:pPr>
      <w:r>
        <w:rPr>
          <w:b/>
          <w:bCs/>
          <w:i/>
          <w:iCs/>
        </w:rPr>
        <w:t> </w:t>
      </w:r>
    </w:p>
    <w:p w14:paraId="035E05AA" w14:textId="77777777" w:rsidR="009E76FE" w:rsidRDefault="009E76FE" w:rsidP="009E76FE">
      <w:pPr>
        <w:jc w:val="both"/>
      </w:pPr>
      <w:r>
        <w:rPr>
          <w:b/>
          <w:bCs/>
          <w:i/>
          <w:iCs/>
        </w:rPr>
        <w:t>REDDITIVITÀ ECONOMICA DELL’IMPRESA POST INVESTIMENTO</w:t>
      </w:r>
    </w:p>
    <w:p w14:paraId="490BEB34" w14:textId="77777777" w:rsidR="009E76FE" w:rsidRDefault="009E76FE" w:rsidP="009E76FE">
      <w:pPr>
        <w:jc w:val="both"/>
      </w:pPr>
      <w:r>
        <w:t>La redditività economica dell’impresa derivante dalla realizzazione degli investimenti, è riveniente dalla compilazione del BPOL, che calcola automaticamente il ROI (</w:t>
      </w:r>
      <w:r w:rsidRPr="005E0E82">
        <w:rPr>
          <w:i/>
        </w:rPr>
        <w:t>Return On Investment</w:t>
      </w:r>
      <w:r>
        <w:t>), ovvero l’indice di redditività che consente di evidenziare l’economicità globale dell'impresa, cioè la sua capacità di sfruttare gli investimenti in essere producendo un flusso di reddito proporzionato alle risorse impiegate. Tale indice misura la capacità dell’azienda di dare una congrua remunerazione al capitale investito in azienda e si ottiene dal seguente rapporto:</w:t>
      </w:r>
    </w:p>
    <w:p w14:paraId="694AF651" w14:textId="77777777" w:rsidR="009E76FE" w:rsidRDefault="009E76FE" w:rsidP="009E76FE">
      <w:pPr>
        <w:jc w:val="both"/>
      </w:pPr>
      <w:r>
        <w:t>ROI: “Rapporto percentuale tra il Reddito operativo dell’anno corrente (comprensivo della voce interessi attivi) e il valore medio del Totale Impieghi dell’anno corrente e dell’anno precedente”.</w:t>
      </w:r>
    </w:p>
    <w:p w14:paraId="7BD865C0" w14:textId="77777777" w:rsidR="009E76FE" w:rsidRDefault="009E76FE" w:rsidP="009E76FE">
      <w:pPr>
        <w:jc w:val="both"/>
      </w:pPr>
      <w:r>
        <w:t>Il valore del ROI relativo all’esercizio a regime (ultimo anno del Business Plan) deve essere maggiore o uguale al ROI relativo all’ultimo esercizio precedente la domanda di sostegno per il quale sia stato redatto e presentato alla C.C.I.A.A. il relativo bilancio, e/o per il quale sia stata presentata la relativa dichiarazione dei redditi.</w:t>
      </w:r>
    </w:p>
    <w:p w14:paraId="37C47F45" w14:textId="77777777" w:rsidR="009E76FE" w:rsidRDefault="009E76FE" w:rsidP="009E76FE">
      <w:r>
        <w:lastRenderedPageBreak/>
        <w:t xml:space="preserve">Per le imprese di </w:t>
      </w:r>
      <w:r>
        <w:rPr>
          <w:b/>
          <w:bCs/>
        </w:rPr>
        <w:t>nuova e recente costituzione</w:t>
      </w:r>
      <w:r>
        <w:t xml:space="preserve"> che, alla data di presentazione della domanda di sostegno:</w:t>
      </w:r>
    </w:p>
    <w:p w14:paraId="0853521C" w14:textId="77777777" w:rsidR="009E76FE" w:rsidRDefault="009E76FE" w:rsidP="009E76FE">
      <w:pPr>
        <w:jc w:val="both"/>
      </w:pPr>
      <w:r>
        <w:t>1. dispongono di dati consuntivi di bilancio relativi ad un solo esercizio precedente la domanda di sostegno, e per il quale sia stato redatto e presentato alla C.C.I.A.A. il relativo bilancio e/o presentata la relativa dichiarazione dei redditi, ai fini della verifica del rispetto del requisito della redditività post investimento, il valore percentuale del ROI relativo all’esercizio a regime (ultimo anno del Business Plan) deve essere pari o superiore al valore percentuale del ROI relativo all’unico esercizio precedente la domanda di sostegno, per il quale si hanno dati consuntivi di bilancio: tale regola si applica se l’azienda di nuova costituzione ha effettivamente svolto nell’esercizio di riferimento l’attività di impresa di trasformazione e commercializzazione;</w:t>
      </w:r>
    </w:p>
    <w:p w14:paraId="7F81C00E" w14:textId="77777777" w:rsidR="009E76FE" w:rsidRDefault="009E76FE" w:rsidP="009E76FE">
      <w:pPr>
        <w:jc w:val="both"/>
      </w:pPr>
      <w:r>
        <w:t>2. dispongono di dati consuntivi di bilancio relativi ad un solo esercizio precedente la domanda di sostegno, e per il quale non sia stato redatto e presentato alla C.C.I.A.A. il relativo bilancio e/o presentata la relativa dichiarazione dei redditi, ai fini della verifica del rispetto del requisito della redditività post investimento, il valore percentuale del ROI deve essere pari o superiore a zero nell’esercizio in cui l’investimento è a regime (ultimo anno del Business Plan);</w:t>
      </w:r>
    </w:p>
    <w:p w14:paraId="2FB1C8A8" w14:textId="77777777" w:rsidR="009E76FE" w:rsidRDefault="009E76FE" w:rsidP="009E76FE">
      <w:r>
        <w:t>3. dispongono di dati consuntivi di bilancio relativi ad un solo esercizio precedente la domanda di sostegno o a più anni ma non hanno effettivamente svolto in tale/i anno/i attività di impresa di trasformazione e commercializzazione, ai fini della verifica del rispetto del requisito della redditività ex post, il valore percentuale del ROI relativo nell’esercizio a regime (ultimo anno del business plan) deve essere uguale o superiore a zero;</w:t>
      </w:r>
    </w:p>
    <w:p w14:paraId="526B9A57" w14:textId="77777777" w:rsidR="009E76FE" w:rsidRDefault="009E76FE" w:rsidP="009E76FE">
      <w:r>
        <w:t>4. non dispongono di dati consuntivi di bilancio, per il rispetto del requisito della redditività post investimento, il valore percentuale del ROI relativo all’esercizio a regime (ultimo anno del Business Plan) deve essere uguale o superiore a zero.</w:t>
      </w:r>
    </w:p>
    <w:p w14:paraId="050CD61F" w14:textId="77777777" w:rsidR="009E76FE" w:rsidRDefault="009E76FE" w:rsidP="009E76FE"/>
    <w:p w14:paraId="587F26EC" w14:textId="77777777" w:rsidR="009E76FE" w:rsidRDefault="009E76FE" w:rsidP="009E76FE"/>
    <w:p w14:paraId="21050666" w14:textId="77777777" w:rsidR="009E76FE" w:rsidRDefault="009E76FE" w:rsidP="009E76FE"/>
    <w:p w14:paraId="58D348A7" w14:textId="77777777" w:rsidR="009E76FE" w:rsidRDefault="009E76FE" w:rsidP="009E76FE"/>
    <w:p w14:paraId="3C970117" w14:textId="77777777" w:rsidR="009E76FE" w:rsidRDefault="009E76FE" w:rsidP="009E76FE"/>
    <w:p w14:paraId="0811A1B5" w14:textId="77777777" w:rsidR="009E76FE" w:rsidRDefault="009E76FE" w:rsidP="009E76FE"/>
    <w:p w14:paraId="277541C5" w14:textId="77777777" w:rsidR="009E76FE" w:rsidRDefault="009E76FE" w:rsidP="009E76FE"/>
    <w:p w14:paraId="5868F210" w14:textId="77777777" w:rsidR="009E76FE" w:rsidRDefault="009E76FE" w:rsidP="009E76FE"/>
    <w:p w14:paraId="4D1B454D" w14:textId="77777777" w:rsidR="009E76FE" w:rsidRDefault="009E76FE" w:rsidP="009E76FE"/>
    <w:p w14:paraId="2A3E6D9F" w14:textId="77777777" w:rsidR="009E76FE" w:rsidRDefault="009E76FE" w:rsidP="009E76FE"/>
    <w:p w14:paraId="38002DA7" w14:textId="77777777" w:rsidR="009E76FE" w:rsidRDefault="009E76FE" w:rsidP="009E76FE"/>
    <w:p w14:paraId="79E41EAE" w14:textId="77777777" w:rsidR="009E76FE" w:rsidRPr="00E8561B" w:rsidRDefault="009E76FE" w:rsidP="009E76FE">
      <w:pPr>
        <w:pStyle w:val="Titolo1"/>
        <w:spacing w:before="100" w:beforeAutospacing="1" w:after="100" w:afterAutospacing="1" w:line="320" w:lineRule="exact"/>
        <w:ind w:left="1843" w:hanging="1843"/>
        <w:jc w:val="both"/>
        <w:rPr>
          <w:rFonts w:asciiTheme="minorHAnsi" w:hAnsiTheme="minorHAnsi" w:cs="Tahoma"/>
          <w:color w:val="92D050"/>
          <w:szCs w:val="22"/>
        </w:rPr>
      </w:pPr>
      <w:bookmarkStart w:id="1" w:name="_Toc489368405"/>
      <w:r>
        <w:rPr>
          <w:rFonts w:asciiTheme="minorHAnsi" w:hAnsiTheme="minorHAnsi" w:cs="Tahoma"/>
          <w:color w:val="92D050"/>
          <w:szCs w:val="22"/>
        </w:rPr>
        <w:t>ALLEGATO 2</w:t>
      </w:r>
      <w:r>
        <w:rPr>
          <w:rFonts w:asciiTheme="minorHAnsi" w:hAnsiTheme="minorHAnsi" w:cs="Tahoma"/>
          <w:color w:val="92D050"/>
          <w:szCs w:val="22"/>
        </w:rPr>
        <w:tab/>
      </w:r>
      <w:r w:rsidRPr="00BD1B50">
        <w:rPr>
          <w:rFonts w:asciiTheme="minorHAnsi" w:hAnsiTheme="minorHAnsi" w:cs="Tahoma"/>
          <w:color w:val="92D050"/>
          <w:szCs w:val="22"/>
        </w:rPr>
        <w:t xml:space="preserve">Format per l’attestazione dell’affidabilità finanziaria del </w:t>
      </w:r>
      <w:r>
        <w:rPr>
          <w:rFonts w:asciiTheme="minorHAnsi" w:hAnsiTheme="minorHAnsi" w:cs="Tahoma"/>
          <w:color w:val="92D050"/>
          <w:szCs w:val="22"/>
        </w:rPr>
        <w:t>beneficiario</w:t>
      </w:r>
      <w:bookmarkEnd w:id="1"/>
    </w:p>
    <w:p w14:paraId="3F79F033" w14:textId="77777777" w:rsidR="009E76FE" w:rsidRDefault="009E76FE" w:rsidP="009E76FE">
      <w:pPr>
        <w:autoSpaceDE w:val="0"/>
        <w:autoSpaceDN w:val="0"/>
        <w:spacing w:before="120" w:after="0" w:line="240" w:lineRule="auto"/>
        <w:jc w:val="center"/>
      </w:pPr>
      <w:r>
        <w:rPr>
          <w:rFonts w:ascii="Arial" w:hAnsi="Arial" w:cs="Arial"/>
          <w:lang w:eastAsia="it-IT"/>
        </w:rPr>
        <w:t>[SU CARTA INTESTATA DEL SOGGETTO FINANZIATORE] </w:t>
      </w:r>
    </w:p>
    <w:p w14:paraId="44009916" w14:textId="77777777" w:rsidR="009E76FE" w:rsidRDefault="009E76FE" w:rsidP="009E76FE">
      <w:pPr>
        <w:autoSpaceDE w:val="0"/>
        <w:autoSpaceDN w:val="0"/>
        <w:spacing w:before="120" w:after="120" w:line="240" w:lineRule="auto"/>
        <w:ind w:left="4956" w:firstLine="708"/>
        <w:jc w:val="both"/>
      </w:pPr>
      <w:r>
        <w:rPr>
          <w:rFonts w:ascii="Arial" w:hAnsi="Arial" w:cs="Arial"/>
          <w:lang w:eastAsia="it-IT"/>
        </w:rPr>
        <w:t xml:space="preserve">Spett.le </w:t>
      </w:r>
    </w:p>
    <w:p w14:paraId="65FDC28C" w14:textId="77777777" w:rsidR="009E76FE" w:rsidRDefault="009E76FE" w:rsidP="009E76FE">
      <w:pPr>
        <w:autoSpaceDE w:val="0"/>
        <w:autoSpaceDN w:val="0"/>
        <w:spacing w:before="120" w:after="120" w:line="240" w:lineRule="auto"/>
        <w:jc w:val="both"/>
      </w:pPr>
      <w:r>
        <w:rPr>
          <w:rFonts w:ascii="Arial" w:hAnsi="Arial" w:cs="Arial"/>
          <w:lang w:eastAsia="it-IT"/>
        </w:rPr>
        <w:t>                                                                                              REGIONE BASILICATA</w:t>
      </w:r>
    </w:p>
    <w:p w14:paraId="531D61BB" w14:textId="77777777" w:rsidR="009E76FE" w:rsidRDefault="009E76FE" w:rsidP="009E76FE">
      <w:pPr>
        <w:autoSpaceDE w:val="0"/>
        <w:autoSpaceDN w:val="0"/>
        <w:spacing w:before="120" w:after="120" w:line="240" w:lineRule="auto"/>
        <w:jc w:val="both"/>
      </w:pPr>
      <w:r>
        <w:rPr>
          <w:rFonts w:ascii="Arial" w:hAnsi="Arial" w:cs="Arial"/>
          <w:lang w:eastAsia="it-IT"/>
        </w:rPr>
        <w:t xml:space="preserve">                                                                                              </w:t>
      </w:r>
      <w:r>
        <w:rPr>
          <w:rFonts w:ascii="Arial" w:hAnsi="Arial" w:cs="Arial"/>
          <w:b/>
          <w:bCs/>
          <w:i/>
          <w:iCs/>
          <w:lang w:eastAsia="it-IT"/>
        </w:rPr>
        <w:t>Ufficio Autorità di Gestione</w:t>
      </w:r>
    </w:p>
    <w:p w14:paraId="293B19DA" w14:textId="77777777" w:rsidR="009E76FE" w:rsidRDefault="009E76FE" w:rsidP="009E76FE">
      <w:pPr>
        <w:autoSpaceDE w:val="0"/>
        <w:autoSpaceDN w:val="0"/>
        <w:spacing w:before="120" w:after="120" w:line="240" w:lineRule="auto"/>
        <w:jc w:val="both"/>
      </w:pPr>
      <w:r>
        <w:rPr>
          <w:rFonts w:ascii="Arial" w:hAnsi="Arial" w:cs="Arial"/>
          <w:lang w:eastAsia="it-IT"/>
        </w:rPr>
        <w:t>                                                                                              Via Vincenzo Verrastro, 8</w:t>
      </w:r>
    </w:p>
    <w:p w14:paraId="5B5B8EA5" w14:textId="77777777" w:rsidR="009E76FE" w:rsidRDefault="009E76FE" w:rsidP="009E76FE">
      <w:pPr>
        <w:autoSpaceDE w:val="0"/>
        <w:autoSpaceDN w:val="0"/>
        <w:spacing w:before="120" w:after="120" w:line="240" w:lineRule="auto"/>
        <w:jc w:val="both"/>
      </w:pPr>
      <w:r>
        <w:rPr>
          <w:rFonts w:ascii="Arial" w:hAnsi="Arial" w:cs="Arial"/>
          <w:lang w:eastAsia="it-IT"/>
        </w:rPr>
        <w:t>                                                                                              85100 POTENZA</w:t>
      </w:r>
    </w:p>
    <w:p w14:paraId="627C3099" w14:textId="77777777" w:rsidR="009E76FE" w:rsidRDefault="009E76FE" w:rsidP="009E76FE">
      <w:pPr>
        <w:autoSpaceDE w:val="0"/>
        <w:autoSpaceDN w:val="0"/>
        <w:spacing w:before="120" w:after="120" w:line="240" w:lineRule="auto"/>
        <w:ind w:left="4956" w:firstLine="708"/>
        <w:jc w:val="both"/>
      </w:pPr>
      <w:r>
        <w:rPr>
          <w:rFonts w:ascii="Arial" w:hAnsi="Arial" w:cs="Arial"/>
          <w:lang w:eastAsia="it-IT"/>
        </w:rPr>
        <w:t> </w:t>
      </w:r>
    </w:p>
    <w:p w14:paraId="5161438F" w14:textId="77777777" w:rsidR="009E76FE" w:rsidRDefault="009E76FE" w:rsidP="009E76FE">
      <w:pPr>
        <w:autoSpaceDE w:val="0"/>
        <w:autoSpaceDN w:val="0"/>
        <w:spacing w:before="120" w:after="120" w:line="240" w:lineRule="auto"/>
        <w:ind w:left="4956" w:firstLine="708"/>
        <w:jc w:val="both"/>
      </w:pPr>
      <w:r>
        <w:rPr>
          <w:rFonts w:ascii="Arial" w:hAnsi="Arial" w:cs="Arial"/>
          <w:lang w:eastAsia="it-IT"/>
        </w:rPr>
        <w:t>Azienda ........</w:t>
      </w:r>
    </w:p>
    <w:p w14:paraId="1B69A6F5" w14:textId="77777777" w:rsidR="009E76FE" w:rsidRDefault="009E76FE" w:rsidP="009E76FE">
      <w:pPr>
        <w:autoSpaceDE w:val="0"/>
        <w:autoSpaceDN w:val="0"/>
        <w:spacing w:before="120" w:after="120" w:line="240" w:lineRule="auto"/>
        <w:ind w:left="5664"/>
        <w:jc w:val="both"/>
      </w:pPr>
      <w:r>
        <w:rPr>
          <w:rFonts w:ascii="Arial" w:hAnsi="Arial" w:cs="Arial"/>
          <w:lang w:eastAsia="it-IT"/>
        </w:rPr>
        <w:t>..........</w:t>
      </w:r>
    </w:p>
    <w:p w14:paraId="3F36CEF5" w14:textId="77777777" w:rsidR="009E76FE" w:rsidRDefault="009E76FE" w:rsidP="009E76FE">
      <w:pPr>
        <w:autoSpaceDE w:val="0"/>
        <w:autoSpaceDN w:val="0"/>
        <w:spacing w:before="120" w:after="120" w:line="240" w:lineRule="auto"/>
        <w:ind w:left="5664"/>
        <w:jc w:val="both"/>
      </w:pPr>
      <w:r>
        <w:rPr>
          <w:rFonts w:ascii="Arial" w:hAnsi="Arial" w:cs="Arial"/>
          <w:lang w:eastAsia="it-IT"/>
        </w:rPr>
        <w:t>..........</w:t>
      </w:r>
    </w:p>
    <w:tbl>
      <w:tblPr>
        <w:tblW w:w="0" w:type="auto"/>
        <w:tblCellMar>
          <w:left w:w="0" w:type="dxa"/>
          <w:right w:w="0" w:type="dxa"/>
        </w:tblCellMar>
        <w:tblLook w:val="04A0" w:firstRow="1" w:lastRow="0" w:firstColumn="1" w:lastColumn="0" w:noHBand="0" w:noVBand="1"/>
      </w:tblPr>
      <w:tblGrid>
        <w:gridCol w:w="1519"/>
        <w:gridCol w:w="8119"/>
      </w:tblGrid>
      <w:tr w:rsidR="009E76FE" w14:paraId="012DEAD6" w14:textId="77777777" w:rsidTr="00033DB1">
        <w:tc>
          <w:tcPr>
            <w:tcW w:w="1523" w:type="dxa"/>
            <w:tcMar>
              <w:top w:w="0" w:type="dxa"/>
              <w:left w:w="108" w:type="dxa"/>
              <w:bottom w:w="0" w:type="dxa"/>
              <w:right w:w="108" w:type="dxa"/>
            </w:tcMar>
            <w:hideMark/>
          </w:tcPr>
          <w:p w14:paraId="34AE718F" w14:textId="77777777" w:rsidR="009E76FE" w:rsidRDefault="009E76FE" w:rsidP="00033DB1">
            <w:pPr>
              <w:autoSpaceDE w:val="0"/>
              <w:autoSpaceDN w:val="0"/>
              <w:spacing w:before="120" w:after="120" w:line="240" w:lineRule="auto"/>
            </w:pPr>
            <w:r>
              <w:rPr>
                <w:rFonts w:ascii="Arial" w:hAnsi="Arial" w:cs="Arial"/>
              </w:rPr>
              <w:t>OGGETTO:</w:t>
            </w:r>
          </w:p>
        </w:tc>
        <w:tc>
          <w:tcPr>
            <w:tcW w:w="8331" w:type="dxa"/>
            <w:tcMar>
              <w:top w:w="0" w:type="dxa"/>
              <w:left w:w="108" w:type="dxa"/>
              <w:bottom w:w="0" w:type="dxa"/>
              <w:right w:w="108" w:type="dxa"/>
            </w:tcMar>
            <w:hideMark/>
          </w:tcPr>
          <w:p w14:paraId="23474BA6" w14:textId="77777777" w:rsidR="009E76FE" w:rsidRDefault="009E76FE" w:rsidP="00033DB1">
            <w:pPr>
              <w:autoSpaceDE w:val="0"/>
              <w:autoSpaceDN w:val="0"/>
              <w:spacing w:before="120" w:after="120" w:line="240" w:lineRule="auto"/>
              <w:ind w:left="-105"/>
              <w:jc w:val="both"/>
            </w:pPr>
            <w:r>
              <w:rPr>
                <w:rFonts w:ascii="Arial" w:hAnsi="Arial" w:cs="Arial"/>
              </w:rPr>
              <w:t>Attestazione per la copertura finanziaria del programma di investimenti proposto dall’Impresa _________ ___ .</w:t>
            </w:r>
          </w:p>
        </w:tc>
      </w:tr>
    </w:tbl>
    <w:p w14:paraId="5996CAD0" w14:textId="77777777" w:rsidR="009E76FE" w:rsidRDefault="009E76FE" w:rsidP="009E76FE">
      <w:pPr>
        <w:autoSpaceDE w:val="0"/>
        <w:autoSpaceDN w:val="0"/>
        <w:spacing w:before="120" w:after="120" w:line="240" w:lineRule="auto"/>
        <w:jc w:val="both"/>
        <w:rPr>
          <w:rFonts w:ascii="Calibri" w:hAnsi="Calibri"/>
        </w:rPr>
      </w:pPr>
      <w:r>
        <w:rPr>
          <w:rFonts w:ascii="Arial" w:hAnsi="Arial" w:cs="Arial"/>
          <w:lang w:eastAsia="it-IT"/>
        </w:rPr>
        <w:t xml:space="preserve">Premesso che l’impresa ……………….Partita IVA____sede legale____________ha dichiarato di aver presentato/ha presentato/intende presentare Domanda di Agevolazione a valere sull’Avviso </w:t>
      </w:r>
      <w:r>
        <w:rPr>
          <w:rFonts w:ascii="Arial" w:hAnsi="Arial" w:cs="Arial"/>
          <w:snapToGrid w:val="0"/>
          <w:lang w:eastAsia="it-IT"/>
        </w:rPr>
        <w:t>Pubblico della Regione Basilicata …………… n. ___ approvato con DGR n°__ del __/__/____, Bando</w:t>
      </w:r>
      <w:r>
        <w:rPr>
          <w:rFonts w:ascii="Arial" w:hAnsi="Arial" w:cs="Arial"/>
          <w:lang w:eastAsia="it-IT"/>
        </w:rPr>
        <w:t xml:space="preserve"> pubblicato nel BUR n. __ del __/__/____, per la realizzazione di un programma d’investimento come di seguito riportato:</w:t>
      </w:r>
    </w:p>
    <w:p w14:paraId="08EF7AD0" w14:textId="77777777" w:rsidR="009E76FE" w:rsidRDefault="009E76FE" w:rsidP="009E76FE">
      <w:pPr>
        <w:autoSpaceDE w:val="0"/>
        <w:autoSpaceDN w:val="0"/>
        <w:spacing w:before="120" w:after="120" w:line="240" w:lineRule="auto"/>
        <w:jc w:val="both"/>
      </w:pPr>
      <w:r>
        <w:rPr>
          <w:rFonts w:ascii="Arial" w:hAnsi="Arial" w:cs="Arial"/>
          <w:lang w:eastAsia="it-IT"/>
        </w:rPr>
        <w:t> </w:t>
      </w:r>
    </w:p>
    <w:p w14:paraId="6647360E" w14:textId="77777777" w:rsidR="009E76FE" w:rsidRDefault="009E76FE" w:rsidP="009E76FE">
      <w:pPr>
        <w:autoSpaceDE w:val="0"/>
        <w:autoSpaceDN w:val="0"/>
        <w:spacing w:before="120" w:after="120" w:line="240" w:lineRule="auto"/>
        <w:jc w:val="both"/>
      </w:pPr>
      <w:r>
        <w:rPr>
          <w:rFonts w:ascii="Arial" w:hAnsi="Arial" w:cs="Arial"/>
          <w:b/>
          <w:bCs/>
          <w:lang w:eastAsia="it-IT"/>
        </w:rPr>
        <w:t>(minima descrizione del programma di investimento – luogo – importo investimento, altro)</w:t>
      </w:r>
      <w:r>
        <w:rPr>
          <w:rFonts w:ascii="Arial" w:hAnsi="Arial" w:cs="Arial"/>
          <w:lang w:eastAsia="it-IT"/>
        </w:rPr>
        <w:t xml:space="preserve"> </w:t>
      </w:r>
    </w:p>
    <w:p w14:paraId="54F1B5A4" w14:textId="77777777" w:rsidR="009E76FE" w:rsidRDefault="009E76FE" w:rsidP="009E76FE">
      <w:pPr>
        <w:autoSpaceDE w:val="0"/>
        <w:autoSpaceDN w:val="0"/>
        <w:spacing w:before="120" w:after="120" w:line="240" w:lineRule="auto"/>
        <w:jc w:val="both"/>
      </w:pPr>
      <w:r>
        <w:rPr>
          <w:rFonts w:ascii="Arial" w:hAnsi="Arial" w:cs="Arial"/>
          <w:lang w:eastAsia="it-IT"/>
        </w:rPr>
        <w:t> </w:t>
      </w:r>
    </w:p>
    <w:p w14:paraId="57D22666" w14:textId="77777777" w:rsidR="009E76FE" w:rsidRDefault="009E76FE" w:rsidP="009E76FE">
      <w:pPr>
        <w:jc w:val="both"/>
      </w:pPr>
      <w:r>
        <w:rPr>
          <w:rStyle w:val="Enfasicorsivo"/>
          <w:rFonts w:ascii="Arial" w:hAnsi="Arial" w:cs="Arial"/>
          <w:color w:val="000000"/>
        </w:rPr>
        <w:t xml:space="preserve">Con riferimento al programma di investimento in oggetto, attestiamo che, per quanto a nostra conoscenza ed in base ai dati ad oggi in nostro possesso, l’Impresa ……. è giudicata idonea a far fronte agli impegni economici e finanziari riguardanti la realizzazione del suddetto investimento.  </w:t>
      </w:r>
    </w:p>
    <w:p w14:paraId="3417FE62" w14:textId="77777777" w:rsidR="009E76FE" w:rsidRDefault="009E76FE" w:rsidP="009E76FE">
      <w:pPr>
        <w:jc w:val="both"/>
      </w:pPr>
      <w:r>
        <w:rPr>
          <w:rStyle w:val="Enfasicorsivo"/>
          <w:rFonts w:ascii="Arial" w:hAnsi="Arial" w:cs="Arial"/>
        </w:rPr>
        <w:t>Attestiamo inoltre che l’Impresa ……. detiene all’attualità presso la sottoscritta Banca disponibilità proprie in misura non inferiore ad € …….........(pari al 20 % dell’importo del cofinanziamento privato), senza che ciò costituisca impegno o garanzia da parte nostra al mantenimento delle dette disponibilità o vincolo alla loro destinazione.</w:t>
      </w:r>
    </w:p>
    <w:p w14:paraId="1786BB96" w14:textId="77777777" w:rsidR="009E76FE" w:rsidRDefault="009E76FE" w:rsidP="009E76FE">
      <w:pPr>
        <w:jc w:val="both"/>
      </w:pPr>
      <w:r>
        <w:rPr>
          <w:rStyle w:val="Enfasicorsivo"/>
          <w:rFonts w:ascii="Arial" w:hAnsi="Arial" w:cs="Arial"/>
        </w:rPr>
        <w:t xml:space="preserve">La presente attestazione ha carattere riservato e viene rilasciata su richiesta dell’impresa escludendosi qualsiasi responsabilità, garanzia e vincolo a carico della Banca. </w:t>
      </w:r>
    </w:p>
    <w:p w14:paraId="26D735FF" w14:textId="77777777" w:rsidR="009E76FE" w:rsidRDefault="009E76FE" w:rsidP="009E76FE">
      <w:pPr>
        <w:jc w:val="both"/>
      </w:pPr>
      <w:r>
        <w:rPr>
          <w:rFonts w:ascii="Arial" w:hAnsi="Arial" w:cs="Arial"/>
          <w:b/>
          <w:bCs/>
        </w:rPr>
        <w:t>(se la quota parte del cofinanziamento privato o tutta la quota è dimostrata attraverso la concessione di un finanziamento bancario)</w:t>
      </w:r>
    </w:p>
    <w:p w14:paraId="293F3C93" w14:textId="77777777" w:rsidR="009E76FE" w:rsidRDefault="009E76FE" w:rsidP="009E76FE">
      <w:pPr>
        <w:jc w:val="both"/>
      </w:pPr>
      <w:r>
        <w:rPr>
          <w:rStyle w:val="Enfasicorsivo"/>
          <w:rFonts w:ascii="Arial" w:hAnsi="Arial" w:cs="Arial"/>
        </w:rPr>
        <w:t>Ci dichiariamo inoltre disponibili ad assistere l’Impresa mediante nostri interventi finanziari per un importo pari ad Euro……………. (......% dell’importo del programma di investimento sopra indicato), subordinatamente al rilascio delle garanzie richieste.</w:t>
      </w:r>
    </w:p>
    <w:p w14:paraId="7A038B12" w14:textId="77777777" w:rsidR="009E76FE" w:rsidRDefault="009E76FE" w:rsidP="009E76FE">
      <w:pPr>
        <w:jc w:val="both"/>
      </w:pPr>
      <w:r>
        <w:rPr>
          <w:rStyle w:val="Enfasicorsivo"/>
          <w:rFonts w:ascii="Arial" w:hAnsi="Arial" w:cs="Arial"/>
        </w:rPr>
        <w:t>Resta inteso che qualora la sottoscritta Banca venga a conoscenza di eventi che alterino il merito di credito dell’Impresa, i finanziamenti che venissero concessi potranno essere oggetto di nuova diversa valutazione.</w:t>
      </w:r>
    </w:p>
    <w:p w14:paraId="74FB302A" w14:textId="77777777" w:rsidR="009E76FE" w:rsidRDefault="009E76FE" w:rsidP="009E76FE">
      <w:pPr>
        <w:autoSpaceDE w:val="0"/>
        <w:autoSpaceDN w:val="0"/>
        <w:spacing w:before="120" w:after="120" w:line="240" w:lineRule="auto"/>
        <w:jc w:val="both"/>
      </w:pPr>
      <w:r>
        <w:rPr>
          <w:rFonts w:ascii="Arial" w:hAnsi="Arial" w:cs="Arial"/>
          <w:lang w:eastAsia="it-IT"/>
        </w:rPr>
        <w:t xml:space="preserve">Data,                                                                             </w:t>
      </w:r>
      <w:r>
        <w:rPr>
          <w:rFonts w:ascii="Arial" w:hAnsi="Arial" w:cs="Arial"/>
          <w:u w:val="single"/>
          <w:lang w:eastAsia="it-IT"/>
        </w:rPr>
        <w:t>(timbro e firma della Banca)</w:t>
      </w:r>
    </w:p>
    <w:p w14:paraId="6373BA8F" w14:textId="77777777" w:rsidR="009E76FE" w:rsidRPr="00BD1B50" w:rsidRDefault="009E76FE" w:rsidP="009E76FE">
      <w:pPr>
        <w:pStyle w:val="Titolo1"/>
        <w:spacing w:before="100" w:beforeAutospacing="1" w:after="100" w:afterAutospacing="1" w:line="320" w:lineRule="exact"/>
        <w:jc w:val="both"/>
        <w:rPr>
          <w:rFonts w:asciiTheme="minorHAnsi" w:hAnsiTheme="minorHAnsi" w:cs="Tahoma"/>
          <w:color w:val="92D050"/>
          <w:szCs w:val="22"/>
        </w:rPr>
      </w:pPr>
      <w:bookmarkStart w:id="2" w:name="_Toc489368406"/>
      <w:r>
        <w:rPr>
          <w:rFonts w:asciiTheme="minorHAnsi" w:hAnsiTheme="minorHAnsi" w:cs="Tahoma"/>
          <w:color w:val="92D050"/>
          <w:szCs w:val="22"/>
        </w:rPr>
        <w:t>ALLEGATO 3</w:t>
      </w:r>
      <w:r>
        <w:rPr>
          <w:rFonts w:asciiTheme="minorHAnsi" w:hAnsiTheme="minorHAnsi" w:cs="Tahoma"/>
          <w:color w:val="92D050"/>
          <w:szCs w:val="22"/>
        </w:rPr>
        <w:tab/>
      </w:r>
      <w:r w:rsidRPr="00BD1B50">
        <w:rPr>
          <w:rFonts w:asciiTheme="minorHAnsi" w:hAnsiTheme="minorHAnsi" w:cs="Tahoma"/>
          <w:color w:val="92D050"/>
          <w:szCs w:val="22"/>
        </w:rPr>
        <w:t>Modalità di attivazione del Servizio BP-on line</w:t>
      </w:r>
      <w:bookmarkEnd w:id="2"/>
    </w:p>
    <w:p w14:paraId="69C8F12A" w14:textId="77777777" w:rsidR="009E76FE" w:rsidRDefault="009E76FE" w:rsidP="009E76FE">
      <w:pPr>
        <w:pStyle w:val="Nessunaspaziatura"/>
        <w:jc w:val="both"/>
      </w:pPr>
    </w:p>
    <w:p w14:paraId="5CD8C3B4" w14:textId="77777777" w:rsidR="009E76FE" w:rsidRDefault="009E76FE" w:rsidP="009E76FE">
      <w:pPr>
        <w:pStyle w:val="Nessunaspaziatura"/>
        <w:jc w:val="both"/>
      </w:pPr>
    </w:p>
    <w:p w14:paraId="02D8BC5E" w14:textId="77777777" w:rsidR="009E76FE" w:rsidRDefault="009E76FE" w:rsidP="009E76FE">
      <w:pPr>
        <w:pStyle w:val="Nessunaspaziatura"/>
        <w:jc w:val="both"/>
        <w:rPr>
          <w:color w:val="000000"/>
        </w:rPr>
      </w:pPr>
      <w:r>
        <w:rPr>
          <w:color w:val="000000"/>
        </w:rPr>
        <w:t xml:space="preserve">Il servizio BPOL-RRN è accessibile a tutti gli utenti abilitati al SIAN attraverso il portale </w:t>
      </w:r>
      <w:hyperlink r:id="rId5" w:history="1">
        <w:r>
          <w:rPr>
            <w:rStyle w:val="Collegamentoipertestuale"/>
          </w:rPr>
          <w:t>www.sian.it</w:t>
        </w:r>
      </w:hyperlink>
      <w:r>
        <w:rPr>
          <w:color w:val="000000"/>
        </w:rPr>
        <w:t xml:space="preserve">. </w:t>
      </w:r>
    </w:p>
    <w:p w14:paraId="4FBF0BCF" w14:textId="77777777" w:rsidR="009E76FE" w:rsidRDefault="009E76FE" w:rsidP="009E76FE">
      <w:pPr>
        <w:pStyle w:val="Nessunaspaziatura"/>
        <w:jc w:val="both"/>
        <w:rPr>
          <w:color w:val="000000"/>
        </w:rPr>
      </w:pPr>
      <w:r>
        <w:rPr>
          <w:color w:val="000000"/>
        </w:rPr>
        <w:t>I tecnici abilitati alla redazione del BPOL (vedasi art. 11) dovranno fare richiesta di accreditamento al pari quello già previsto per il rilascio della domanda di sostegno.</w:t>
      </w:r>
    </w:p>
    <w:p w14:paraId="6F34DDBD" w14:textId="77777777" w:rsidR="009E76FE" w:rsidRDefault="009E76FE" w:rsidP="009E76FE">
      <w:pPr>
        <w:pStyle w:val="Nessunaspaziatura"/>
        <w:jc w:val="both"/>
        <w:rPr>
          <w:color w:val="000000"/>
        </w:rPr>
      </w:pPr>
      <w:r>
        <w:rPr>
          <w:color w:val="000000"/>
        </w:rPr>
        <w:t>Le richieste quindi potranno avvenire secondo una delle seguenti modalità:</w:t>
      </w:r>
    </w:p>
    <w:p w14:paraId="5A2B8ED3" w14:textId="77777777" w:rsidR="009E76FE" w:rsidRDefault="009E76FE" w:rsidP="009E76FE">
      <w:pPr>
        <w:pStyle w:val="Nessunaspaziatura"/>
        <w:jc w:val="both"/>
        <w:rPr>
          <w:color w:val="000000"/>
        </w:rPr>
      </w:pPr>
    </w:p>
    <w:p w14:paraId="54131589" w14:textId="77777777" w:rsidR="009E76FE" w:rsidRDefault="009E76FE" w:rsidP="009E76FE">
      <w:pPr>
        <w:pStyle w:val="Nessunaspaziatura"/>
        <w:numPr>
          <w:ilvl w:val="0"/>
          <w:numId w:val="1"/>
        </w:numPr>
        <w:jc w:val="both"/>
        <w:rPr>
          <w:color w:val="000000"/>
          <w:sz w:val="20"/>
          <w:szCs w:val="20"/>
        </w:rPr>
      </w:pPr>
      <w:r>
        <w:rPr>
          <w:color w:val="000000"/>
          <w:sz w:val="20"/>
          <w:szCs w:val="20"/>
        </w:rPr>
        <w:t>Richiesta contemporanea di accreditamento per il rilascio della domanda di sostegno e di redazione del BPOL;</w:t>
      </w:r>
    </w:p>
    <w:p w14:paraId="7B2DFD49" w14:textId="77777777" w:rsidR="009E76FE" w:rsidRDefault="009E76FE" w:rsidP="009E76FE">
      <w:pPr>
        <w:pStyle w:val="Nessunaspaziatura"/>
        <w:numPr>
          <w:ilvl w:val="0"/>
          <w:numId w:val="1"/>
        </w:numPr>
        <w:jc w:val="both"/>
        <w:rPr>
          <w:color w:val="000000"/>
          <w:sz w:val="20"/>
          <w:szCs w:val="20"/>
        </w:rPr>
      </w:pPr>
      <w:r>
        <w:rPr>
          <w:color w:val="000000"/>
          <w:sz w:val="20"/>
          <w:szCs w:val="20"/>
        </w:rPr>
        <w:t>Richiesta per il solo accreditamento per il rilascio della domanda di sostegno;</w:t>
      </w:r>
    </w:p>
    <w:p w14:paraId="2E5AD587" w14:textId="77777777" w:rsidR="009E76FE" w:rsidRDefault="009E76FE" w:rsidP="009E76FE">
      <w:pPr>
        <w:pStyle w:val="Nessunaspaziatura"/>
        <w:numPr>
          <w:ilvl w:val="0"/>
          <w:numId w:val="1"/>
        </w:numPr>
        <w:jc w:val="both"/>
        <w:rPr>
          <w:color w:val="000000"/>
          <w:sz w:val="20"/>
          <w:szCs w:val="20"/>
        </w:rPr>
      </w:pPr>
      <w:r>
        <w:rPr>
          <w:color w:val="000000"/>
          <w:sz w:val="20"/>
          <w:szCs w:val="20"/>
        </w:rPr>
        <w:t>Richiesta per il solo accreditamento per la redazione del BPOL;</w:t>
      </w:r>
    </w:p>
    <w:p w14:paraId="6DBE6732" w14:textId="77777777" w:rsidR="009E76FE" w:rsidRDefault="009E76FE" w:rsidP="009E76FE">
      <w:pPr>
        <w:pStyle w:val="Nessunaspaziatura"/>
        <w:jc w:val="both"/>
        <w:rPr>
          <w:color w:val="000000"/>
          <w:sz w:val="20"/>
          <w:szCs w:val="20"/>
        </w:rPr>
      </w:pPr>
    </w:p>
    <w:p w14:paraId="3C89CA1F" w14:textId="77777777" w:rsidR="009E76FE" w:rsidRDefault="009E76FE" w:rsidP="009E76FE">
      <w:pPr>
        <w:pStyle w:val="Nessunaspaziatura"/>
        <w:jc w:val="both"/>
        <w:rPr>
          <w:color w:val="000000"/>
        </w:rPr>
      </w:pPr>
      <w:r>
        <w:rPr>
          <w:color w:val="000000"/>
        </w:rPr>
        <w:t>Al pari di quanto previsto per il rilascio della domanda di sostegno, alla redazione del BPOL potranno accedere solo gli iscritti ad ordini che hanno sottoscritto la specifica convenzione con la Regione Basilicata.</w:t>
      </w:r>
    </w:p>
    <w:p w14:paraId="0D1BE2E7" w14:textId="77777777" w:rsidR="009E76FE" w:rsidRDefault="009E76FE" w:rsidP="009E76FE">
      <w:pPr>
        <w:pStyle w:val="Nessunaspaziatura"/>
        <w:jc w:val="both"/>
        <w:rPr>
          <w:color w:val="000000"/>
        </w:rPr>
      </w:pPr>
    </w:p>
    <w:p w14:paraId="01DC7104" w14:textId="77777777" w:rsidR="009E76FE" w:rsidRDefault="009E76FE" w:rsidP="009E76FE">
      <w:pPr>
        <w:pStyle w:val="Nessunaspaziatura"/>
        <w:jc w:val="both"/>
        <w:rPr>
          <w:color w:val="000000"/>
        </w:rPr>
      </w:pPr>
    </w:p>
    <w:p w14:paraId="00E869AB" w14:textId="77777777" w:rsidR="009E76FE" w:rsidRDefault="009E76FE" w:rsidP="009E76FE">
      <w:pPr>
        <w:pStyle w:val="Nessunaspaziatura"/>
        <w:jc w:val="both"/>
        <w:rPr>
          <w:color w:val="000000"/>
        </w:rPr>
      </w:pPr>
    </w:p>
    <w:p w14:paraId="6F2A75F9" w14:textId="77777777" w:rsidR="009E76FE" w:rsidRDefault="009E76FE" w:rsidP="009E76FE">
      <w:pPr>
        <w:pStyle w:val="Nessunaspaziatura"/>
        <w:jc w:val="both"/>
        <w:rPr>
          <w:color w:val="000000"/>
        </w:rPr>
      </w:pPr>
    </w:p>
    <w:p w14:paraId="4AFCD2C7" w14:textId="77777777" w:rsidR="009E76FE" w:rsidRDefault="009E76FE" w:rsidP="009E76FE">
      <w:pPr>
        <w:pStyle w:val="Nessunaspaziatura"/>
        <w:jc w:val="both"/>
        <w:rPr>
          <w:color w:val="000000"/>
        </w:rPr>
      </w:pPr>
    </w:p>
    <w:p w14:paraId="602EF6BB" w14:textId="77777777" w:rsidR="009E76FE" w:rsidRDefault="009E76FE" w:rsidP="009E76FE">
      <w:pPr>
        <w:pStyle w:val="Nessunaspaziatura"/>
        <w:jc w:val="both"/>
        <w:rPr>
          <w:color w:val="000000"/>
        </w:rPr>
      </w:pPr>
    </w:p>
    <w:p w14:paraId="04BC46FE" w14:textId="77777777" w:rsidR="009E76FE" w:rsidRDefault="009E76FE" w:rsidP="009E76FE">
      <w:pPr>
        <w:pStyle w:val="Nessunaspaziatura"/>
        <w:jc w:val="both"/>
        <w:rPr>
          <w:color w:val="000000"/>
        </w:rPr>
      </w:pPr>
    </w:p>
    <w:p w14:paraId="45FC36B2" w14:textId="77777777" w:rsidR="009E76FE" w:rsidRDefault="009E76FE" w:rsidP="009E76FE">
      <w:pPr>
        <w:pStyle w:val="Nessunaspaziatura"/>
        <w:jc w:val="both"/>
        <w:rPr>
          <w:color w:val="000000"/>
        </w:rPr>
      </w:pPr>
    </w:p>
    <w:p w14:paraId="77CB1BE2" w14:textId="77777777" w:rsidR="009E76FE" w:rsidRDefault="009E76FE" w:rsidP="009E76FE">
      <w:pPr>
        <w:pStyle w:val="Nessunaspaziatura"/>
        <w:jc w:val="both"/>
        <w:rPr>
          <w:color w:val="000000"/>
        </w:rPr>
      </w:pPr>
    </w:p>
    <w:p w14:paraId="45F9A968" w14:textId="77777777" w:rsidR="009E76FE" w:rsidRDefault="009E76FE" w:rsidP="009E76FE">
      <w:pPr>
        <w:pStyle w:val="Nessunaspaziatura"/>
        <w:jc w:val="both"/>
        <w:rPr>
          <w:color w:val="000000"/>
        </w:rPr>
      </w:pPr>
    </w:p>
    <w:p w14:paraId="15E4E1CF" w14:textId="77777777" w:rsidR="009E76FE" w:rsidRDefault="009E76FE" w:rsidP="009E76FE">
      <w:pPr>
        <w:pStyle w:val="Nessunaspaziatura"/>
        <w:jc w:val="both"/>
        <w:rPr>
          <w:color w:val="000000"/>
        </w:rPr>
      </w:pPr>
    </w:p>
    <w:p w14:paraId="08B792AD" w14:textId="77777777" w:rsidR="009E76FE" w:rsidRDefault="009E76FE" w:rsidP="009E76FE">
      <w:pPr>
        <w:pStyle w:val="Nessunaspaziatura"/>
        <w:jc w:val="both"/>
        <w:rPr>
          <w:color w:val="000000"/>
        </w:rPr>
      </w:pPr>
    </w:p>
    <w:p w14:paraId="0582AD79" w14:textId="77777777" w:rsidR="009E76FE" w:rsidRDefault="009E76FE" w:rsidP="009E76FE">
      <w:pPr>
        <w:pStyle w:val="Nessunaspaziatura"/>
        <w:jc w:val="both"/>
        <w:rPr>
          <w:color w:val="000000"/>
        </w:rPr>
      </w:pPr>
    </w:p>
    <w:p w14:paraId="0145BE66" w14:textId="77777777" w:rsidR="009E76FE" w:rsidRDefault="009E76FE" w:rsidP="009E76FE">
      <w:pPr>
        <w:pStyle w:val="Nessunaspaziatura"/>
        <w:jc w:val="both"/>
        <w:rPr>
          <w:color w:val="000000"/>
        </w:rPr>
      </w:pPr>
    </w:p>
    <w:p w14:paraId="6BA5EE73" w14:textId="77777777" w:rsidR="009E76FE" w:rsidRDefault="009E76FE" w:rsidP="009E76FE">
      <w:pPr>
        <w:pStyle w:val="Nessunaspaziatura"/>
        <w:jc w:val="both"/>
        <w:rPr>
          <w:color w:val="000000"/>
        </w:rPr>
      </w:pPr>
    </w:p>
    <w:p w14:paraId="57B98FBD" w14:textId="77777777" w:rsidR="009E76FE" w:rsidRDefault="009E76FE" w:rsidP="009E76FE">
      <w:pPr>
        <w:pStyle w:val="Nessunaspaziatura"/>
        <w:jc w:val="both"/>
        <w:rPr>
          <w:color w:val="000000"/>
        </w:rPr>
      </w:pPr>
    </w:p>
    <w:p w14:paraId="04CC2280" w14:textId="77777777" w:rsidR="009E76FE" w:rsidRDefault="009E76FE" w:rsidP="009E76FE">
      <w:pPr>
        <w:pStyle w:val="Nessunaspaziatura"/>
        <w:jc w:val="both"/>
        <w:rPr>
          <w:color w:val="000000"/>
        </w:rPr>
      </w:pPr>
    </w:p>
    <w:p w14:paraId="26543E00" w14:textId="77777777" w:rsidR="009E76FE" w:rsidRDefault="009E76FE" w:rsidP="009E76FE">
      <w:pPr>
        <w:pStyle w:val="Nessunaspaziatura"/>
        <w:jc w:val="both"/>
        <w:rPr>
          <w:color w:val="000000"/>
        </w:rPr>
      </w:pPr>
    </w:p>
    <w:p w14:paraId="08DB5401" w14:textId="77777777" w:rsidR="009E76FE" w:rsidRDefault="009E76FE" w:rsidP="009E76FE">
      <w:pPr>
        <w:pStyle w:val="Nessunaspaziatura"/>
        <w:jc w:val="both"/>
        <w:rPr>
          <w:color w:val="000000"/>
        </w:rPr>
      </w:pPr>
    </w:p>
    <w:p w14:paraId="61326136" w14:textId="77777777" w:rsidR="009E76FE" w:rsidRDefault="009E76FE" w:rsidP="009E76FE">
      <w:pPr>
        <w:pStyle w:val="Nessunaspaziatura"/>
        <w:jc w:val="both"/>
        <w:rPr>
          <w:color w:val="000000"/>
        </w:rPr>
      </w:pPr>
    </w:p>
    <w:p w14:paraId="64C82CF5" w14:textId="77777777" w:rsidR="009E76FE" w:rsidRDefault="009E76FE" w:rsidP="009E76FE">
      <w:pPr>
        <w:pStyle w:val="Nessunaspaziatura"/>
        <w:jc w:val="both"/>
        <w:rPr>
          <w:color w:val="000000"/>
        </w:rPr>
      </w:pPr>
    </w:p>
    <w:p w14:paraId="6E7192C2" w14:textId="77777777" w:rsidR="009E76FE" w:rsidRDefault="009E76FE" w:rsidP="009E76FE">
      <w:pPr>
        <w:pStyle w:val="Nessunaspaziatura"/>
        <w:jc w:val="both"/>
        <w:rPr>
          <w:color w:val="000000"/>
        </w:rPr>
      </w:pPr>
    </w:p>
    <w:p w14:paraId="161821ED" w14:textId="77777777" w:rsidR="009E76FE" w:rsidRDefault="009E76FE" w:rsidP="009E76FE">
      <w:pPr>
        <w:pStyle w:val="Nessunaspaziatura"/>
        <w:jc w:val="both"/>
        <w:rPr>
          <w:color w:val="000000"/>
        </w:rPr>
      </w:pPr>
    </w:p>
    <w:p w14:paraId="36DA47E8" w14:textId="77777777" w:rsidR="009E76FE" w:rsidRDefault="009E76FE" w:rsidP="009E76FE">
      <w:pPr>
        <w:pStyle w:val="Nessunaspaziatura"/>
        <w:jc w:val="both"/>
        <w:rPr>
          <w:color w:val="000000"/>
        </w:rPr>
      </w:pPr>
    </w:p>
    <w:p w14:paraId="6F055BB5" w14:textId="77777777" w:rsidR="009E76FE" w:rsidRDefault="009E76FE" w:rsidP="009E76FE">
      <w:pPr>
        <w:pStyle w:val="Nessunaspaziatura"/>
        <w:jc w:val="both"/>
        <w:rPr>
          <w:color w:val="000000"/>
        </w:rPr>
      </w:pPr>
    </w:p>
    <w:p w14:paraId="3B9C1315" w14:textId="77777777" w:rsidR="009E76FE" w:rsidRDefault="009E76FE" w:rsidP="009E76FE">
      <w:pPr>
        <w:pStyle w:val="Nessunaspaziatura"/>
        <w:jc w:val="both"/>
        <w:rPr>
          <w:color w:val="000000"/>
        </w:rPr>
      </w:pPr>
    </w:p>
    <w:p w14:paraId="6D94EEDC" w14:textId="77777777" w:rsidR="009E76FE" w:rsidRDefault="009E76FE" w:rsidP="009E76FE">
      <w:pPr>
        <w:pStyle w:val="Nessunaspaziatura"/>
        <w:jc w:val="both"/>
        <w:rPr>
          <w:color w:val="000000"/>
        </w:rPr>
      </w:pPr>
    </w:p>
    <w:p w14:paraId="059C4CC9" w14:textId="77777777" w:rsidR="009E76FE" w:rsidRDefault="009E76FE" w:rsidP="009E76FE">
      <w:pPr>
        <w:pStyle w:val="Nessunaspaziatura"/>
        <w:jc w:val="both"/>
        <w:rPr>
          <w:color w:val="000000"/>
        </w:rPr>
      </w:pPr>
    </w:p>
    <w:p w14:paraId="583A6CFF" w14:textId="77777777" w:rsidR="009E76FE" w:rsidRDefault="009E76FE" w:rsidP="009E76FE">
      <w:pPr>
        <w:pStyle w:val="Nessunaspaziatura"/>
        <w:jc w:val="both"/>
        <w:rPr>
          <w:color w:val="000000"/>
        </w:rPr>
      </w:pPr>
    </w:p>
    <w:p w14:paraId="54745265" w14:textId="77777777" w:rsidR="009E76FE" w:rsidRDefault="009E76FE" w:rsidP="009E76FE">
      <w:pPr>
        <w:pStyle w:val="Nessunaspaziatura"/>
        <w:jc w:val="both"/>
        <w:rPr>
          <w:color w:val="000000"/>
        </w:rPr>
      </w:pPr>
    </w:p>
    <w:p w14:paraId="0D89CBC7" w14:textId="77777777" w:rsidR="009E76FE" w:rsidRDefault="009E76FE" w:rsidP="009E76FE">
      <w:pPr>
        <w:pStyle w:val="Nessunaspaziatura"/>
        <w:jc w:val="both"/>
        <w:rPr>
          <w:color w:val="000000"/>
        </w:rPr>
      </w:pPr>
    </w:p>
    <w:p w14:paraId="7A5B5806" w14:textId="77777777" w:rsidR="009E76FE" w:rsidRDefault="009E76FE" w:rsidP="009E76FE">
      <w:pPr>
        <w:pStyle w:val="Nessunaspaziatura"/>
        <w:jc w:val="both"/>
        <w:rPr>
          <w:color w:val="000000"/>
        </w:rPr>
      </w:pPr>
    </w:p>
    <w:p w14:paraId="1D4CCA01" w14:textId="77777777" w:rsidR="009E76FE" w:rsidRDefault="009E76FE" w:rsidP="009E76FE">
      <w:pPr>
        <w:pStyle w:val="Nessunaspaziatura"/>
        <w:jc w:val="both"/>
        <w:rPr>
          <w:color w:val="000000"/>
        </w:rPr>
      </w:pPr>
    </w:p>
    <w:p w14:paraId="25EE4A87" w14:textId="77777777" w:rsidR="009E76FE" w:rsidRDefault="009E76FE" w:rsidP="009E76FE">
      <w:pPr>
        <w:pStyle w:val="Nessunaspaziatura"/>
        <w:jc w:val="both"/>
        <w:rPr>
          <w:color w:val="000000"/>
        </w:rPr>
      </w:pPr>
    </w:p>
    <w:p w14:paraId="41ADDF6E" w14:textId="77777777" w:rsidR="009E76FE" w:rsidRPr="00767EBE" w:rsidRDefault="009E76FE" w:rsidP="009E76FE">
      <w:pPr>
        <w:pStyle w:val="Titolo1"/>
        <w:spacing w:before="100" w:beforeAutospacing="1" w:after="100" w:afterAutospacing="1" w:line="320" w:lineRule="exact"/>
        <w:ind w:left="1843" w:hanging="1843"/>
        <w:jc w:val="both"/>
        <w:rPr>
          <w:rFonts w:asciiTheme="minorHAnsi" w:hAnsiTheme="minorHAnsi" w:cs="Tahoma"/>
          <w:color w:val="92D050"/>
          <w:szCs w:val="22"/>
        </w:rPr>
      </w:pPr>
      <w:bookmarkStart w:id="3" w:name="_Toc489368407"/>
      <w:r w:rsidRPr="00767EBE">
        <w:rPr>
          <w:rFonts w:asciiTheme="minorHAnsi" w:hAnsiTheme="minorHAnsi" w:cs="Tahoma"/>
          <w:color w:val="92D050"/>
          <w:szCs w:val="22"/>
        </w:rPr>
        <w:t>ALLEGATO 4</w:t>
      </w:r>
      <w:r w:rsidRPr="00767EBE">
        <w:rPr>
          <w:rFonts w:asciiTheme="minorHAnsi" w:hAnsiTheme="minorHAnsi" w:cs="Tahoma"/>
          <w:color w:val="92D050"/>
          <w:szCs w:val="22"/>
        </w:rPr>
        <w:tab/>
        <w:t>Elenco delle aziende conferitrici con indicazione del centro aziendale (coordinate gis);</w:t>
      </w:r>
      <w:bookmarkEnd w:id="3"/>
    </w:p>
    <w:p w14:paraId="46615641" w14:textId="77777777" w:rsidR="009E76FE" w:rsidRPr="00767EBE" w:rsidRDefault="009E76FE" w:rsidP="009E76FE">
      <w:pPr>
        <w:pStyle w:val="Nessunaspaziatura"/>
        <w:jc w:val="both"/>
        <w:rPr>
          <w:color w:val="000000"/>
        </w:rPr>
      </w:pPr>
    </w:p>
    <w:tbl>
      <w:tblPr>
        <w:tblStyle w:val="Grigliatabella"/>
        <w:tblW w:w="0" w:type="auto"/>
        <w:tblLook w:val="04A0" w:firstRow="1" w:lastRow="0" w:firstColumn="1" w:lastColumn="0" w:noHBand="0" w:noVBand="1"/>
      </w:tblPr>
      <w:tblGrid>
        <w:gridCol w:w="514"/>
        <w:gridCol w:w="1518"/>
        <w:gridCol w:w="1846"/>
        <w:gridCol w:w="824"/>
        <w:gridCol w:w="896"/>
        <w:gridCol w:w="1064"/>
        <w:gridCol w:w="1136"/>
        <w:gridCol w:w="1255"/>
        <w:gridCol w:w="575"/>
      </w:tblGrid>
      <w:tr w:rsidR="009E76FE" w:rsidRPr="00767EBE" w14:paraId="31C45B95" w14:textId="77777777" w:rsidTr="00033DB1">
        <w:tc>
          <w:tcPr>
            <w:tcW w:w="516" w:type="dxa"/>
            <w:vMerge w:val="restart"/>
          </w:tcPr>
          <w:p w14:paraId="1F36C68B" w14:textId="77777777" w:rsidR="009E76FE" w:rsidRPr="00767EBE" w:rsidRDefault="009E76FE" w:rsidP="00033DB1">
            <w:pPr>
              <w:pStyle w:val="Nessunaspaziatura"/>
              <w:spacing w:before="100" w:beforeAutospacing="1" w:after="100" w:afterAutospacing="1" w:line="240" w:lineRule="exact"/>
              <w:jc w:val="center"/>
              <w:rPr>
                <w:rFonts w:cs="Calibri-Bold"/>
                <w:b/>
                <w:bCs/>
                <w:color w:val="004620"/>
              </w:rPr>
            </w:pPr>
            <w:r w:rsidRPr="00767EBE">
              <w:rPr>
                <w:rFonts w:cs="Calibri-Bold"/>
                <w:b/>
                <w:bCs/>
                <w:color w:val="004620"/>
              </w:rPr>
              <w:t>Nr.</w:t>
            </w:r>
          </w:p>
        </w:tc>
        <w:tc>
          <w:tcPr>
            <w:tcW w:w="1450" w:type="dxa"/>
            <w:vMerge w:val="restart"/>
          </w:tcPr>
          <w:p w14:paraId="136B8E8D" w14:textId="77777777" w:rsidR="009E76FE" w:rsidRPr="00767EBE" w:rsidRDefault="009E76FE" w:rsidP="00033DB1">
            <w:pPr>
              <w:pStyle w:val="Nessunaspaziatura"/>
              <w:spacing w:before="100" w:beforeAutospacing="1" w:after="100" w:afterAutospacing="1" w:line="240" w:lineRule="exact"/>
              <w:jc w:val="center"/>
              <w:rPr>
                <w:rFonts w:cs="Calibri-Bold"/>
                <w:b/>
                <w:bCs/>
                <w:color w:val="004620"/>
              </w:rPr>
            </w:pPr>
            <w:r w:rsidRPr="00767EBE">
              <w:rPr>
                <w:rFonts w:cs="Calibri-Bold"/>
                <w:b/>
                <w:bCs/>
                <w:color w:val="004620"/>
              </w:rPr>
              <w:t xml:space="preserve">Coordinate Gis </w:t>
            </w:r>
          </w:p>
          <w:p w14:paraId="204878B6" w14:textId="77777777" w:rsidR="009E76FE" w:rsidRPr="00767EBE" w:rsidRDefault="009E76FE" w:rsidP="00033DB1">
            <w:pPr>
              <w:pStyle w:val="Nessunaspaziatura"/>
              <w:spacing w:before="100" w:beforeAutospacing="1" w:after="100" w:afterAutospacing="1" w:line="240" w:lineRule="exact"/>
              <w:jc w:val="center"/>
              <w:rPr>
                <w:rFonts w:cs="Calibri-Bold"/>
                <w:b/>
                <w:bCs/>
                <w:color w:val="004620"/>
              </w:rPr>
            </w:pPr>
            <w:r w:rsidRPr="00767EBE">
              <w:rPr>
                <w:rFonts w:cs="Calibri-Bold"/>
                <w:b/>
                <w:bCs/>
                <w:color w:val="004620"/>
              </w:rPr>
              <w:t>(locale Trasf./comm.)</w:t>
            </w:r>
          </w:p>
        </w:tc>
        <w:tc>
          <w:tcPr>
            <w:tcW w:w="1874" w:type="dxa"/>
            <w:vMerge w:val="restart"/>
          </w:tcPr>
          <w:p w14:paraId="174BAE85" w14:textId="77777777" w:rsidR="009E76FE" w:rsidRPr="00767EBE" w:rsidRDefault="009E76FE" w:rsidP="00033DB1">
            <w:pPr>
              <w:pStyle w:val="Nessunaspaziatura"/>
              <w:spacing w:before="100" w:beforeAutospacing="1" w:after="100" w:afterAutospacing="1" w:line="240" w:lineRule="exact"/>
              <w:jc w:val="center"/>
              <w:rPr>
                <w:rFonts w:cs="Calibri-Bold"/>
                <w:b/>
                <w:bCs/>
                <w:color w:val="004620"/>
              </w:rPr>
            </w:pPr>
            <w:r w:rsidRPr="00767EBE">
              <w:rPr>
                <w:rFonts w:cs="Calibri-Bold"/>
                <w:b/>
                <w:bCs/>
                <w:color w:val="004620"/>
              </w:rPr>
              <w:t>Denominazione azienda conferitrice</w:t>
            </w:r>
          </w:p>
        </w:tc>
        <w:tc>
          <w:tcPr>
            <w:tcW w:w="849" w:type="dxa"/>
            <w:vMerge w:val="restart"/>
          </w:tcPr>
          <w:p w14:paraId="4D72D3F8" w14:textId="77777777" w:rsidR="009E76FE" w:rsidRPr="00767EBE" w:rsidRDefault="009E76FE" w:rsidP="00033DB1">
            <w:pPr>
              <w:pStyle w:val="Nessunaspaziatura"/>
              <w:spacing w:before="100" w:beforeAutospacing="1" w:after="100" w:afterAutospacing="1" w:line="240" w:lineRule="exact"/>
              <w:jc w:val="center"/>
              <w:rPr>
                <w:rFonts w:cs="Calibri-Bold"/>
                <w:b/>
                <w:bCs/>
                <w:color w:val="004620"/>
              </w:rPr>
            </w:pPr>
            <w:r w:rsidRPr="00767EBE">
              <w:rPr>
                <w:rFonts w:cs="Calibri-Bold"/>
                <w:b/>
                <w:bCs/>
                <w:color w:val="004620"/>
              </w:rPr>
              <w:t>Città</w:t>
            </w:r>
          </w:p>
        </w:tc>
        <w:tc>
          <w:tcPr>
            <w:tcW w:w="918" w:type="dxa"/>
            <w:vMerge w:val="restart"/>
          </w:tcPr>
          <w:p w14:paraId="493ABF03" w14:textId="77777777" w:rsidR="009E76FE" w:rsidRPr="00767EBE" w:rsidRDefault="009E76FE" w:rsidP="00033DB1">
            <w:pPr>
              <w:pStyle w:val="Nessunaspaziatura"/>
              <w:spacing w:before="100" w:beforeAutospacing="1" w:after="100" w:afterAutospacing="1" w:line="240" w:lineRule="exact"/>
              <w:jc w:val="center"/>
              <w:rPr>
                <w:rFonts w:cs="Calibri-Bold"/>
                <w:b/>
                <w:bCs/>
                <w:color w:val="004620"/>
              </w:rPr>
            </w:pPr>
            <w:r w:rsidRPr="00767EBE">
              <w:rPr>
                <w:rFonts w:cs="Calibri-Bold"/>
                <w:b/>
                <w:bCs/>
                <w:color w:val="004620"/>
              </w:rPr>
              <w:t>CUAA</w:t>
            </w:r>
          </w:p>
        </w:tc>
        <w:tc>
          <w:tcPr>
            <w:tcW w:w="2222" w:type="dxa"/>
            <w:gridSpan w:val="2"/>
          </w:tcPr>
          <w:p w14:paraId="6DBEC1D6" w14:textId="77777777" w:rsidR="009E76FE" w:rsidRPr="00767EBE" w:rsidRDefault="009E76FE" w:rsidP="00033DB1">
            <w:pPr>
              <w:pStyle w:val="Nessunaspaziatura"/>
              <w:spacing w:before="100" w:beforeAutospacing="1" w:after="100" w:afterAutospacing="1" w:line="240" w:lineRule="exact"/>
              <w:jc w:val="center"/>
              <w:rPr>
                <w:rFonts w:cs="Calibri-Bold"/>
                <w:b/>
                <w:bCs/>
                <w:color w:val="004620"/>
              </w:rPr>
            </w:pPr>
            <w:r w:rsidRPr="00767EBE">
              <w:rPr>
                <w:rFonts w:cs="Calibri-Bold"/>
                <w:b/>
                <w:bCs/>
                <w:color w:val="004620"/>
              </w:rPr>
              <w:t>Centro aziendale</w:t>
            </w:r>
          </w:p>
        </w:tc>
        <w:tc>
          <w:tcPr>
            <w:tcW w:w="1258" w:type="dxa"/>
          </w:tcPr>
          <w:p w14:paraId="4A1F1039" w14:textId="77777777" w:rsidR="009E76FE" w:rsidRPr="00767EBE" w:rsidRDefault="009E76FE" w:rsidP="00033DB1">
            <w:pPr>
              <w:pStyle w:val="Nessunaspaziatura"/>
              <w:spacing w:before="100" w:beforeAutospacing="1" w:after="100" w:afterAutospacing="1" w:line="240" w:lineRule="exact"/>
              <w:jc w:val="center"/>
              <w:rPr>
                <w:rFonts w:cs="Calibri-Bold"/>
                <w:b/>
                <w:bCs/>
                <w:color w:val="004620"/>
              </w:rPr>
            </w:pPr>
            <w:r w:rsidRPr="00767EBE">
              <w:rPr>
                <w:rFonts w:cs="Calibri-Bold"/>
                <w:b/>
                <w:bCs/>
                <w:color w:val="004620"/>
              </w:rPr>
              <w:t>Coordinate Gis</w:t>
            </w:r>
          </w:p>
        </w:tc>
        <w:tc>
          <w:tcPr>
            <w:tcW w:w="541" w:type="dxa"/>
            <w:vMerge w:val="restart"/>
          </w:tcPr>
          <w:p w14:paraId="24BE40B0" w14:textId="77777777" w:rsidR="009E76FE" w:rsidRPr="00767EBE" w:rsidRDefault="009E76FE" w:rsidP="00033DB1">
            <w:pPr>
              <w:pStyle w:val="Nessunaspaziatura"/>
              <w:spacing w:before="100" w:beforeAutospacing="1" w:after="100" w:afterAutospacing="1" w:line="240" w:lineRule="exact"/>
              <w:jc w:val="center"/>
              <w:rPr>
                <w:rFonts w:cs="Calibri-Bold"/>
                <w:b/>
                <w:bCs/>
                <w:color w:val="004620"/>
              </w:rPr>
            </w:pPr>
            <w:r w:rsidRPr="00767EBE">
              <w:rPr>
                <w:rFonts w:cs="Calibri-Bold"/>
                <w:b/>
                <w:bCs/>
                <w:color w:val="004620"/>
              </w:rPr>
              <w:t>Km.</w:t>
            </w:r>
          </w:p>
        </w:tc>
      </w:tr>
      <w:tr w:rsidR="009E76FE" w14:paraId="1F2404FC" w14:textId="77777777" w:rsidTr="00033DB1">
        <w:tc>
          <w:tcPr>
            <w:tcW w:w="516" w:type="dxa"/>
            <w:vMerge/>
          </w:tcPr>
          <w:p w14:paraId="54FA2D15" w14:textId="77777777" w:rsidR="009E76FE" w:rsidRPr="00767EBE" w:rsidRDefault="009E76FE" w:rsidP="00033DB1">
            <w:pPr>
              <w:pStyle w:val="Nessunaspaziatura"/>
              <w:spacing w:before="100" w:beforeAutospacing="1" w:after="100" w:afterAutospacing="1" w:line="240" w:lineRule="exact"/>
              <w:jc w:val="both"/>
              <w:rPr>
                <w:rFonts w:cs="Calibri-Bold"/>
                <w:b/>
                <w:bCs/>
                <w:color w:val="004620"/>
              </w:rPr>
            </w:pPr>
          </w:p>
        </w:tc>
        <w:tc>
          <w:tcPr>
            <w:tcW w:w="1450" w:type="dxa"/>
            <w:vMerge/>
          </w:tcPr>
          <w:p w14:paraId="1CA0632F" w14:textId="77777777" w:rsidR="009E76FE" w:rsidRPr="00767EBE" w:rsidRDefault="009E76FE" w:rsidP="00033DB1">
            <w:pPr>
              <w:pStyle w:val="Nessunaspaziatura"/>
              <w:spacing w:before="100" w:beforeAutospacing="1" w:after="100" w:afterAutospacing="1" w:line="240" w:lineRule="exact"/>
              <w:jc w:val="both"/>
              <w:rPr>
                <w:rFonts w:cs="Calibri-Bold"/>
                <w:b/>
                <w:bCs/>
                <w:color w:val="004620"/>
              </w:rPr>
            </w:pPr>
          </w:p>
        </w:tc>
        <w:tc>
          <w:tcPr>
            <w:tcW w:w="1874" w:type="dxa"/>
            <w:vMerge/>
          </w:tcPr>
          <w:p w14:paraId="5009D2C5" w14:textId="77777777" w:rsidR="009E76FE" w:rsidRPr="00767EBE" w:rsidRDefault="009E76FE" w:rsidP="00033DB1">
            <w:pPr>
              <w:pStyle w:val="Nessunaspaziatura"/>
              <w:spacing w:before="100" w:beforeAutospacing="1" w:after="100" w:afterAutospacing="1" w:line="240" w:lineRule="exact"/>
              <w:jc w:val="both"/>
              <w:rPr>
                <w:rFonts w:cs="Calibri-Bold"/>
                <w:b/>
                <w:bCs/>
                <w:color w:val="004620"/>
              </w:rPr>
            </w:pPr>
          </w:p>
        </w:tc>
        <w:tc>
          <w:tcPr>
            <w:tcW w:w="849" w:type="dxa"/>
            <w:vMerge/>
          </w:tcPr>
          <w:p w14:paraId="23E7C176" w14:textId="77777777" w:rsidR="009E76FE" w:rsidRPr="00767EBE" w:rsidRDefault="009E76FE" w:rsidP="00033DB1">
            <w:pPr>
              <w:pStyle w:val="Nessunaspaziatura"/>
              <w:spacing w:before="100" w:beforeAutospacing="1" w:after="100" w:afterAutospacing="1" w:line="240" w:lineRule="exact"/>
              <w:jc w:val="both"/>
              <w:rPr>
                <w:rFonts w:cs="Calibri-Bold"/>
                <w:b/>
                <w:bCs/>
                <w:color w:val="004620"/>
              </w:rPr>
            </w:pPr>
          </w:p>
        </w:tc>
        <w:tc>
          <w:tcPr>
            <w:tcW w:w="918" w:type="dxa"/>
            <w:vMerge/>
          </w:tcPr>
          <w:p w14:paraId="0CF582F1" w14:textId="77777777" w:rsidR="009E76FE" w:rsidRPr="00767EBE" w:rsidRDefault="009E76FE" w:rsidP="00033DB1">
            <w:pPr>
              <w:pStyle w:val="Nessunaspaziatura"/>
              <w:spacing w:before="100" w:beforeAutospacing="1" w:after="100" w:afterAutospacing="1" w:line="240" w:lineRule="exact"/>
              <w:jc w:val="both"/>
              <w:rPr>
                <w:rFonts w:cs="Calibri-Bold"/>
                <w:b/>
                <w:bCs/>
                <w:color w:val="004620"/>
              </w:rPr>
            </w:pPr>
          </w:p>
        </w:tc>
        <w:tc>
          <w:tcPr>
            <w:tcW w:w="1077" w:type="dxa"/>
          </w:tcPr>
          <w:p w14:paraId="41AD1E6F" w14:textId="77777777" w:rsidR="009E76FE" w:rsidRPr="00767EBE" w:rsidRDefault="009E76FE" w:rsidP="00033DB1">
            <w:pPr>
              <w:pStyle w:val="Nessunaspaziatura"/>
              <w:spacing w:before="100" w:beforeAutospacing="1" w:after="100" w:afterAutospacing="1" w:line="240" w:lineRule="exact"/>
              <w:jc w:val="center"/>
              <w:rPr>
                <w:rFonts w:cs="Calibri-Bold"/>
                <w:b/>
                <w:bCs/>
                <w:color w:val="004620"/>
              </w:rPr>
            </w:pPr>
            <w:r w:rsidRPr="00767EBE">
              <w:rPr>
                <w:rFonts w:cs="Calibri-Bold"/>
                <w:b/>
                <w:bCs/>
                <w:color w:val="004620"/>
              </w:rPr>
              <w:t>Comune</w:t>
            </w:r>
          </w:p>
        </w:tc>
        <w:tc>
          <w:tcPr>
            <w:tcW w:w="1145" w:type="dxa"/>
          </w:tcPr>
          <w:p w14:paraId="29755BB9" w14:textId="77777777" w:rsidR="009E76FE" w:rsidRDefault="009E76FE" w:rsidP="00033DB1">
            <w:pPr>
              <w:pStyle w:val="Nessunaspaziatura"/>
              <w:spacing w:before="100" w:beforeAutospacing="1" w:after="100" w:afterAutospacing="1" w:line="240" w:lineRule="exact"/>
              <w:jc w:val="center"/>
              <w:rPr>
                <w:rFonts w:cs="Calibri-Bold"/>
                <w:b/>
                <w:bCs/>
                <w:color w:val="004620"/>
              </w:rPr>
            </w:pPr>
            <w:r w:rsidRPr="00767EBE">
              <w:rPr>
                <w:rFonts w:cs="Calibri-Bold"/>
                <w:b/>
                <w:bCs/>
                <w:color w:val="004620"/>
              </w:rPr>
              <w:t>Fog/part.</w:t>
            </w:r>
          </w:p>
        </w:tc>
        <w:tc>
          <w:tcPr>
            <w:tcW w:w="1258" w:type="dxa"/>
          </w:tcPr>
          <w:p w14:paraId="164C820E"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541" w:type="dxa"/>
            <w:vMerge/>
          </w:tcPr>
          <w:p w14:paraId="10260F42"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r>
      <w:tr w:rsidR="009E76FE" w14:paraId="1E358B3F" w14:textId="77777777" w:rsidTr="00033DB1">
        <w:tc>
          <w:tcPr>
            <w:tcW w:w="516" w:type="dxa"/>
          </w:tcPr>
          <w:p w14:paraId="43DFFF41"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1450" w:type="dxa"/>
            <w:vMerge w:val="restart"/>
          </w:tcPr>
          <w:p w14:paraId="035033F0"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1874" w:type="dxa"/>
          </w:tcPr>
          <w:p w14:paraId="36E53111"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849" w:type="dxa"/>
          </w:tcPr>
          <w:p w14:paraId="11981978"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918" w:type="dxa"/>
          </w:tcPr>
          <w:p w14:paraId="1315D53B"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1077" w:type="dxa"/>
          </w:tcPr>
          <w:p w14:paraId="47A1FA98"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1145" w:type="dxa"/>
          </w:tcPr>
          <w:p w14:paraId="2C1781F8"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1258" w:type="dxa"/>
          </w:tcPr>
          <w:p w14:paraId="1CE1DE63"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541" w:type="dxa"/>
          </w:tcPr>
          <w:p w14:paraId="201D46E5"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r>
      <w:tr w:rsidR="009E76FE" w14:paraId="57C0C843" w14:textId="77777777" w:rsidTr="00033DB1">
        <w:tc>
          <w:tcPr>
            <w:tcW w:w="516" w:type="dxa"/>
          </w:tcPr>
          <w:p w14:paraId="072BB161"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1450" w:type="dxa"/>
            <w:vMerge/>
          </w:tcPr>
          <w:p w14:paraId="32408046"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1874" w:type="dxa"/>
          </w:tcPr>
          <w:p w14:paraId="6F85D372"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849" w:type="dxa"/>
          </w:tcPr>
          <w:p w14:paraId="7C0DAA55"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918" w:type="dxa"/>
          </w:tcPr>
          <w:p w14:paraId="334C6AB4"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1077" w:type="dxa"/>
          </w:tcPr>
          <w:p w14:paraId="15A63D8E"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1145" w:type="dxa"/>
          </w:tcPr>
          <w:p w14:paraId="259432F9"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1258" w:type="dxa"/>
          </w:tcPr>
          <w:p w14:paraId="417451C0"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541" w:type="dxa"/>
          </w:tcPr>
          <w:p w14:paraId="2670FDAE"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r>
      <w:tr w:rsidR="009E76FE" w14:paraId="1F05C43E" w14:textId="77777777" w:rsidTr="00033DB1">
        <w:tc>
          <w:tcPr>
            <w:tcW w:w="516" w:type="dxa"/>
          </w:tcPr>
          <w:p w14:paraId="19CF9A31"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1450" w:type="dxa"/>
            <w:vMerge/>
          </w:tcPr>
          <w:p w14:paraId="4C5B1A33"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1874" w:type="dxa"/>
          </w:tcPr>
          <w:p w14:paraId="5E08EC8B"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849" w:type="dxa"/>
          </w:tcPr>
          <w:p w14:paraId="17677E6B"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918" w:type="dxa"/>
          </w:tcPr>
          <w:p w14:paraId="78699440"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1077" w:type="dxa"/>
          </w:tcPr>
          <w:p w14:paraId="05696319"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1145" w:type="dxa"/>
          </w:tcPr>
          <w:p w14:paraId="370B75B2"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1258" w:type="dxa"/>
          </w:tcPr>
          <w:p w14:paraId="4DAF0FAB"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541" w:type="dxa"/>
          </w:tcPr>
          <w:p w14:paraId="4FF90370"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r>
      <w:tr w:rsidR="009E76FE" w14:paraId="6BBD8503" w14:textId="77777777" w:rsidTr="00033DB1">
        <w:tc>
          <w:tcPr>
            <w:tcW w:w="516" w:type="dxa"/>
          </w:tcPr>
          <w:p w14:paraId="3B464F39"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1450" w:type="dxa"/>
            <w:vMerge/>
          </w:tcPr>
          <w:p w14:paraId="135A093D"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1874" w:type="dxa"/>
          </w:tcPr>
          <w:p w14:paraId="0021203D"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849" w:type="dxa"/>
          </w:tcPr>
          <w:p w14:paraId="11DE64AF"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918" w:type="dxa"/>
          </w:tcPr>
          <w:p w14:paraId="1BC93A9C"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1077" w:type="dxa"/>
          </w:tcPr>
          <w:p w14:paraId="11DA3AE3"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1145" w:type="dxa"/>
          </w:tcPr>
          <w:p w14:paraId="7C11D5B3"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1258" w:type="dxa"/>
          </w:tcPr>
          <w:p w14:paraId="53403FEB"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541" w:type="dxa"/>
          </w:tcPr>
          <w:p w14:paraId="62E0F901"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r>
      <w:tr w:rsidR="009E76FE" w14:paraId="0E27FB43" w14:textId="77777777" w:rsidTr="00033DB1">
        <w:tc>
          <w:tcPr>
            <w:tcW w:w="516" w:type="dxa"/>
          </w:tcPr>
          <w:p w14:paraId="60A4A246"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1450" w:type="dxa"/>
            <w:vMerge/>
          </w:tcPr>
          <w:p w14:paraId="26F23DB5"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1874" w:type="dxa"/>
          </w:tcPr>
          <w:p w14:paraId="36362045"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849" w:type="dxa"/>
          </w:tcPr>
          <w:p w14:paraId="5580D6E6"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918" w:type="dxa"/>
          </w:tcPr>
          <w:p w14:paraId="4AC11B9B"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1077" w:type="dxa"/>
          </w:tcPr>
          <w:p w14:paraId="6D4CF248"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1145" w:type="dxa"/>
          </w:tcPr>
          <w:p w14:paraId="3BF7A05A"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1258" w:type="dxa"/>
          </w:tcPr>
          <w:p w14:paraId="25CF81A0"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541" w:type="dxa"/>
          </w:tcPr>
          <w:p w14:paraId="24ACA44E"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r>
      <w:tr w:rsidR="009E76FE" w14:paraId="42686014" w14:textId="77777777" w:rsidTr="00033DB1">
        <w:tc>
          <w:tcPr>
            <w:tcW w:w="516" w:type="dxa"/>
          </w:tcPr>
          <w:p w14:paraId="2EDEF249"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1450" w:type="dxa"/>
            <w:vMerge/>
          </w:tcPr>
          <w:p w14:paraId="3A01B628"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1874" w:type="dxa"/>
          </w:tcPr>
          <w:p w14:paraId="6EB5FBFD"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849" w:type="dxa"/>
          </w:tcPr>
          <w:p w14:paraId="5691027C"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918" w:type="dxa"/>
          </w:tcPr>
          <w:p w14:paraId="14192657"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1077" w:type="dxa"/>
          </w:tcPr>
          <w:p w14:paraId="23E0A289"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1145" w:type="dxa"/>
          </w:tcPr>
          <w:p w14:paraId="7BC82DD2"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1258" w:type="dxa"/>
          </w:tcPr>
          <w:p w14:paraId="4992B924"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c>
          <w:tcPr>
            <w:tcW w:w="541" w:type="dxa"/>
          </w:tcPr>
          <w:p w14:paraId="1CD56AA1" w14:textId="77777777" w:rsidR="009E76FE" w:rsidRDefault="009E76FE" w:rsidP="00033DB1">
            <w:pPr>
              <w:pStyle w:val="Nessunaspaziatura"/>
              <w:spacing w:before="100" w:beforeAutospacing="1" w:after="100" w:afterAutospacing="1" w:line="240" w:lineRule="exact"/>
              <w:jc w:val="both"/>
              <w:rPr>
                <w:rFonts w:cs="Calibri-Bold"/>
                <w:b/>
                <w:bCs/>
                <w:color w:val="004620"/>
              </w:rPr>
            </w:pPr>
          </w:p>
        </w:tc>
      </w:tr>
    </w:tbl>
    <w:p w14:paraId="393AC4F2" w14:textId="77777777" w:rsidR="009E76FE" w:rsidRDefault="009E76FE" w:rsidP="009E76FE">
      <w:pPr>
        <w:pStyle w:val="Nessunaspaziatura"/>
        <w:jc w:val="both"/>
        <w:rPr>
          <w:color w:val="000000"/>
        </w:rPr>
      </w:pPr>
    </w:p>
    <w:p w14:paraId="1EA23E0D" w14:textId="77777777" w:rsidR="009E76FE" w:rsidRPr="00386A7B" w:rsidRDefault="009E76FE" w:rsidP="009E76FE">
      <w:pPr>
        <w:pStyle w:val="Nessunaspaziatura"/>
        <w:spacing w:before="100" w:beforeAutospacing="1" w:after="100" w:afterAutospacing="1" w:line="240" w:lineRule="exact"/>
        <w:jc w:val="both"/>
        <w:rPr>
          <w:rFonts w:cs="Calibri-Bold"/>
          <w:b/>
          <w:bCs/>
          <w:color w:val="004620"/>
        </w:rPr>
      </w:pPr>
    </w:p>
    <w:p w14:paraId="51332CCC" w14:textId="77777777" w:rsidR="009E76FE" w:rsidRPr="008001F9" w:rsidRDefault="009E76FE" w:rsidP="009E76FE"/>
    <w:p w14:paraId="334A712A" w14:textId="77777777" w:rsidR="009E76FE" w:rsidRDefault="009E76FE" w:rsidP="009E76FE"/>
    <w:p w14:paraId="49E4370B" w14:textId="77777777" w:rsidR="009E76FE" w:rsidRPr="008001F9" w:rsidRDefault="009E76FE" w:rsidP="009E76FE"/>
    <w:p w14:paraId="53207238" w14:textId="77777777" w:rsidR="009E76FE" w:rsidRDefault="009E76FE" w:rsidP="009E76FE">
      <w:pPr>
        <w:pStyle w:val="Nessunaspaziatura"/>
        <w:jc w:val="both"/>
      </w:pPr>
    </w:p>
    <w:p w14:paraId="1ECAA44A" w14:textId="77777777" w:rsidR="009E76FE" w:rsidRPr="00386A7B" w:rsidRDefault="009E76FE" w:rsidP="009E76FE">
      <w:pPr>
        <w:pStyle w:val="Nessunaspaziatura"/>
        <w:spacing w:before="100" w:beforeAutospacing="1" w:after="100" w:afterAutospacing="1" w:line="240" w:lineRule="exact"/>
        <w:jc w:val="both"/>
        <w:rPr>
          <w:rFonts w:cs="Calibri-Bold"/>
          <w:b/>
          <w:bCs/>
          <w:color w:val="004620"/>
        </w:rPr>
      </w:pPr>
    </w:p>
    <w:p w14:paraId="5F0D6B78" w14:textId="77777777" w:rsidR="009E76FE" w:rsidRPr="00386A7B" w:rsidRDefault="009E76FE" w:rsidP="009E76FE">
      <w:pPr>
        <w:pStyle w:val="Nessunaspaziatura"/>
        <w:spacing w:before="100" w:beforeAutospacing="1" w:after="100" w:afterAutospacing="1" w:line="240" w:lineRule="exact"/>
        <w:jc w:val="both"/>
        <w:rPr>
          <w:rFonts w:cs="Calibri-Bold"/>
          <w:b/>
          <w:bCs/>
          <w:color w:val="004620"/>
        </w:rPr>
      </w:pPr>
    </w:p>
    <w:p w14:paraId="20E0CA77" w14:textId="77777777" w:rsidR="008E666B" w:rsidRDefault="008E666B">
      <w:bookmarkStart w:id="4" w:name="_GoBack"/>
      <w:bookmarkEnd w:id="4"/>
    </w:p>
    <w:sectPr w:rsidR="008E666B" w:rsidSect="003E1679">
      <w:headerReference w:type="even" r:id="rId6"/>
      <w:headerReference w:type="default" r:id="rId7"/>
      <w:footerReference w:type="default" r:id="rId8"/>
      <w:headerReference w:type="first" r:id="rId9"/>
      <w:pgSz w:w="11906" w:h="16838"/>
      <w:pgMar w:top="1002" w:right="1134" w:bottom="1134" w:left="1134" w:header="563"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Bold">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892272"/>
      <w:docPartObj>
        <w:docPartGallery w:val="Page Numbers (Bottom of Page)"/>
        <w:docPartUnique/>
      </w:docPartObj>
    </w:sdtPr>
    <w:sdtEndPr/>
    <w:sdtContent>
      <w:p w14:paraId="284E0782" w14:textId="77777777" w:rsidR="0096752B" w:rsidRDefault="009E76FE">
        <w:pPr>
          <w:pStyle w:val="Pidipagina"/>
          <w:jc w:val="center"/>
        </w:pPr>
        <w:r>
          <w:fldChar w:fldCharType="begin"/>
        </w:r>
        <w:r>
          <w:instrText>PAGE   \* MERGEFORMAT</w:instrText>
        </w:r>
        <w:r>
          <w:fldChar w:fldCharType="separate"/>
        </w:r>
        <w:r>
          <w:rPr>
            <w:noProof/>
          </w:rPr>
          <w:t>1</w:t>
        </w:r>
        <w:r>
          <w:rPr>
            <w:noProof/>
          </w:rPr>
          <w:fldChar w:fldCharType="end"/>
        </w:r>
      </w:p>
    </w:sdtContent>
  </w:sdt>
  <w:p w14:paraId="5482D31A" w14:textId="77777777" w:rsidR="0096752B" w:rsidRDefault="009E76FE">
    <w:pPr>
      <w:pStyle w:val="Pidipagina"/>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7BB07" w14:textId="77777777" w:rsidR="0096752B" w:rsidRDefault="009E76FE">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CD60B" w14:textId="77777777" w:rsidR="0096752B" w:rsidRDefault="009E76FE" w:rsidP="00106515">
    <w:pPr>
      <w:pStyle w:val="Intestazione"/>
      <w:tabs>
        <w:tab w:val="clear" w:pos="4819"/>
        <w:tab w:val="clear" w:pos="9638"/>
        <w:tab w:val="left" w:pos="2280"/>
      </w:tabs>
    </w:pPr>
    <w:r>
      <w:t xml:space="preserve">        </w:t>
    </w:r>
    <w:r>
      <w:tab/>
      <w:t xml:space="preserve">          </w:t>
    </w:r>
  </w:p>
  <w:p w14:paraId="23EC5C42" w14:textId="77777777" w:rsidR="0096752B" w:rsidRPr="003E1679" w:rsidRDefault="009E76FE" w:rsidP="003E1679">
    <w:pPr>
      <w:pStyle w:val="Intestazione"/>
      <w:tabs>
        <w:tab w:val="clear" w:pos="4819"/>
        <w:tab w:val="clear" w:pos="9638"/>
        <w:tab w:val="left" w:pos="2280"/>
      </w:tabs>
      <w:jc w:val="center"/>
      <w:rPr>
        <w:sz w:val="1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C7823" w14:textId="77777777" w:rsidR="0096752B" w:rsidRDefault="009E76FE">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109E8"/>
    <w:multiLevelType w:val="hybridMultilevel"/>
    <w:tmpl w:val="AE929B00"/>
    <w:lvl w:ilvl="0" w:tplc="CE680680">
      <w:start w:val="1"/>
      <w:numFmt w:val="lowerRoman"/>
      <w:lvlText w:val="%1)"/>
      <w:lvlJc w:val="left"/>
      <w:pPr>
        <w:ind w:left="1080" w:hanging="72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6FE"/>
    <w:rsid w:val="00422AC0"/>
    <w:rsid w:val="008E666B"/>
    <w:rsid w:val="009E76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A7D9F0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76FE"/>
    <w:pPr>
      <w:spacing w:after="200" w:line="276" w:lineRule="auto"/>
    </w:pPr>
    <w:rPr>
      <w:sz w:val="22"/>
      <w:szCs w:val="22"/>
    </w:rPr>
  </w:style>
  <w:style w:type="paragraph" w:styleId="Titolo1">
    <w:name w:val="heading 1"/>
    <w:basedOn w:val="Normale"/>
    <w:next w:val="Normale"/>
    <w:link w:val="Titolo1Carattere"/>
    <w:uiPriority w:val="9"/>
    <w:qFormat/>
    <w:rsid w:val="009E76F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E76FE"/>
    <w:rPr>
      <w:rFonts w:asciiTheme="majorHAnsi" w:eastAsiaTheme="majorEastAsia" w:hAnsiTheme="majorHAnsi" w:cstheme="majorBidi"/>
      <w:b/>
      <w:bCs/>
      <w:color w:val="2E74B5" w:themeColor="accent1" w:themeShade="BF"/>
      <w:sz w:val="28"/>
      <w:szCs w:val="28"/>
    </w:rPr>
  </w:style>
  <w:style w:type="table" w:styleId="Grigliatabella">
    <w:name w:val="Table Grid"/>
    <w:basedOn w:val="Tabellanormale"/>
    <w:uiPriority w:val="39"/>
    <w:rsid w:val="009E76F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9E76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76FE"/>
    <w:rPr>
      <w:sz w:val="22"/>
      <w:szCs w:val="22"/>
    </w:rPr>
  </w:style>
  <w:style w:type="paragraph" w:styleId="Pidipagina">
    <w:name w:val="footer"/>
    <w:basedOn w:val="Normale"/>
    <w:link w:val="PidipaginaCarattere"/>
    <w:uiPriority w:val="99"/>
    <w:unhideWhenUsed/>
    <w:rsid w:val="009E76F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76FE"/>
    <w:rPr>
      <w:sz w:val="22"/>
      <w:szCs w:val="22"/>
    </w:rPr>
  </w:style>
  <w:style w:type="character" w:styleId="Collegamentoipertestuale">
    <w:name w:val="Hyperlink"/>
    <w:basedOn w:val="Carpredefinitoparagrafo"/>
    <w:uiPriority w:val="99"/>
    <w:unhideWhenUsed/>
    <w:rsid w:val="009E76FE"/>
    <w:rPr>
      <w:color w:val="0563C1" w:themeColor="hyperlink"/>
      <w:u w:val="single"/>
    </w:rPr>
  </w:style>
  <w:style w:type="paragraph" w:styleId="Nessunaspaziatura">
    <w:name w:val="No Spacing"/>
    <w:uiPriority w:val="1"/>
    <w:qFormat/>
    <w:rsid w:val="009E76FE"/>
    <w:rPr>
      <w:sz w:val="22"/>
      <w:szCs w:val="22"/>
    </w:rPr>
  </w:style>
  <w:style w:type="character" w:styleId="Enfasicorsivo">
    <w:name w:val="Emphasis"/>
    <w:basedOn w:val="Carpredefinitoparagrafo"/>
    <w:uiPriority w:val="20"/>
    <w:qFormat/>
    <w:rsid w:val="009E76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ian.it"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1446</Words>
  <Characters>8246</Characters>
  <Application>Microsoft Macintosh Word</Application>
  <DocSecurity>0</DocSecurity>
  <Lines>68</Lines>
  <Paragraphs>19</Paragraphs>
  <ScaleCrop>false</ScaleCrop>
  <LinksUpToDate>false</LinksUpToDate>
  <CharactersWithSpaces>9673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cp:revision>
  <dcterms:created xsi:type="dcterms:W3CDTF">2017-08-04T09:11:00Z</dcterms:created>
  <dcterms:modified xsi:type="dcterms:W3CDTF">2017-08-04T09:12:00Z</dcterms:modified>
</cp:coreProperties>
</file>