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1A6" w:rsidRPr="006043F3" w:rsidRDefault="008C51A6" w:rsidP="003F33C0">
      <w:pPr>
        <w:spacing w:after="0" w:line="360" w:lineRule="auto"/>
        <w:jc w:val="right"/>
        <w:rPr>
          <w:b/>
          <w:sz w:val="28"/>
          <w:szCs w:val="28"/>
        </w:rPr>
      </w:pPr>
      <w:r w:rsidRPr="006043F3">
        <w:rPr>
          <w:b/>
          <w:sz w:val="28"/>
          <w:szCs w:val="28"/>
        </w:rPr>
        <w:t>Allegato A</w:t>
      </w:r>
      <w:r w:rsidR="0065638F" w:rsidRPr="006043F3">
        <w:rPr>
          <w:b/>
          <w:sz w:val="28"/>
          <w:szCs w:val="28"/>
        </w:rPr>
        <w:t xml:space="preserve"> “</w:t>
      </w:r>
      <w:r w:rsidR="00860F74" w:rsidRPr="006043F3">
        <w:rPr>
          <w:b/>
          <w:sz w:val="28"/>
          <w:szCs w:val="28"/>
        </w:rPr>
        <w:t>Istanza di candidatura</w:t>
      </w:r>
      <w:r w:rsidR="0065638F" w:rsidRPr="006043F3">
        <w:rPr>
          <w:b/>
          <w:sz w:val="28"/>
          <w:szCs w:val="28"/>
        </w:rPr>
        <w:t>”</w:t>
      </w:r>
    </w:p>
    <w:p w:rsidR="00542F16" w:rsidRPr="003F33C0" w:rsidRDefault="00542F16" w:rsidP="00EE590E">
      <w:pPr>
        <w:spacing w:after="0" w:line="240" w:lineRule="auto"/>
        <w:ind w:left="5387"/>
        <w:rPr>
          <w:b/>
          <w:sz w:val="24"/>
          <w:szCs w:val="24"/>
        </w:rPr>
      </w:pPr>
      <w:r w:rsidRPr="003F33C0">
        <w:rPr>
          <w:b/>
          <w:sz w:val="24"/>
          <w:szCs w:val="24"/>
        </w:rPr>
        <w:t>REGIONE BASILICATA</w:t>
      </w:r>
    </w:p>
    <w:p w:rsidR="008C51A6" w:rsidRDefault="00542F16" w:rsidP="00EE590E">
      <w:pPr>
        <w:spacing w:after="0" w:line="240" w:lineRule="auto"/>
        <w:ind w:left="5387"/>
        <w:rPr>
          <w:rFonts w:cs="Tahoma"/>
          <w:sz w:val="24"/>
          <w:szCs w:val="24"/>
        </w:rPr>
      </w:pPr>
      <w:r w:rsidRPr="003F33C0">
        <w:rPr>
          <w:sz w:val="24"/>
          <w:szCs w:val="24"/>
        </w:rPr>
        <w:t xml:space="preserve">Dipartimento </w:t>
      </w:r>
      <w:r w:rsidR="00FA6100">
        <w:rPr>
          <w:rFonts w:cs="Tahoma"/>
          <w:sz w:val="24"/>
          <w:szCs w:val="24"/>
        </w:rPr>
        <w:t>Infrastrutture, Opere Pubbliche e Mobilità</w:t>
      </w:r>
    </w:p>
    <w:p w:rsidR="00EE590E" w:rsidRPr="003F33C0" w:rsidRDefault="00EE590E" w:rsidP="00EE590E">
      <w:pPr>
        <w:spacing w:after="0" w:line="240" w:lineRule="auto"/>
        <w:ind w:left="5387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Ufficio Edilizia e OO.PP.</w:t>
      </w:r>
    </w:p>
    <w:p w:rsidR="00542F16" w:rsidRPr="003F33C0" w:rsidRDefault="00FA6100" w:rsidP="00EE590E">
      <w:pPr>
        <w:spacing w:after="0" w:line="240" w:lineRule="auto"/>
        <w:ind w:left="5387"/>
        <w:rPr>
          <w:sz w:val="24"/>
          <w:szCs w:val="24"/>
        </w:rPr>
      </w:pPr>
      <w:r>
        <w:rPr>
          <w:sz w:val="24"/>
          <w:szCs w:val="24"/>
        </w:rPr>
        <w:t>C.so Garibaldi 139</w:t>
      </w:r>
    </w:p>
    <w:p w:rsidR="008C51A6" w:rsidRPr="003F33C0" w:rsidRDefault="008C51A6" w:rsidP="00EE590E">
      <w:pPr>
        <w:spacing w:after="0" w:line="240" w:lineRule="auto"/>
        <w:ind w:left="5387"/>
        <w:rPr>
          <w:sz w:val="24"/>
          <w:szCs w:val="24"/>
        </w:rPr>
      </w:pPr>
      <w:r w:rsidRPr="003F33C0">
        <w:rPr>
          <w:sz w:val="24"/>
          <w:szCs w:val="24"/>
        </w:rPr>
        <w:t>85100 Potenza</w:t>
      </w:r>
    </w:p>
    <w:p w:rsidR="00112CCD" w:rsidRPr="00DD1A36" w:rsidRDefault="00112CCD" w:rsidP="003F33C0">
      <w:pPr>
        <w:pStyle w:val="Copertina-Titoloreport"/>
        <w:spacing w:before="0" w:beforeAutospacing="0" w:after="0" w:line="240" w:lineRule="auto"/>
        <w:ind w:left="992" w:hanging="992"/>
        <w:jc w:val="both"/>
        <w:rPr>
          <w:color w:val="auto"/>
          <w:sz w:val="24"/>
          <w:szCs w:val="24"/>
        </w:rPr>
      </w:pPr>
    </w:p>
    <w:p w:rsidR="00CB07B3" w:rsidRPr="006043F3" w:rsidRDefault="008C51A6" w:rsidP="003F33C0">
      <w:pPr>
        <w:pStyle w:val="Copertina-Titoloreport"/>
        <w:spacing w:before="0" w:beforeAutospacing="0" w:after="0" w:line="240" w:lineRule="auto"/>
        <w:ind w:left="992" w:hanging="992"/>
        <w:jc w:val="both"/>
        <w:rPr>
          <w:color w:val="auto"/>
          <w:sz w:val="24"/>
          <w:szCs w:val="24"/>
        </w:rPr>
      </w:pPr>
      <w:r w:rsidRPr="006043F3">
        <w:rPr>
          <w:color w:val="auto"/>
          <w:sz w:val="24"/>
          <w:szCs w:val="24"/>
        </w:rPr>
        <w:t xml:space="preserve">Oggetto: </w:t>
      </w:r>
      <w:r w:rsidR="00BF215A" w:rsidRPr="006043F3">
        <w:rPr>
          <w:rFonts w:ascii="Tahoma" w:hAnsi="Tahoma" w:cs="Tahoma"/>
          <w:color w:val="auto"/>
          <w:sz w:val="22"/>
          <w:szCs w:val="22"/>
        </w:rPr>
        <w:t xml:space="preserve">Avviso pubblico per la presentazione e selezione di progetti innovativi di contrasto al disagio abitativo - </w:t>
      </w:r>
      <w:r w:rsidR="00BF215A" w:rsidRPr="006043F3">
        <w:rPr>
          <w:rFonts w:ascii="Tahoma" w:hAnsi="Tahoma" w:cs="Tahoma"/>
          <w:noProof/>
          <w:color w:val="auto"/>
          <w:sz w:val="22"/>
          <w:szCs w:val="22"/>
        </w:rPr>
        <w:t>PO FESR 2014-2020 - Asse VII O.S. 9B.9.4.1 e PO FSE 2014-2020 - Asse 2 O.S. 9.7 Azione 9.7.1</w:t>
      </w:r>
    </w:p>
    <w:p w:rsidR="00B6566F" w:rsidRPr="00EE590E" w:rsidRDefault="00B6566F" w:rsidP="003F33C0">
      <w:pPr>
        <w:pStyle w:val="Copertina-Titoloreport"/>
        <w:spacing w:before="0" w:beforeAutospacing="0" w:after="0" w:line="360" w:lineRule="auto"/>
        <w:ind w:left="992" w:hanging="992"/>
        <w:jc w:val="both"/>
        <w:rPr>
          <w:color w:val="auto"/>
          <w:sz w:val="24"/>
          <w:szCs w:val="24"/>
        </w:rPr>
      </w:pPr>
    </w:p>
    <w:p w:rsidR="00CB07B3" w:rsidRDefault="00B6566F" w:rsidP="003F33C0">
      <w:pPr>
        <w:spacing w:after="0" w:line="360" w:lineRule="auto"/>
        <w:rPr>
          <w:rFonts w:cs="Tahoma"/>
          <w:sz w:val="24"/>
          <w:szCs w:val="24"/>
        </w:rPr>
      </w:pPr>
      <w:r w:rsidRPr="003F33C0">
        <w:rPr>
          <w:sz w:val="24"/>
          <w:szCs w:val="24"/>
        </w:rPr>
        <w:t>I</w:t>
      </w:r>
      <w:r w:rsidR="008C51A6" w:rsidRPr="003F33C0">
        <w:rPr>
          <w:sz w:val="24"/>
          <w:szCs w:val="24"/>
        </w:rPr>
        <w:t xml:space="preserve">l sottoscritto </w:t>
      </w:r>
      <w:r w:rsidR="00EE590E">
        <w:rPr>
          <w:sz w:val="24"/>
          <w:szCs w:val="24"/>
        </w:rPr>
        <w:t>(</w:t>
      </w:r>
      <w:r w:rsidR="008C51A6" w:rsidRPr="003F33C0">
        <w:rPr>
          <w:sz w:val="24"/>
          <w:szCs w:val="24"/>
        </w:rPr>
        <w:t>Nome</w:t>
      </w:r>
      <w:r w:rsidR="00EE590E">
        <w:rPr>
          <w:sz w:val="24"/>
          <w:szCs w:val="24"/>
        </w:rPr>
        <w:t xml:space="preserve"> Cognome)</w:t>
      </w:r>
      <w:r w:rsidR="008C51A6" w:rsidRPr="003F33C0">
        <w:rPr>
          <w:sz w:val="24"/>
          <w:szCs w:val="24"/>
        </w:rPr>
        <w:t>__________________________, in rappresentanza legale del Comune</w:t>
      </w:r>
      <w:r w:rsidR="00C468A6">
        <w:rPr>
          <w:sz w:val="24"/>
          <w:szCs w:val="24"/>
        </w:rPr>
        <w:t>/</w:t>
      </w:r>
      <w:proofErr w:type="spellStart"/>
      <w:r w:rsidR="00C468A6">
        <w:rPr>
          <w:sz w:val="24"/>
          <w:szCs w:val="24"/>
        </w:rPr>
        <w:t>Ater</w:t>
      </w:r>
      <w:proofErr w:type="spellEnd"/>
      <w:r w:rsidR="008C51A6" w:rsidRPr="003F33C0">
        <w:rPr>
          <w:sz w:val="24"/>
          <w:szCs w:val="24"/>
        </w:rPr>
        <w:t xml:space="preserve"> di_____________________</w:t>
      </w:r>
      <w:r w:rsidR="008C51A6" w:rsidRPr="003F33C0">
        <w:rPr>
          <w:i/>
          <w:sz w:val="24"/>
          <w:szCs w:val="24"/>
        </w:rPr>
        <w:t xml:space="preserve"> </w:t>
      </w:r>
      <w:r w:rsidR="004725D3" w:rsidRPr="003F33C0">
        <w:rPr>
          <w:sz w:val="24"/>
          <w:szCs w:val="24"/>
        </w:rPr>
        <w:t>con riferimento all’Avviso Pubblico in oggetto, approvato con Deli</w:t>
      </w:r>
      <w:r w:rsidR="00EE590E">
        <w:rPr>
          <w:sz w:val="24"/>
          <w:szCs w:val="24"/>
        </w:rPr>
        <w:t>berazione di Giunta regionale n. _____</w:t>
      </w:r>
      <w:r w:rsidR="004725D3" w:rsidRPr="003F33C0">
        <w:rPr>
          <w:sz w:val="24"/>
          <w:szCs w:val="24"/>
        </w:rPr>
        <w:t xml:space="preserve"> del </w:t>
      </w:r>
      <w:r w:rsidR="00EE590E">
        <w:rPr>
          <w:sz w:val="24"/>
          <w:szCs w:val="24"/>
        </w:rPr>
        <w:t>__/__/_____</w:t>
      </w:r>
      <w:r w:rsidR="004725D3" w:rsidRPr="003F33C0">
        <w:rPr>
          <w:sz w:val="24"/>
          <w:szCs w:val="24"/>
        </w:rPr>
        <w:t xml:space="preserve"> a valere sull’</w:t>
      </w:r>
      <w:r w:rsidR="004725D3" w:rsidRPr="003F33C0">
        <w:rPr>
          <w:rFonts w:cs="Tahoma"/>
          <w:sz w:val="24"/>
          <w:szCs w:val="24"/>
        </w:rPr>
        <w:t xml:space="preserve">Azione </w:t>
      </w:r>
      <w:r w:rsidR="00C468A6" w:rsidRPr="00C468A6">
        <w:rPr>
          <w:rFonts w:cs="Tahoma"/>
          <w:sz w:val="24"/>
          <w:szCs w:val="24"/>
        </w:rPr>
        <w:t>9B.9.4.1 Asse VII – Inclusione Sociale - del POR FESR 2014-2020</w:t>
      </w:r>
      <w:r w:rsidR="00C93FA9">
        <w:rPr>
          <w:rFonts w:cs="Tahoma"/>
          <w:sz w:val="24"/>
          <w:szCs w:val="24"/>
        </w:rPr>
        <w:t xml:space="preserve"> e </w:t>
      </w:r>
      <w:r w:rsidR="00C93FA9" w:rsidRPr="00C93FA9">
        <w:rPr>
          <w:rFonts w:cs="Tahoma"/>
          <w:sz w:val="24"/>
          <w:szCs w:val="24"/>
        </w:rPr>
        <w:t>PO FSE 2014-2020 - Asse 2 O.S. 9.7 Azione 9.7.1</w:t>
      </w:r>
    </w:p>
    <w:p w:rsidR="006F6F81" w:rsidRPr="00542F16" w:rsidRDefault="006F6F81" w:rsidP="006F6F81">
      <w:pPr>
        <w:spacing w:before="120"/>
        <w:rPr>
          <w:rFonts w:cs="Tahoma"/>
          <w:sz w:val="24"/>
          <w:szCs w:val="24"/>
        </w:rPr>
      </w:pPr>
      <w:r>
        <w:rPr>
          <w:sz w:val="24"/>
          <w:szCs w:val="24"/>
        </w:rPr>
        <w:t>con riferimento a</w:t>
      </w:r>
      <w:r w:rsidRPr="00542F16">
        <w:rPr>
          <w:sz w:val="24"/>
          <w:szCs w:val="24"/>
        </w:rPr>
        <w:t>ll’</w:t>
      </w:r>
      <w:r>
        <w:rPr>
          <w:sz w:val="24"/>
          <w:szCs w:val="24"/>
        </w:rPr>
        <w:t xml:space="preserve">Avviso Pubblico in oggetto, approvato con Deliberazione di Giunta regionale n…….. del ……………………….. </w:t>
      </w:r>
      <w:r w:rsidRPr="003F33C0">
        <w:rPr>
          <w:sz w:val="24"/>
          <w:szCs w:val="24"/>
        </w:rPr>
        <w:t>sull’</w:t>
      </w:r>
      <w:r w:rsidRPr="003F33C0">
        <w:rPr>
          <w:rFonts w:cs="Tahoma"/>
          <w:sz w:val="24"/>
          <w:szCs w:val="24"/>
        </w:rPr>
        <w:t xml:space="preserve">Azione </w:t>
      </w:r>
      <w:r w:rsidRPr="00C468A6">
        <w:rPr>
          <w:rFonts w:cs="Tahoma"/>
          <w:sz w:val="24"/>
          <w:szCs w:val="24"/>
        </w:rPr>
        <w:t>9B.9.4.1 Asse VII – Inclusione Sociale - del POR FESR 2014-2020</w:t>
      </w:r>
      <w:r w:rsidRPr="00542F16">
        <w:rPr>
          <w:sz w:val="24"/>
          <w:szCs w:val="24"/>
        </w:rPr>
        <w:t xml:space="preserve"> “</w:t>
      </w:r>
      <w:r w:rsidRPr="00593D64">
        <w:rPr>
          <w:rFonts w:ascii="Times New Roman" w:hAnsi="Times New Roman"/>
          <w:i/>
          <w:sz w:val="24"/>
          <w:szCs w:val="24"/>
        </w:rPr>
        <w:t>Interventi di potenziamento del patrimonio pubblico esistente e di recupero di alloggi di proprietà pubblica per incrementare la disponibilità di alloggi sociali e servizi abitativi per categorie fragili per ragioni economiche e sociali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3D64">
        <w:rPr>
          <w:rFonts w:ascii="Times New Roman" w:hAnsi="Times New Roman"/>
          <w:i/>
          <w:sz w:val="24"/>
          <w:szCs w:val="24"/>
        </w:rPr>
        <w:t>Interventi infrastrutturali finalizzati alla sperimentazione di modelli innovativi sociali e abitativi per categorie molto fragili</w:t>
      </w:r>
      <w:r w:rsidRPr="00542F16">
        <w:rPr>
          <w:rFonts w:cs="Tahoma"/>
          <w:sz w:val="24"/>
          <w:szCs w:val="24"/>
        </w:rPr>
        <w:t>”</w:t>
      </w:r>
      <w:r w:rsidR="00C93FA9">
        <w:rPr>
          <w:rFonts w:cs="Tahoma"/>
          <w:sz w:val="24"/>
          <w:szCs w:val="24"/>
        </w:rPr>
        <w:t xml:space="preserve"> e sull’</w:t>
      </w:r>
      <w:r w:rsidR="00C93FA9" w:rsidRPr="00C93FA9">
        <w:t xml:space="preserve"> </w:t>
      </w:r>
      <w:r w:rsidR="00C93FA9" w:rsidRPr="00C93FA9">
        <w:rPr>
          <w:rFonts w:cs="Tahoma"/>
          <w:sz w:val="24"/>
          <w:szCs w:val="24"/>
        </w:rPr>
        <w:t>azione 9.7.1 del PO FSE Basilicata 2014-2020 – “</w:t>
      </w:r>
      <w:r w:rsidR="00C93FA9" w:rsidRPr="00C93FA9">
        <w:rPr>
          <w:rFonts w:cs="Tahoma"/>
          <w:i/>
          <w:sz w:val="24"/>
          <w:szCs w:val="24"/>
        </w:rPr>
        <w:t>Promozione di progetti e di partenariati tra pubblico, privato e privato sociale finalizzati all’innovazione sociale, alla responsabilità sociale di impresa e allo sviluppo del welfare community</w:t>
      </w:r>
      <w:r w:rsidR="00C93FA9" w:rsidRPr="00C93FA9">
        <w:rPr>
          <w:rFonts w:cs="Tahoma"/>
          <w:sz w:val="24"/>
          <w:szCs w:val="24"/>
        </w:rPr>
        <w:t>”;</w:t>
      </w:r>
    </w:p>
    <w:p w:rsidR="008C51A6" w:rsidRDefault="008C51A6" w:rsidP="003F33C0">
      <w:pPr>
        <w:spacing w:after="0" w:line="360" w:lineRule="auto"/>
        <w:jc w:val="center"/>
        <w:rPr>
          <w:b/>
          <w:sz w:val="24"/>
          <w:szCs w:val="24"/>
        </w:rPr>
      </w:pPr>
      <w:r w:rsidRPr="003F33C0">
        <w:rPr>
          <w:b/>
          <w:sz w:val="24"/>
          <w:szCs w:val="24"/>
        </w:rPr>
        <w:t>CANDIDA</w:t>
      </w:r>
    </w:p>
    <w:p w:rsidR="008C51A6" w:rsidRDefault="00B6566F" w:rsidP="003F33C0">
      <w:pPr>
        <w:spacing w:after="0" w:line="360" w:lineRule="auto"/>
        <w:rPr>
          <w:sz w:val="24"/>
          <w:szCs w:val="24"/>
        </w:rPr>
      </w:pPr>
      <w:r w:rsidRPr="003F33C0">
        <w:rPr>
          <w:sz w:val="24"/>
          <w:szCs w:val="24"/>
        </w:rPr>
        <w:t>la seguente operazione</w:t>
      </w:r>
      <w:r w:rsidR="00CB07B3" w:rsidRPr="003F33C0">
        <w:rPr>
          <w:sz w:val="24"/>
          <w:szCs w:val="24"/>
        </w:rPr>
        <w:t>:</w:t>
      </w:r>
    </w:p>
    <w:p w:rsidR="00EE590E" w:rsidRPr="003F33C0" w:rsidRDefault="00EE590E" w:rsidP="003F33C0">
      <w:pPr>
        <w:spacing w:after="0" w:line="360" w:lineRule="auto"/>
        <w:rPr>
          <w:sz w:val="24"/>
          <w:szCs w:val="24"/>
        </w:rPr>
      </w:pPr>
    </w:p>
    <w:tbl>
      <w:tblPr>
        <w:tblStyle w:val="Grigliatabella"/>
        <w:tblpPr w:leftFromText="141" w:rightFromText="141" w:vertAnchor="text" w:tblpXSpec="center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843"/>
        <w:gridCol w:w="1984"/>
        <w:gridCol w:w="1843"/>
      </w:tblGrid>
      <w:tr w:rsidR="00BB0F1C" w:rsidRPr="003F33C0" w:rsidTr="00A86344">
        <w:tc>
          <w:tcPr>
            <w:tcW w:w="1951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3F33C0">
              <w:rPr>
                <w:b/>
              </w:rPr>
              <w:t>Titolo dell’operazione</w:t>
            </w:r>
          </w:p>
        </w:tc>
        <w:tc>
          <w:tcPr>
            <w:tcW w:w="1701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3F33C0">
              <w:rPr>
                <w:b/>
              </w:rPr>
              <w:t xml:space="preserve">Costo </w:t>
            </w:r>
          </w:p>
          <w:p w:rsidR="00BB0F1C" w:rsidRPr="003F33C0" w:rsidRDefault="00BB0F1C" w:rsidP="00173D18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3F33C0">
              <w:rPr>
                <w:b/>
              </w:rPr>
              <w:t>complessivo operazione</w:t>
            </w:r>
            <w:r w:rsidR="003C3521">
              <w:rPr>
                <w:b/>
              </w:rPr>
              <w:t xml:space="preserve"> di cui all’art. 6.1 </w:t>
            </w:r>
            <w:proofErr w:type="spellStart"/>
            <w:r w:rsidR="00764489">
              <w:rPr>
                <w:b/>
              </w:rPr>
              <w:lastRenderedPageBreak/>
              <w:t>lett</w:t>
            </w:r>
            <w:proofErr w:type="spellEnd"/>
            <w:r w:rsidR="00173D18">
              <w:rPr>
                <w:b/>
              </w:rPr>
              <w:t>. d</w:t>
            </w:r>
            <w:r w:rsidR="00764489">
              <w:rPr>
                <w:b/>
              </w:rPr>
              <w:t xml:space="preserve">) e </w:t>
            </w:r>
            <w:proofErr w:type="spellStart"/>
            <w:r w:rsidR="00173D18">
              <w:rPr>
                <w:b/>
              </w:rPr>
              <w:t>e</w:t>
            </w:r>
            <w:proofErr w:type="spellEnd"/>
            <w:r w:rsidR="00764489">
              <w:rPr>
                <w:b/>
              </w:rPr>
              <w:t xml:space="preserve">) </w:t>
            </w:r>
            <w:r w:rsidR="003C3521">
              <w:rPr>
                <w:b/>
              </w:rPr>
              <w:t>dell’avviso</w:t>
            </w:r>
          </w:p>
        </w:tc>
        <w:tc>
          <w:tcPr>
            <w:tcW w:w="1843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3F33C0">
              <w:rPr>
                <w:b/>
              </w:rPr>
              <w:lastRenderedPageBreak/>
              <w:t>Di cui:</w:t>
            </w:r>
          </w:p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3F33C0">
              <w:rPr>
                <w:b/>
              </w:rPr>
              <w:t>costo a carico del POR FESR 2014-2020</w:t>
            </w:r>
          </w:p>
        </w:tc>
        <w:tc>
          <w:tcPr>
            <w:tcW w:w="1984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3F33C0">
              <w:rPr>
                <w:b/>
              </w:rPr>
              <w:t>Di cui:</w:t>
            </w:r>
          </w:p>
          <w:p w:rsidR="00BB0F1C" w:rsidRPr="003F33C0" w:rsidRDefault="00EE590E" w:rsidP="00EE590E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</w:rPr>
              <w:t>eventuale cofinanziamento</w:t>
            </w:r>
          </w:p>
        </w:tc>
        <w:tc>
          <w:tcPr>
            <w:tcW w:w="1843" w:type="dxa"/>
            <w:vAlign w:val="center"/>
          </w:tcPr>
          <w:p w:rsidR="00BB0F1C" w:rsidRPr="006F6F81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6F6F81">
              <w:rPr>
                <w:b/>
              </w:rPr>
              <w:t>Di cui:</w:t>
            </w:r>
          </w:p>
          <w:p w:rsidR="00EE590E" w:rsidRPr="003F33C0" w:rsidRDefault="00BB0F1C" w:rsidP="006F6F81">
            <w:pPr>
              <w:pStyle w:val="Paragrafoelenco"/>
              <w:spacing w:line="360" w:lineRule="auto"/>
              <w:ind w:left="0"/>
              <w:contextualSpacing w:val="0"/>
              <w:jc w:val="center"/>
              <w:rPr>
                <w:b/>
              </w:rPr>
            </w:pPr>
            <w:r w:rsidRPr="006F6F81">
              <w:rPr>
                <w:b/>
              </w:rPr>
              <w:t xml:space="preserve">eventuale costo per </w:t>
            </w:r>
            <w:r w:rsidR="00002656" w:rsidRPr="006F6F81">
              <w:rPr>
                <w:b/>
              </w:rPr>
              <w:t>appalti</w:t>
            </w:r>
            <w:r w:rsidRPr="006F6F81">
              <w:rPr>
                <w:b/>
              </w:rPr>
              <w:t xml:space="preserve"> di forniture </w:t>
            </w:r>
          </w:p>
        </w:tc>
      </w:tr>
      <w:tr w:rsidR="00BB0F1C" w:rsidRPr="003F33C0" w:rsidTr="00A86344">
        <w:trPr>
          <w:trHeight w:val="888"/>
        </w:trPr>
        <w:tc>
          <w:tcPr>
            <w:tcW w:w="1951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</w:pPr>
          </w:p>
        </w:tc>
        <w:tc>
          <w:tcPr>
            <w:tcW w:w="1701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</w:pPr>
            <w:r w:rsidRPr="003F33C0">
              <w:t>€ --------</w:t>
            </w:r>
          </w:p>
        </w:tc>
        <w:tc>
          <w:tcPr>
            <w:tcW w:w="1843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</w:pPr>
            <w:r w:rsidRPr="003F33C0">
              <w:t>€ --------</w:t>
            </w:r>
          </w:p>
        </w:tc>
        <w:tc>
          <w:tcPr>
            <w:tcW w:w="1984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</w:pPr>
            <w:r w:rsidRPr="003F33C0">
              <w:t>€ --------</w:t>
            </w:r>
          </w:p>
        </w:tc>
        <w:tc>
          <w:tcPr>
            <w:tcW w:w="1843" w:type="dxa"/>
            <w:vAlign w:val="center"/>
          </w:tcPr>
          <w:p w:rsidR="00BB0F1C" w:rsidRPr="003F33C0" w:rsidRDefault="00BB0F1C" w:rsidP="003F33C0">
            <w:pPr>
              <w:pStyle w:val="Paragrafoelenco"/>
              <w:spacing w:line="360" w:lineRule="auto"/>
              <w:ind w:left="0"/>
              <w:contextualSpacing w:val="0"/>
              <w:jc w:val="center"/>
            </w:pPr>
            <w:r w:rsidRPr="003F33C0">
              <w:t>€ --------</w:t>
            </w:r>
          </w:p>
        </w:tc>
      </w:tr>
    </w:tbl>
    <w:p w:rsidR="00BF215A" w:rsidRDefault="00BF215A" w:rsidP="00C468A6">
      <w:pPr>
        <w:spacing w:after="0" w:line="360" w:lineRule="auto"/>
        <w:jc w:val="center"/>
        <w:rPr>
          <w:b/>
          <w:sz w:val="24"/>
          <w:szCs w:val="24"/>
        </w:rPr>
      </w:pPr>
    </w:p>
    <w:p w:rsidR="008C51A6" w:rsidRPr="003F33C0" w:rsidRDefault="008828B6" w:rsidP="00C468A6">
      <w:pPr>
        <w:spacing w:after="0" w:line="360" w:lineRule="auto"/>
        <w:jc w:val="center"/>
        <w:rPr>
          <w:sz w:val="24"/>
          <w:szCs w:val="24"/>
        </w:rPr>
      </w:pPr>
      <w:r w:rsidRPr="003F33C0">
        <w:rPr>
          <w:b/>
          <w:sz w:val="24"/>
          <w:szCs w:val="24"/>
        </w:rPr>
        <w:t>DICHIARA</w:t>
      </w:r>
      <w:r w:rsidR="00AF6B3B" w:rsidRPr="003F33C0">
        <w:rPr>
          <w:sz w:val="24"/>
          <w:szCs w:val="24"/>
        </w:rPr>
        <w:t xml:space="preserve"> </w:t>
      </w:r>
      <w:r w:rsidRPr="003F33C0">
        <w:rPr>
          <w:sz w:val="24"/>
          <w:szCs w:val="24"/>
        </w:rPr>
        <w:t>che l’operazione</w:t>
      </w:r>
      <w:r w:rsidR="00D35DEE" w:rsidRPr="003F33C0">
        <w:rPr>
          <w:sz w:val="24"/>
          <w:szCs w:val="24"/>
        </w:rPr>
        <w:t xml:space="preserve"> candidata</w:t>
      </w:r>
      <w:r w:rsidR="008C51A6" w:rsidRPr="003F33C0">
        <w:rPr>
          <w:sz w:val="24"/>
          <w:szCs w:val="24"/>
        </w:rPr>
        <w:t>:</w:t>
      </w:r>
    </w:p>
    <w:p w:rsidR="008C51A6" w:rsidRPr="003F33C0" w:rsidRDefault="008C51A6" w:rsidP="00D10575">
      <w:pPr>
        <w:spacing w:after="0" w:line="360" w:lineRule="auto"/>
        <w:jc w:val="center"/>
        <w:rPr>
          <w:i/>
          <w:sz w:val="24"/>
          <w:szCs w:val="24"/>
        </w:rPr>
      </w:pPr>
      <w:r w:rsidRPr="003F33C0">
        <w:rPr>
          <w:i/>
          <w:sz w:val="24"/>
          <w:szCs w:val="24"/>
        </w:rPr>
        <w:t>(</w:t>
      </w:r>
      <w:proofErr w:type="spellStart"/>
      <w:r w:rsidR="00310CD9" w:rsidRPr="003F33C0">
        <w:rPr>
          <w:i/>
          <w:sz w:val="24"/>
          <w:szCs w:val="24"/>
        </w:rPr>
        <w:t>fleggare</w:t>
      </w:r>
      <w:proofErr w:type="spellEnd"/>
      <w:r w:rsidRPr="003F33C0">
        <w:rPr>
          <w:i/>
          <w:sz w:val="24"/>
          <w:szCs w:val="24"/>
        </w:rPr>
        <w:t xml:space="preserve"> la voce che rileva)</w:t>
      </w:r>
    </w:p>
    <w:p w:rsidR="00A07F24" w:rsidRDefault="00A07F24" w:rsidP="003F33C0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t>è</w:t>
      </w:r>
      <w:r w:rsidRPr="003F33C0">
        <w:rPr>
          <w:rFonts w:cs="Tahoma"/>
        </w:rPr>
        <w:t xml:space="preserve"> coerente con le finalità dell’Avviso pubblico;</w:t>
      </w:r>
    </w:p>
    <w:p w:rsidR="001677F0" w:rsidRDefault="001677F0" w:rsidP="001677F0">
      <w:pPr>
        <w:pStyle w:val="Paragrafoelenco"/>
        <w:numPr>
          <w:ilvl w:val="0"/>
          <w:numId w:val="3"/>
        </w:numPr>
        <w:spacing w:after="120" w:line="276" w:lineRule="auto"/>
        <w:contextualSpacing w:val="0"/>
        <w:jc w:val="both"/>
        <w:rPr>
          <w:rFonts w:cs="Tahoma"/>
        </w:rPr>
      </w:pPr>
      <w:r w:rsidRPr="001677F0">
        <w:rPr>
          <w:rFonts w:cs="Tahoma"/>
        </w:rPr>
        <w:t>è relativa ad un bene non</w:t>
      </w:r>
      <w:r w:rsidR="00045FCF" w:rsidRPr="001677F0">
        <w:rPr>
          <w:rFonts w:cs="Tahoma"/>
        </w:rPr>
        <w:t xml:space="preserve"> </w:t>
      </w:r>
      <w:r>
        <w:rPr>
          <w:rFonts w:cs="Tahoma"/>
        </w:rPr>
        <w:t>interessato da</w:t>
      </w:r>
      <w:r w:rsidR="00045FCF" w:rsidRPr="001677F0">
        <w:rPr>
          <w:rFonts w:cs="Tahoma"/>
        </w:rPr>
        <w:t xml:space="preserve"> </w:t>
      </w:r>
      <w:r w:rsidRPr="001677F0">
        <w:rPr>
          <w:rFonts w:cs="Tahoma"/>
        </w:rPr>
        <w:t>interventi già finanziati con risorse comunitarie, statali e/o regionali, concesse per la stessa iniziativa, avente ad oggetto le medesime spese ed i cui interventi siano già stati dichiarati conclusi ed operativi</w:t>
      </w:r>
      <w:r>
        <w:rPr>
          <w:rFonts w:cs="Tahoma"/>
        </w:rPr>
        <w:t>;</w:t>
      </w:r>
    </w:p>
    <w:p w:rsidR="00045FCF" w:rsidRPr="001677F0" w:rsidRDefault="00D74BD9" w:rsidP="00045FCF">
      <w:pPr>
        <w:pStyle w:val="Paragrafoelenco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cs="Tahoma"/>
        </w:rPr>
      </w:pPr>
      <w:r>
        <w:rPr>
          <w:rFonts w:cs="Tahoma"/>
        </w:rPr>
        <w:t xml:space="preserve">è relativa ad un </w:t>
      </w:r>
      <w:r w:rsidR="00045FCF" w:rsidRPr="001677F0">
        <w:rPr>
          <w:rFonts w:cs="Tahoma"/>
        </w:rPr>
        <w:t xml:space="preserve">bene già destinatario di </w:t>
      </w:r>
      <w:r>
        <w:rPr>
          <w:rFonts w:cs="Tahoma"/>
        </w:rPr>
        <w:t>precedenti interventi dichiarati conclusi ed operativi</w:t>
      </w:r>
      <w:r w:rsidR="00045FCF" w:rsidRPr="001677F0">
        <w:rPr>
          <w:rFonts w:cs="Tahoma"/>
        </w:rPr>
        <w:t xml:space="preserve"> in data (gg/mm/</w:t>
      </w:r>
      <w:proofErr w:type="spellStart"/>
      <w:r w:rsidR="00045FCF" w:rsidRPr="001677F0">
        <w:rPr>
          <w:rFonts w:cs="Tahoma"/>
        </w:rPr>
        <w:t>aaaa</w:t>
      </w:r>
      <w:proofErr w:type="spellEnd"/>
      <w:r w:rsidR="00045FCF" w:rsidRPr="001677F0">
        <w:rPr>
          <w:rFonts w:cs="Tahoma"/>
        </w:rPr>
        <w:t xml:space="preserve">) ma </w:t>
      </w:r>
      <w:r>
        <w:rPr>
          <w:rFonts w:cs="Tahoma"/>
        </w:rPr>
        <w:t>riguardanti</w:t>
      </w:r>
      <w:r w:rsidR="00045FCF" w:rsidRPr="001677F0">
        <w:rPr>
          <w:rFonts w:cs="Tahoma"/>
        </w:rPr>
        <w:t xml:space="preserve"> </w:t>
      </w:r>
      <w:r>
        <w:rPr>
          <w:rFonts w:cs="Tahoma"/>
        </w:rPr>
        <w:t xml:space="preserve">parti diverse per realizzare opere </w:t>
      </w:r>
      <w:r w:rsidR="00045FCF" w:rsidRPr="001677F0">
        <w:rPr>
          <w:rFonts w:cs="Tahoma"/>
        </w:rPr>
        <w:t xml:space="preserve">e/o forniture </w:t>
      </w:r>
      <w:r>
        <w:rPr>
          <w:rFonts w:cs="Tahoma"/>
        </w:rPr>
        <w:t>migliorative ed aggiuntive</w:t>
      </w:r>
      <w:r w:rsidR="00045FCF" w:rsidRPr="001677F0">
        <w:rPr>
          <w:rFonts w:cs="Tahoma"/>
        </w:rPr>
        <w:t xml:space="preserve"> che </w:t>
      </w:r>
      <w:r>
        <w:rPr>
          <w:rFonts w:cs="Tahoma"/>
        </w:rPr>
        <w:t>garantiscano</w:t>
      </w:r>
      <w:r w:rsidR="00045FCF" w:rsidRPr="001677F0">
        <w:rPr>
          <w:rFonts w:cs="Tahoma"/>
        </w:rPr>
        <w:t xml:space="preserve"> una maggiore fruibilità</w:t>
      </w:r>
      <w:r>
        <w:rPr>
          <w:rFonts w:cs="Tahoma"/>
        </w:rPr>
        <w:t xml:space="preserve"> del bene</w:t>
      </w:r>
      <w:r w:rsidR="00045FCF" w:rsidRPr="001677F0">
        <w:rPr>
          <w:rFonts w:cs="Tahoma"/>
        </w:rPr>
        <w:t>;</w:t>
      </w:r>
    </w:p>
    <w:p w:rsidR="00045FCF" w:rsidRDefault="00D74BD9" w:rsidP="00045FCF">
      <w:pPr>
        <w:pStyle w:val="Paragrafoelenco"/>
        <w:numPr>
          <w:ilvl w:val="0"/>
          <w:numId w:val="3"/>
        </w:numPr>
        <w:spacing w:after="120" w:line="276" w:lineRule="auto"/>
        <w:ind w:left="284" w:hanging="284"/>
        <w:contextualSpacing w:val="0"/>
        <w:jc w:val="both"/>
        <w:rPr>
          <w:rFonts w:cs="Tahoma"/>
        </w:rPr>
      </w:pPr>
      <w:r>
        <w:rPr>
          <w:rFonts w:cs="Tahoma"/>
        </w:rPr>
        <w:t xml:space="preserve">è relativa ad un </w:t>
      </w:r>
      <w:r w:rsidR="00045FCF" w:rsidRPr="00045FCF">
        <w:rPr>
          <w:rFonts w:cs="Tahoma"/>
        </w:rPr>
        <w:t>bene già destinatario di precedenti interventi non ancora conclusi e necessitante di completamenti per essere pienamente funzionale e fruibile, a tal fine si elencano le operazioni ancora in corso sul bene ogge</w:t>
      </w:r>
      <w:r w:rsidR="0077495C">
        <w:rPr>
          <w:rFonts w:cs="Tahoma"/>
        </w:rPr>
        <w:t>tto della presente candidatura:</w:t>
      </w:r>
    </w:p>
    <w:p w:rsidR="0077495C" w:rsidRPr="0077495C" w:rsidRDefault="0077495C" w:rsidP="0077495C">
      <w:pPr>
        <w:rPr>
          <w:rFonts w:cs="Tahom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2410"/>
        <w:gridCol w:w="3198"/>
      </w:tblGrid>
      <w:tr w:rsidR="00045FCF" w:rsidRPr="00940A42" w:rsidTr="004A253B">
        <w:tc>
          <w:tcPr>
            <w:tcW w:w="1809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rPr>
                <w:rFonts w:cs="Tahoma"/>
              </w:rPr>
            </w:pPr>
            <w:r w:rsidRPr="00045FCF">
              <w:rPr>
                <w:rFonts w:cs="Tahoma"/>
              </w:rPr>
              <w:t>Titolo progetto</w:t>
            </w:r>
          </w:p>
        </w:tc>
        <w:tc>
          <w:tcPr>
            <w:tcW w:w="1985" w:type="dxa"/>
            <w:vAlign w:val="center"/>
          </w:tcPr>
          <w:p w:rsidR="00045FCF" w:rsidRPr="00045FCF" w:rsidRDefault="00045FCF" w:rsidP="00E50A87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Fonte di finanziamento(*)</w:t>
            </w:r>
          </w:p>
        </w:tc>
        <w:tc>
          <w:tcPr>
            <w:tcW w:w="2410" w:type="dxa"/>
            <w:vAlign w:val="center"/>
          </w:tcPr>
          <w:p w:rsidR="00045FCF" w:rsidRPr="00045FCF" w:rsidRDefault="00045FCF" w:rsidP="00E50A87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Importo lavori aggiudicati</w:t>
            </w:r>
          </w:p>
        </w:tc>
        <w:tc>
          <w:tcPr>
            <w:tcW w:w="3198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rPr>
                <w:rFonts w:cs="Tahoma"/>
              </w:rPr>
            </w:pPr>
            <w:r w:rsidRPr="00045FCF">
              <w:rPr>
                <w:rFonts w:cs="Tahoma"/>
              </w:rPr>
              <w:t xml:space="preserve">Importo complessivo </w:t>
            </w:r>
            <w:r w:rsidRPr="00045FCF">
              <w:t>Stato di avanzamento lavori (SAL) alla data di presentazione della presente candidatura (anche se non erogati all’impresa)</w:t>
            </w:r>
          </w:p>
        </w:tc>
      </w:tr>
      <w:tr w:rsidR="00045FCF" w:rsidRPr="00940A42" w:rsidTr="004A253B">
        <w:tc>
          <w:tcPr>
            <w:tcW w:w="1809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1985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410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€ ---------</w:t>
            </w:r>
          </w:p>
        </w:tc>
        <w:tc>
          <w:tcPr>
            <w:tcW w:w="3198" w:type="dxa"/>
          </w:tcPr>
          <w:p w:rsidR="00045FCF" w:rsidRPr="00045FCF" w:rsidRDefault="00045FCF" w:rsidP="004A253B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€ ---------</w:t>
            </w:r>
          </w:p>
        </w:tc>
      </w:tr>
      <w:tr w:rsidR="00045FCF" w:rsidRPr="00940A42" w:rsidTr="004A253B">
        <w:tc>
          <w:tcPr>
            <w:tcW w:w="1809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1985" w:type="dxa"/>
          </w:tcPr>
          <w:p w:rsidR="00045FCF" w:rsidRPr="00045FCF" w:rsidRDefault="00045FCF" w:rsidP="004A253B">
            <w:pPr>
              <w:spacing w:after="0" w:line="240" w:lineRule="auto"/>
              <w:rPr>
                <w:rFonts w:cs="Tahoma"/>
              </w:rPr>
            </w:pPr>
          </w:p>
        </w:tc>
        <w:tc>
          <w:tcPr>
            <w:tcW w:w="2410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€ ---------</w:t>
            </w:r>
          </w:p>
        </w:tc>
        <w:tc>
          <w:tcPr>
            <w:tcW w:w="3198" w:type="dxa"/>
          </w:tcPr>
          <w:p w:rsidR="00045FCF" w:rsidRPr="00045FCF" w:rsidRDefault="00045FCF" w:rsidP="004A253B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€ ---------</w:t>
            </w:r>
          </w:p>
        </w:tc>
      </w:tr>
      <w:tr w:rsidR="00045FCF" w:rsidRPr="00940A42" w:rsidTr="004A253B">
        <w:tc>
          <w:tcPr>
            <w:tcW w:w="3794" w:type="dxa"/>
            <w:gridSpan w:val="2"/>
            <w:vAlign w:val="center"/>
          </w:tcPr>
          <w:p w:rsidR="00045FCF" w:rsidRPr="00045FCF" w:rsidRDefault="00045FCF" w:rsidP="004A253B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TOTALE</w:t>
            </w:r>
          </w:p>
        </w:tc>
        <w:tc>
          <w:tcPr>
            <w:tcW w:w="2410" w:type="dxa"/>
          </w:tcPr>
          <w:p w:rsidR="00045FCF" w:rsidRPr="00045FCF" w:rsidRDefault="00045FCF" w:rsidP="004A253B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€ ---------</w:t>
            </w:r>
          </w:p>
        </w:tc>
        <w:tc>
          <w:tcPr>
            <w:tcW w:w="3198" w:type="dxa"/>
            <w:vAlign w:val="center"/>
          </w:tcPr>
          <w:p w:rsidR="00045FCF" w:rsidRPr="00045FCF" w:rsidRDefault="00045FCF" w:rsidP="004A253B">
            <w:pPr>
              <w:spacing w:after="0" w:line="240" w:lineRule="auto"/>
              <w:jc w:val="center"/>
              <w:rPr>
                <w:rFonts w:cs="Tahoma"/>
              </w:rPr>
            </w:pPr>
            <w:r w:rsidRPr="00045FCF">
              <w:rPr>
                <w:rFonts w:cs="Tahoma"/>
              </w:rPr>
              <w:t>€ ---------</w:t>
            </w:r>
          </w:p>
        </w:tc>
      </w:tr>
    </w:tbl>
    <w:p w:rsidR="00045FCF" w:rsidRPr="00045FCF" w:rsidRDefault="00045FCF" w:rsidP="00045FCF">
      <w:pPr>
        <w:spacing w:before="120"/>
        <w:rPr>
          <w:rFonts w:cs="Tahoma"/>
          <w:i/>
          <w:sz w:val="22"/>
          <w:szCs w:val="22"/>
        </w:rPr>
      </w:pPr>
      <w:r w:rsidRPr="00045FCF">
        <w:rPr>
          <w:rFonts w:cs="Tahoma"/>
          <w:i/>
          <w:sz w:val="22"/>
          <w:szCs w:val="22"/>
        </w:rPr>
        <w:t>(*) FESR, FEASR, FSC, Altro (specificare)</w:t>
      </w:r>
    </w:p>
    <w:p w:rsidR="00045FCF" w:rsidRDefault="00045FCF" w:rsidP="00045FCF">
      <w:pPr>
        <w:pStyle w:val="Paragrafoelenco"/>
        <w:spacing w:line="360" w:lineRule="auto"/>
        <w:ind w:left="360"/>
        <w:contextualSpacing w:val="0"/>
        <w:jc w:val="both"/>
        <w:rPr>
          <w:rFonts w:cs="Tahoma"/>
        </w:rPr>
      </w:pPr>
    </w:p>
    <w:p w:rsidR="007D3308" w:rsidRDefault="007D3308" w:rsidP="007D3308">
      <w:pPr>
        <w:pStyle w:val="Paragrafoelenco"/>
        <w:spacing w:line="360" w:lineRule="auto"/>
        <w:ind w:left="360"/>
        <w:contextualSpacing w:val="0"/>
        <w:jc w:val="both"/>
        <w:rPr>
          <w:rFonts w:cs="Tahoma"/>
        </w:rPr>
      </w:pPr>
      <w:r>
        <w:rPr>
          <w:rFonts w:cs="Tahoma"/>
        </w:rPr>
        <w:t>dispone di</w:t>
      </w:r>
      <w:r w:rsidR="00E63F06">
        <w:rPr>
          <w:rFonts w:cs="Tahoma"/>
        </w:rPr>
        <w:t xml:space="preserve"> (</w:t>
      </w:r>
      <w:r w:rsidR="00E63F06" w:rsidRPr="00E63F06">
        <w:rPr>
          <w:rFonts w:cs="Tahoma"/>
          <w:i/>
        </w:rPr>
        <w:t>se presente</w:t>
      </w:r>
      <w:r w:rsidR="00E63F06">
        <w:rPr>
          <w:rFonts w:cs="Tahoma"/>
        </w:rPr>
        <w:t>)</w:t>
      </w:r>
      <w:r>
        <w:rPr>
          <w:rFonts w:cs="Tahoma"/>
        </w:rPr>
        <w:t>:</w:t>
      </w:r>
    </w:p>
    <w:p w:rsidR="00170122" w:rsidRPr="00170122" w:rsidRDefault="00170122" w:rsidP="00170122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>
        <w:t xml:space="preserve">fattibilità tecnica ed economica </w:t>
      </w:r>
      <w:r w:rsidRPr="003F33C0">
        <w:rPr>
          <w:rFonts w:cs="Tahoma"/>
        </w:rPr>
        <w:t xml:space="preserve">ai sensi dell’articolo 23 del </w:t>
      </w:r>
      <w:proofErr w:type="spellStart"/>
      <w:r w:rsidRPr="003F33C0">
        <w:rPr>
          <w:rFonts w:cs="Tahoma"/>
        </w:rPr>
        <w:t>D.Lgs.</w:t>
      </w:r>
      <w:proofErr w:type="spellEnd"/>
      <w:r w:rsidRPr="003F33C0">
        <w:rPr>
          <w:rFonts w:cs="Tahoma"/>
        </w:rPr>
        <w:t xml:space="preserve"> n. 50/2016 e </w:t>
      </w:r>
      <w:proofErr w:type="spellStart"/>
      <w:r w:rsidRPr="003F33C0">
        <w:rPr>
          <w:rFonts w:cs="Tahoma"/>
        </w:rPr>
        <w:t>s.m.i.</w:t>
      </w:r>
      <w:proofErr w:type="spellEnd"/>
      <w:r w:rsidRPr="003F33C0">
        <w:rPr>
          <w:rFonts w:cs="Tahoma"/>
        </w:rPr>
        <w:t xml:space="preserve"> approvato con atto n</w:t>
      </w:r>
      <w:r w:rsidR="00D10575">
        <w:rPr>
          <w:rFonts w:cs="Tahoma"/>
        </w:rPr>
        <w:t xml:space="preserve">. </w:t>
      </w:r>
      <w:r w:rsidRPr="003F33C0">
        <w:rPr>
          <w:rFonts w:cs="Tahoma"/>
        </w:rPr>
        <w:t>……….</w:t>
      </w:r>
      <w:r w:rsidR="00D10575">
        <w:rPr>
          <w:rFonts w:cs="Tahoma"/>
        </w:rPr>
        <w:t xml:space="preserve"> d</w:t>
      </w:r>
      <w:r w:rsidRPr="003F33C0">
        <w:rPr>
          <w:rFonts w:cs="Tahoma"/>
        </w:rPr>
        <w:t>el</w:t>
      </w:r>
      <w:r w:rsidR="00D10575">
        <w:rPr>
          <w:rFonts w:cs="Tahoma"/>
        </w:rPr>
        <w:t xml:space="preserve"> </w:t>
      </w:r>
      <w:r w:rsidRPr="003F33C0">
        <w:rPr>
          <w:rFonts w:cs="Tahoma"/>
        </w:rPr>
        <w:t>…………………;</w:t>
      </w:r>
    </w:p>
    <w:p w:rsidR="00D35DEE" w:rsidRPr="003F33C0" w:rsidRDefault="00BA1A6A" w:rsidP="003F33C0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lastRenderedPageBreak/>
        <w:t xml:space="preserve">livello progettuale </w:t>
      </w:r>
      <w:r w:rsidR="00A07F24" w:rsidRPr="003F33C0">
        <w:rPr>
          <w:rFonts w:cs="Tahoma"/>
        </w:rPr>
        <w:t xml:space="preserve">definitivo </w:t>
      </w:r>
      <w:r w:rsidRPr="003F33C0">
        <w:rPr>
          <w:rFonts w:cs="Tahoma"/>
        </w:rPr>
        <w:t xml:space="preserve">ai sensi dell’articolo 23 del </w:t>
      </w:r>
      <w:proofErr w:type="spellStart"/>
      <w:r w:rsidRPr="003F33C0">
        <w:rPr>
          <w:rFonts w:cs="Tahoma"/>
        </w:rPr>
        <w:t>D.Lgs.</w:t>
      </w:r>
      <w:proofErr w:type="spellEnd"/>
      <w:r w:rsidRPr="003F33C0">
        <w:rPr>
          <w:rFonts w:cs="Tahoma"/>
        </w:rPr>
        <w:t xml:space="preserve"> n. 50/2016 e </w:t>
      </w:r>
      <w:proofErr w:type="spellStart"/>
      <w:r w:rsidRPr="003F33C0">
        <w:rPr>
          <w:rFonts w:cs="Tahoma"/>
        </w:rPr>
        <w:t>s.m.i.</w:t>
      </w:r>
      <w:proofErr w:type="spellEnd"/>
      <w:r w:rsidR="00A96373" w:rsidRPr="003F33C0">
        <w:rPr>
          <w:rFonts w:cs="Tahoma"/>
        </w:rPr>
        <w:t xml:space="preserve"> appro</w:t>
      </w:r>
      <w:r w:rsidR="00D35DEE" w:rsidRPr="003F33C0">
        <w:rPr>
          <w:rFonts w:cs="Tahoma"/>
        </w:rPr>
        <w:t>vato con atto n</w:t>
      </w:r>
      <w:r w:rsidR="00D10575">
        <w:rPr>
          <w:rFonts w:cs="Tahoma"/>
        </w:rPr>
        <w:t xml:space="preserve">. </w:t>
      </w:r>
      <w:r w:rsidR="00D35DEE" w:rsidRPr="003F33C0">
        <w:rPr>
          <w:rFonts w:cs="Tahoma"/>
        </w:rPr>
        <w:t>……….</w:t>
      </w:r>
      <w:r w:rsidR="00D10575">
        <w:rPr>
          <w:rFonts w:cs="Tahoma"/>
        </w:rPr>
        <w:t xml:space="preserve"> d</w:t>
      </w:r>
      <w:r w:rsidR="00D35DEE" w:rsidRPr="003F33C0">
        <w:rPr>
          <w:rFonts w:cs="Tahoma"/>
        </w:rPr>
        <w:t>el</w:t>
      </w:r>
      <w:r w:rsidR="00D10575">
        <w:rPr>
          <w:rFonts w:cs="Tahoma"/>
        </w:rPr>
        <w:t xml:space="preserve"> </w:t>
      </w:r>
      <w:r w:rsidR="00D35DEE" w:rsidRPr="003F33C0">
        <w:rPr>
          <w:rFonts w:cs="Tahoma"/>
        </w:rPr>
        <w:t>…………………</w:t>
      </w:r>
      <w:r w:rsidR="00D10575">
        <w:rPr>
          <w:rFonts w:cs="Tahoma"/>
        </w:rPr>
        <w:t xml:space="preserve"> </w:t>
      </w:r>
      <w:r w:rsidR="00D35DEE" w:rsidRPr="003F33C0">
        <w:rPr>
          <w:rFonts w:cs="Tahoma"/>
        </w:rPr>
        <w:t xml:space="preserve">corredato da verifica e validazione ai sensi dell’articolo 26 del </w:t>
      </w:r>
      <w:proofErr w:type="spellStart"/>
      <w:r w:rsidR="00D35DEE" w:rsidRPr="003F33C0">
        <w:rPr>
          <w:rFonts w:cs="Tahoma"/>
        </w:rPr>
        <w:t>D.Lgs.</w:t>
      </w:r>
      <w:proofErr w:type="spellEnd"/>
      <w:r w:rsidR="00D35DEE" w:rsidRPr="003F33C0">
        <w:rPr>
          <w:rFonts w:cs="Tahoma"/>
        </w:rPr>
        <w:t xml:space="preserve"> n. 50/2016 e </w:t>
      </w:r>
      <w:proofErr w:type="spellStart"/>
      <w:r w:rsidR="00D35DEE" w:rsidRPr="003F33C0">
        <w:rPr>
          <w:rFonts w:cs="Tahoma"/>
        </w:rPr>
        <w:t>s.m.i.</w:t>
      </w:r>
      <w:proofErr w:type="spellEnd"/>
      <w:r w:rsidR="00D35DEE" w:rsidRPr="003F33C0">
        <w:rPr>
          <w:rFonts w:cs="Tahoma"/>
        </w:rPr>
        <w:t>;</w:t>
      </w:r>
    </w:p>
    <w:p w:rsidR="00D35DEE" w:rsidRDefault="00BA1A6A" w:rsidP="003F33C0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 xml:space="preserve">livello progettuale </w:t>
      </w:r>
      <w:r w:rsidR="00A07F24" w:rsidRPr="003F33C0">
        <w:rPr>
          <w:rFonts w:cs="Tahoma"/>
        </w:rPr>
        <w:t xml:space="preserve">esecutivo ai sensi dell’articolo 23 del </w:t>
      </w:r>
      <w:proofErr w:type="spellStart"/>
      <w:r w:rsidR="00A07F24" w:rsidRPr="003F33C0">
        <w:rPr>
          <w:rFonts w:cs="Tahoma"/>
        </w:rPr>
        <w:t>D.Lgs.</w:t>
      </w:r>
      <w:proofErr w:type="spellEnd"/>
      <w:r w:rsidR="00A07F24" w:rsidRPr="003F33C0">
        <w:rPr>
          <w:rFonts w:cs="Tahoma"/>
        </w:rPr>
        <w:t xml:space="preserve"> n. 50/2016 e </w:t>
      </w:r>
      <w:proofErr w:type="spellStart"/>
      <w:r w:rsidR="00A07F24" w:rsidRPr="003F33C0">
        <w:rPr>
          <w:rFonts w:cs="Tahoma"/>
        </w:rPr>
        <w:t>s.m.i.</w:t>
      </w:r>
      <w:proofErr w:type="spellEnd"/>
      <w:r w:rsidR="00A96373" w:rsidRPr="003F33C0">
        <w:rPr>
          <w:rFonts w:cs="Tahoma"/>
        </w:rPr>
        <w:t xml:space="preserve"> appro</w:t>
      </w:r>
      <w:r w:rsidR="00D35DEE" w:rsidRPr="003F33C0">
        <w:rPr>
          <w:rFonts w:cs="Tahoma"/>
        </w:rPr>
        <w:t xml:space="preserve">vato con atto </w:t>
      </w:r>
      <w:r w:rsidR="00D10575" w:rsidRPr="003F33C0">
        <w:rPr>
          <w:rFonts w:cs="Tahoma"/>
        </w:rPr>
        <w:t>n</w:t>
      </w:r>
      <w:r w:rsidR="00D10575">
        <w:rPr>
          <w:rFonts w:cs="Tahoma"/>
        </w:rPr>
        <w:t xml:space="preserve">. </w:t>
      </w:r>
      <w:r w:rsidR="00D10575" w:rsidRPr="003F33C0">
        <w:rPr>
          <w:rFonts w:cs="Tahoma"/>
        </w:rPr>
        <w:t>……….</w:t>
      </w:r>
      <w:r w:rsidR="00D10575">
        <w:rPr>
          <w:rFonts w:cs="Tahoma"/>
        </w:rPr>
        <w:t xml:space="preserve"> d</w:t>
      </w:r>
      <w:r w:rsidR="00D10575" w:rsidRPr="003F33C0">
        <w:rPr>
          <w:rFonts w:cs="Tahoma"/>
        </w:rPr>
        <w:t>el</w:t>
      </w:r>
      <w:r w:rsidR="00D10575">
        <w:rPr>
          <w:rFonts w:cs="Tahoma"/>
        </w:rPr>
        <w:t xml:space="preserve"> </w:t>
      </w:r>
      <w:r w:rsidR="00D10575" w:rsidRPr="003F33C0">
        <w:rPr>
          <w:rFonts w:cs="Tahoma"/>
        </w:rPr>
        <w:t>…………………</w:t>
      </w:r>
      <w:r w:rsidR="00D10575">
        <w:rPr>
          <w:rFonts w:cs="Tahoma"/>
        </w:rPr>
        <w:t xml:space="preserve"> </w:t>
      </w:r>
      <w:r w:rsidR="00D35DEE" w:rsidRPr="003F33C0">
        <w:rPr>
          <w:rFonts w:cs="Tahoma"/>
        </w:rPr>
        <w:t xml:space="preserve">corredato da verifica e validazione ai sensi dell’articolo 26 del </w:t>
      </w:r>
      <w:proofErr w:type="spellStart"/>
      <w:r w:rsidR="00D35DEE" w:rsidRPr="003F33C0">
        <w:rPr>
          <w:rFonts w:cs="Tahoma"/>
        </w:rPr>
        <w:t>D.Lgs.</w:t>
      </w:r>
      <w:proofErr w:type="spellEnd"/>
      <w:r w:rsidR="00D35DEE" w:rsidRPr="003F33C0">
        <w:rPr>
          <w:rFonts w:cs="Tahoma"/>
        </w:rPr>
        <w:t xml:space="preserve"> n. 50/2016 e </w:t>
      </w:r>
      <w:proofErr w:type="spellStart"/>
      <w:r w:rsidR="00D35DEE" w:rsidRPr="003F33C0">
        <w:rPr>
          <w:rFonts w:cs="Tahoma"/>
        </w:rPr>
        <w:t>s.m.i.</w:t>
      </w:r>
      <w:proofErr w:type="spellEnd"/>
      <w:r w:rsidR="00D35DEE" w:rsidRPr="003F33C0">
        <w:rPr>
          <w:rFonts w:cs="Tahoma"/>
        </w:rPr>
        <w:t>;</w:t>
      </w:r>
    </w:p>
    <w:p w:rsidR="007277C0" w:rsidRPr="003F33C0" w:rsidRDefault="00C821B8" w:rsidP="003F33C0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 xml:space="preserve">è </w:t>
      </w:r>
      <w:r w:rsidR="007277C0" w:rsidRPr="003F33C0">
        <w:rPr>
          <w:rFonts w:cs="Tahoma"/>
        </w:rPr>
        <w:t>in grado di concludersi ed essere operativ</w:t>
      </w:r>
      <w:r w:rsidR="0077495C">
        <w:rPr>
          <w:rFonts w:cs="Tahoma"/>
        </w:rPr>
        <w:t>o</w:t>
      </w:r>
      <w:r w:rsidR="007277C0" w:rsidRPr="003F33C0">
        <w:rPr>
          <w:rFonts w:cs="Tahoma"/>
        </w:rPr>
        <w:t xml:space="preserve"> e funzionale entro </w:t>
      </w:r>
      <w:r w:rsidR="00C93FA9">
        <w:rPr>
          <w:rFonts w:cs="Tahoma"/>
        </w:rPr>
        <w:t>i</w:t>
      </w:r>
      <w:r w:rsidR="007277C0" w:rsidRPr="003F33C0">
        <w:rPr>
          <w:rFonts w:cs="Tahoma"/>
        </w:rPr>
        <w:t xml:space="preserve"> termini </w:t>
      </w:r>
      <w:r w:rsidR="003C3521">
        <w:rPr>
          <w:rFonts w:cs="Tahoma"/>
        </w:rPr>
        <w:t>indicati all’art. 6.1h</w:t>
      </w:r>
      <w:r w:rsidR="007277C0" w:rsidRPr="003F33C0">
        <w:rPr>
          <w:rFonts w:cs="Tahoma"/>
        </w:rPr>
        <w:t xml:space="preserve"> </w:t>
      </w:r>
      <w:r w:rsidR="00C93FA9">
        <w:rPr>
          <w:rFonts w:cs="Tahoma"/>
        </w:rPr>
        <w:t xml:space="preserve">dell’Avviso Pubblico decorrenti </w:t>
      </w:r>
      <w:r w:rsidR="00C93FA9" w:rsidRPr="00C93FA9">
        <w:rPr>
          <w:rFonts w:cs="Tahoma"/>
        </w:rPr>
        <w:t xml:space="preserve">dalla data di notifica della determina dirigenziale del </w:t>
      </w:r>
      <w:proofErr w:type="spellStart"/>
      <w:r w:rsidR="00C93FA9" w:rsidRPr="00C93FA9">
        <w:rPr>
          <w:rFonts w:cs="Tahoma"/>
        </w:rPr>
        <w:t>RdA</w:t>
      </w:r>
      <w:proofErr w:type="spellEnd"/>
      <w:r w:rsidR="00C93FA9" w:rsidRPr="00C93FA9">
        <w:rPr>
          <w:rFonts w:cs="Tahoma"/>
        </w:rPr>
        <w:t xml:space="preserve"> di presa d’atto del progetto esecutivo dell’intervento e approvazione del relativo quadro economico</w:t>
      </w:r>
      <w:r w:rsidR="00C93FA9">
        <w:rPr>
          <w:rFonts w:cs="Tahoma"/>
        </w:rPr>
        <w:t>,</w:t>
      </w:r>
    </w:p>
    <w:p w:rsidR="004274D1" w:rsidRPr="003F33C0" w:rsidRDefault="004274D1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C93FA9">
        <w:rPr>
          <w:rFonts w:cs="Tahoma"/>
        </w:rPr>
        <w:t xml:space="preserve">rispetta i massimali di </w:t>
      </w:r>
      <w:r w:rsidR="00EA244E">
        <w:rPr>
          <w:rFonts w:cs="Tahoma"/>
        </w:rPr>
        <w:t xml:space="preserve">costo e di </w:t>
      </w:r>
      <w:r w:rsidRPr="00C93FA9">
        <w:rPr>
          <w:rFonts w:cs="Tahoma"/>
        </w:rPr>
        <w:t xml:space="preserve">contributo previsti dall’articolo </w:t>
      </w:r>
      <w:r w:rsidR="003C3521">
        <w:rPr>
          <w:rFonts w:cs="Tahoma"/>
        </w:rPr>
        <w:t xml:space="preserve">6.1g e </w:t>
      </w:r>
      <w:r w:rsidR="00173D18">
        <w:rPr>
          <w:rFonts w:cs="Tahoma"/>
        </w:rPr>
        <w:t>7.2</w:t>
      </w:r>
      <w:r w:rsidR="00C93FA9" w:rsidRPr="00D10575">
        <w:rPr>
          <w:rFonts w:cs="Tahoma"/>
        </w:rPr>
        <w:t xml:space="preserve"> </w:t>
      </w:r>
      <w:r w:rsidRPr="003F33C0">
        <w:rPr>
          <w:rFonts w:cs="Tahoma"/>
        </w:rPr>
        <w:t>dell’Avviso Pubblico</w:t>
      </w:r>
      <w:r w:rsidRPr="003F33C0">
        <w:rPr>
          <w:rStyle w:val="Rimandonotaapidipagina"/>
          <w:rFonts w:cs="Tahoma"/>
        </w:rPr>
        <w:footnoteReference w:id="1"/>
      </w:r>
      <w:r w:rsidRPr="003F33C0">
        <w:rPr>
          <w:rFonts w:cs="Tahoma"/>
        </w:rPr>
        <w:t>;</w:t>
      </w:r>
    </w:p>
    <w:p w:rsidR="001A3904" w:rsidRPr="003F33C0" w:rsidRDefault="00A07F24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 xml:space="preserve">è relativa a </w:t>
      </w:r>
      <w:r w:rsidR="00562E4C" w:rsidRPr="003F33C0">
        <w:rPr>
          <w:rFonts w:cs="Tahoma"/>
        </w:rPr>
        <w:t>immobile</w:t>
      </w:r>
      <w:r w:rsidR="008828B6" w:rsidRPr="003F33C0">
        <w:rPr>
          <w:rFonts w:cs="Tahoma"/>
        </w:rPr>
        <w:t xml:space="preserve"> </w:t>
      </w:r>
      <w:r w:rsidR="00423675" w:rsidRPr="003F33C0">
        <w:rPr>
          <w:rFonts w:cs="Tahoma"/>
        </w:rPr>
        <w:t xml:space="preserve">che, seppure sia stato </w:t>
      </w:r>
      <w:r w:rsidR="008828B6" w:rsidRPr="003F33C0">
        <w:rPr>
          <w:rFonts w:cs="Tahoma"/>
        </w:rPr>
        <w:t xml:space="preserve">destinatario di un precedente </w:t>
      </w:r>
      <w:r w:rsidR="008C51A6" w:rsidRPr="003F33C0">
        <w:rPr>
          <w:rFonts w:cs="Tahoma"/>
        </w:rPr>
        <w:t xml:space="preserve">intervento dichiarato concluso ed operativo in data </w:t>
      </w:r>
      <w:r w:rsidR="00EE590E">
        <w:rPr>
          <w:rFonts w:cs="Tahoma"/>
        </w:rPr>
        <w:t>__/__/____</w:t>
      </w:r>
      <w:r w:rsidR="00423675" w:rsidRPr="003F33C0">
        <w:rPr>
          <w:rFonts w:cs="Tahoma"/>
        </w:rPr>
        <w:t>, prevede interventi su</w:t>
      </w:r>
      <w:r w:rsidR="008828B6" w:rsidRPr="003F33C0">
        <w:rPr>
          <w:rFonts w:cs="Tahoma"/>
        </w:rPr>
        <w:t xml:space="preserve"> </w:t>
      </w:r>
      <w:r w:rsidR="008C51A6" w:rsidRPr="003F33C0">
        <w:rPr>
          <w:rFonts w:cs="Tahoma"/>
        </w:rPr>
        <w:t>ambienti</w:t>
      </w:r>
      <w:r w:rsidR="00AF6B3B" w:rsidRPr="003F33C0">
        <w:rPr>
          <w:rFonts w:cs="Tahoma"/>
        </w:rPr>
        <w:t xml:space="preserve"> o parti dell’edificio</w:t>
      </w:r>
      <w:r w:rsidR="008C51A6" w:rsidRPr="003F33C0">
        <w:rPr>
          <w:rFonts w:cs="Tahoma"/>
        </w:rPr>
        <w:t xml:space="preserve"> diversi</w:t>
      </w:r>
      <w:r w:rsidR="001A3904" w:rsidRPr="003F33C0">
        <w:rPr>
          <w:rFonts w:cs="Tahoma"/>
        </w:rPr>
        <w:t>;</w:t>
      </w:r>
    </w:p>
    <w:p w:rsidR="001A3904" w:rsidRPr="003F33C0" w:rsidRDefault="00A07F24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 xml:space="preserve">è relativa a </w:t>
      </w:r>
      <w:r w:rsidR="001A3904" w:rsidRPr="003F33C0">
        <w:rPr>
          <w:rFonts w:cs="Tahoma"/>
        </w:rPr>
        <w:t xml:space="preserve">immobile che, seppure sia stato destinatario di un precedente intervento dichiarato concluso ed operativo in data </w:t>
      </w:r>
      <w:r w:rsidR="00EE590E">
        <w:rPr>
          <w:rFonts w:cs="Tahoma"/>
        </w:rPr>
        <w:t>__/__/____</w:t>
      </w:r>
      <w:r w:rsidR="001A3904" w:rsidRPr="003F33C0">
        <w:rPr>
          <w:rFonts w:cs="Tahoma"/>
        </w:rPr>
        <w:t xml:space="preserve">, prevede </w:t>
      </w:r>
      <w:r w:rsidR="00AF6B3B" w:rsidRPr="003F33C0">
        <w:rPr>
          <w:rFonts w:cs="Tahoma"/>
        </w:rPr>
        <w:t xml:space="preserve">una </w:t>
      </w:r>
      <w:r w:rsidR="001A3904" w:rsidRPr="003F33C0">
        <w:rPr>
          <w:rFonts w:cs="Tahoma"/>
        </w:rPr>
        <w:t>ottimizzazione</w:t>
      </w:r>
      <w:r w:rsidR="00AF6B3B" w:rsidRPr="003F33C0">
        <w:rPr>
          <w:rFonts w:cs="Tahoma"/>
        </w:rPr>
        <w:t xml:space="preserve"> dello stesso</w:t>
      </w:r>
      <w:r w:rsidR="001A3904" w:rsidRPr="003F33C0">
        <w:rPr>
          <w:rFonts w:cs="Tahoma"/>
        </w:rPr>
        <w:t>;</w:t>
      </w:r>
    </w:p>
    <w:p w:rsidR="00250DB2" w:rsidRPr="003F33C0" w:rsidRDefault="00250DB2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>riguarda un immobile che NON ricade in aree perimetrate dal PAI (Piano di Assetto Idrogeologico) con livelli di pericolosità idrogeologica molto elevata ed elevata (Hi3, Hi4, ecc.);</w:t>
      </w:r>
    </w:p>
    <w:p w:rsidR="00250DB2" w:rsidRPr="003F33C0" w:rsidRDefault="00250DB2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>comporta il rispetto dei criteri di sostenibilità energetica e ambientale (Criteri Ambientali Minimi definiti da</w:t>
      </w:r>
      <w:r w:rsidR="008332A7" w:rsidRPr="003F33C0">
        <w:rPr>
          <w:rFonts w:cs="Tahoma"/>
        </w:rPr>
        <w:t xml:space="preserve">ll’art. 34 del D. </w:t>
      </w:r>
      <w:proofErr w:type="spellStart"/>
      <w:r w:rsidR="008332A7" w:rsidRPr="003F33C0">
        <w:rPr>
          <w:rFonts w:cs="Tahoma"/>
        </w:rPr>
        <w:t>Lgs</w:t>
      </w:r>
      <w:proofErr w:type="spellEnd"/>
      <w:r w:rsidR="008332A7" w:rsidRPr="003F33C0">
        <w:rPr>
          <w:rFonts w:cs="Tahoma"/>
        </w:rPr>
        <w:t>. 50/2016);</w:t>
      </w:r>
    </w:p>
    <w:p w:rsidR="001F5310" w:rsidRDefault="001F5310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 xml:space="preserve">riguarda un </w:t>
      </w:r>
      <w:r w:rsidR="007D6A91">
        <w:rPr>
          <w:rFonts w:cs="Tahoma"/>
        </w:rPr>
        <w:t>edificio</w:t>
      </w:r>
      <w:r w:rsidRPr="003F33C0">
        <w:rPr>
          <w:rFonts w:cs="Tahoma"/>
        </w:rPr>
        <w:t xml:space="preserve"> esistente;</w:t>
      </w:r>
    </w:p>
    <w:p w:rsidR="00DD20ED" w:rsidRPr="003F33C0" w:rsidRDefault="00DD20ED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 w:rsidRPr="003F33C0">
        <w:rPr>
          <w:rFonts w:cs="Tahoma"/>
        </w:rPr>
        <w:t xml:space="preserve">che </w:t>
      </w:r>
      <w:r w:rsidR="00E26342">
        <w:rPr>
          <w:rFonts w:cs="Tahoma"/>
        </w:rPr>
        <w:t>l’operazione ricade</w:t>
      </w:r>
      <w:r w:rsidR="007D6A91">
        <w:rPr>
          <w:rFonts w:cs="Tahoma"/>
        </w:rPr>
        <w:t xml:space="preserve"> ne</w:t>
      </w:r>
      <w:r w:rsidR="00E26342">
        <w:rPr>
          <w:rFonts w:cs="Tahoma"/>
        </w:rPr>
        <w:t>l Comune</w:t>
      </w:r>
      <w:r w:rsidR="007D6A91">
        <w:rPr>
          <w:rFonts w:cs="Tahoma"/>
        </w:rPr>
        <w:t xml:space="preserve"> ATA (Comuni ad </w:t>
      </w:r>
      <w:r w:rsidR="007D6A91" w:rsidRPr="007D6A91">
        <w:rPr>
          <w:rFonts w:cs="Tahoma"/>
        </w:rPr>
        <w:t>Alta Tensione Abitativa)</w:t>
      </w:r>
      <w:r w:rsidR="0077495C">
        <w:rPr>
          <w:rFonts w:cs="Tahoma"/>
        </w:rPr>
        <w:t>;</w:t>
      </w:r>
    </w:p>
    <w:p w:rsidR="00C221E6" w:rsidRDefault="003F33C0" w:rsidP="00E50A87">
      <w:pPr>
        <w:pStyle w:val="Paragrafoelenco"/>
        <w:numPr>
          <w:ilvl w:val="0"/>
          <w:numId w:val="3"/>
        </w:numPr>
        <w:spacing w:line="360" w:lineRule="auto"/>
        <w:contextualSpacing w:val="0"/>
        <w:jc w:val="both"/>
        <w:rPr>
          <w:rFonts w:cs="Tahoma"/>
        </w:rPr>
      </w:pPr>
      <w:r>
        <w:rPr>
          <w:rFonts w:cs="Tahoma"/>
        </w:rPr>
        <w:t>c</w:t>
      </w:r>
      <w:r w:rsidR="00C221E6" w:rsidRPr="003F33C0">
        <w:rPr>
          <w:rFonts w:cs="Tahoma"/>
        </w:rPr>
        <w:t xml:space="preserve">oncorre al raggiungimento dei risultati attesi dell’azione </w:t>
      </w:r>
      <w:r w:rsidR="007D6A91" w:rsidRPr="007D6A91">
        <w:rPr>
          <w:rFonts w:cs="Tahoma"/>
          <w:b/>
        </w:rPr>
        <w:t>9B.9.4.1</w:t>
      </w:r>
      <w:r w:rsidR="007D6A91" w:rsidRPr="007D6A91">
        <w:rPr>
          <w:rFonts w:cs="Tahoma"/>
        </w:rPr>
        <w:t xml:space="preserve"> </w:t>
      </w:r>
      <w:r w:rsidR="00C221E6" w:rsidRPr="003F33C0">
        <w:rPr>
          <w:rFonts w:cs="Tahoma"/>
        </w:rPr>
        <w:t xml:space="preserve">in quanto incide sui target relativi ai seguenti </w:t>
      </w:r>
      <w:r w:rsidR="008332A7" w:rsidRPr="003F33C0">
        <w:rPr>
          <w:rFonts w:cs="Tahoma"/>
        </w:rPr>
        <w:t>indicatori</w:t>
      </w:r>
      <w:r w:rsidR="00C221E6" w:rsidRPr="003F33C0">
        <w:rPr>
          <w:rFonts w:cs="Tahoma"/>
        </w:rPr>
        <w:t>:</w:t>
      </w:r>
    </w:p>
    <w:p w:rsidR="007D6A91" w:rsidRPr="003F7419" w:rsidRDefault="003F7419" w:rsidP="00E26342">
      <w:pPr>
        <w:pStyle w:val="Paragrafoelenco"/>
        <w:spacing w:line="360" w:lineRule="auto"/>
        <w:ind w:left="1440"/>
        <w:contextualSpacing w:val="0"/>
        <w:jc w:val="both"/>
        <w:rPr>
          <w:rFonts w:cs="Tahoma"/>
        </w:rPr>
      </w:pPr>
      <w:r w:rsidRPr="003F7419">
        <w:rPr>
          <w:rFonts w:cs="Tahoma"/>
        </w:rPr>
        <w:lastRenderedPageBreak/>
        <w:t>SP39 - Superfici oggetto di intervento (Mq)</w:t>
      </w:r>
    </w:p>
    <w:p w:rsidR="00EE590E" w:rsidRPr="003F7419" w:rsidRDefault="003F7419" w:rsidP="00E26342">
      <w:pPr>
        <w:pStyle w:val="Paragrafoelenco"/>
        <w:spacing w:line="360" w:lineRule="auto"/>
        <w:ind w:left="1440"/>
        <w:contextualSpacing w:val="0"/>
        <w:jc w:val="both"/>
        <w:rPr>
          <w:rFonts w:cs="Tahoma"/>
        </w:rPr>
      </w:pPr>
      <w:r w:rsidRPr="003F7419">
        <w:rPr>
          <w:rFonts w:cs="Tahoma"/>
        </w:rPr>
        <w:t>SP38 - Abitazioni ripristinate in zone urbane (N. alloggi)</w:t>
      </w:r>
    </w:p>
    <w:p w:rsidR="003F7419" w:rsidRDefault="003F7419" w:rsidP="00EE590E">
      <w:pPr>
        <w:pStyle w:val="Paragrafoelenco"/>
        <w:spacing w:line="360" w:lineRule="auto"/>
        <w:ind w:left="1440"/>
        <w:contextualSpacing w:val="0"/>
        <w:jc w:val="center"/>
        <w:rPr>
          <w:b/>
        </w:rPr>
      </w:pPr>
    </w:p>
    <w:p w:rsidR="00EE590E" w:rsidRDefault="00CF6C53" w:rsidP="003F7419">
      <w:pPr>
        <w:pStyle w:val="Paragrafoelenco"/>
        <w:spacing w:line="360" w:lineRule="auto"/>
        <w:ind w:left="1440"/>
        <w:contextualSpacing w:val="0"/>
        <w:jc w:val="center"/>
        <w:rPr>
          <w:b/>
        </w:rPr>
      </w:pPr>
      <w:r w:rsidRPr="003F33C0">
        <w:rPr>
          <w:b/>
        </w:rPr>
        <w:t>S</w:t>
      </w:r>
      <w:r w:rsidR="00EE590E">
        <w:rPr>
          <w:b/>
        </w:rPr>
        <w:t>I</w:t>
      </w:r>
      <w:r w:rsidR="00075CA5" w:rsidRPr="003F33C0">
        <w:rPr>
          <w:b/>
        </w:rPr>
        <w:t xml:space="preserve"> </w:t>
      </w:r>
      <w:r w:rsidRPr="003F33C0">
        <w:rPr>
          <w:b/>
        </w:rPr>
        <w:t>IMPEGNA</w:t>
      </w:r>
      <w:r w:rsidR="00075CA5" w:rsidRPr="003F33C0">
        <w:rPr>
          <w:b/>
        </w:rPr>
        <w:t>:</w:t>
      </w:r>
    </w:p>
    <w:p w:rsidR="00CF6C53" w:rsidRDefault="00CF6C53" w:rsidP="00EE590E">
      <w:pPr>
        <w:pStyle w:val="Paragrafoelenco"/>
        <w:spacing w:line="360" w:lineRule="auto"/>
        <w:ind w:left="1440"/>
        <w:contextualSpacing w:val="0"/>
        <w:jc w:val="center"/>
        <w:rPr>
          <w:i/>
        </w:rPr>
      </w:pPr>
      <w:r w:rsidRPr="003F33C0">
        <w:rPr>
          <w:i/>
        </w:rPr>
        <w:t>(</w:t>
      </w:r>
      <w:proofErr w:type="spellStart"/>
      <w:r w:rsidRPr="003F33C0">
        <w:rPr>
          <w:i/>
        </w:rPr>
        <w:t>fleggare</w:t>
      </w:r>
      <w:proofErr w:type="spellEnd"/>
      <w:r w:rsidRPr="003F33C0">
        <w:rPr>
          <w:i/>
        </w:rPr>
        <w:t xml:space="preserve"> la voce che rileva)</w:t>
      </w:r>
    </w:p>
    <w:p w:rsidR="00B9312B" w:rsidRDefault="00B9312B" w:rsidP="00EE590E">
      <w:pPr>
        <w:pStyle w:val="Paragrafoelenco"/>
        <w:spacing w:line="360" w:lineRule="auto"/>
        <w:ind w:left="1440"/>
        <w:contextualSpacing w:val="0"/>
        <w:jc w:val="center"/>
        <w:rPr>
          <w:i/>
        </w:rPr>
      </w:pPr>
    </w:p>
    <w:p w:rsidR="00D42EB1" w:rsidRPr="000F29BC" w:rsidRDefault="00075CA5" w:rsidP="007D6A91">
      <w:pPr>
        <w:pStyle w:val="Paragrafoelenco"/>
        <w:numPr>
          <w:ilvl w:val="0"/>
          <w:numId w:val="3"/>
        </w:numPr>
        <w:spacing w:line="360" w:lineRule="auto"/>
        <w:ind w:left="425" w:hanging="425"/>
        <w:jc w:val="both"/>
        <w:rPr>
          <w:rFonts w:eastAsia="Times New Roman"/>
        </w:rPr>
      </w:pPr>
      <w:r w:rsidRPr="003F33C0">
        <w:rPr>
          <w:rFonts w:cs="Tahoma"/>
        </w:rPr>
        <w:t xml:space="preserve">a garantire la destinazione ad uso </w:t>
      </w:r>
      <w:r w:rsidR="007D6A91">
        <w:rPr>
          <w:rFonts w:cs="Tahoma"/>
        </w:rPr>
        <w:t>abitativo</w:t>
      </w:r>
      <w:r w:rsidRPr="003F33C0">
        <w:rPr>
          <w:rFonts w:cs="Tahoma"/>
        </w:rPr>
        <w:t xml:space="preserve"> dell’immobile oggetto di intervento </w:t>
      </w:r>
      <w:r w:rsidR="00E26342">
        <w:rPr>
          <w:rFonts w:cs="Tahoma"/>
        </w:rPr>
        <w:t>per un periodo non inferiore a 1</w:t>
      </w:r>
      <w:r w:rsidRPr="003F33C0">
        <w:rPr>
          <w:rFonts w:cs="Tahoma"/>
        </w:rPr>
        <w:t>0 anni dalla data di ultimazione ed operatività dell’operazione candidata</w:t>
      </w:r>
      <w:r w:rsidR="007D6A91">
        <w:rPr>
          <w:rFonts w:cs="Tahoma"/>
        </w:rPr>
        <w:t>,</w:t>
      </w:r>
      <w:r w:rsidR="00345A85" w:rsidRPr="003F33C0">
        <w:rPr>
          <w:rFonts w:cs="Tahoma"/>
        </w:rPr>
        <w:t xml:space="preserve"> pena la de</w:t>
      </w:r>
      <w:r w:rsidR="00B9312B">
        <w:rPr>
          <w:rFonts w:cs="Tahoma"/>
        </w:rPr>
        <w:t>cadenza o revoca del contributo;</w:t>
      </w:r>
    </w:p>
    <w:p w:rsidR="00075CA5" w:rsidRDefault="00277CF7" w:rsidP="007D6A91">
      <w:pPr>
        <w:pStyle w:val="Paragrafoelenco"/>
        <w:numPr>
          <w:ilvl w:val="0"/>
          <w:numId w:val="3"/>
        </w:numPr>
        <w:spacing w:line="360" w:lineRule="auto"/>
        <w:ind w:left="425" w:hanging="425"/>
        <w:jc w:val="both"/>
        <w:rPr>
          <w:rFonts w:cs="Tahoma"/>
        </w:rPr>
      </w:pPr>
      <w:r w:rsidRPr="003F33C0">
        <w:rPr>
          <w:rFonts w:cs="Tahoma"/>
        </w:rPr>
        <w:t>(</w:t>
      </w:r>
      <w:r w:rsidR="001F0BEA" w:rsidRPr="003F33C0">
        <w:rPr>
          <w:rFonts w:cs="Tahoma"/>
        </w:rPr>
        <w:t>q</w:t>
      </w:r>
      <w:r w:rsidRPr="003F33C0">
        <w:rPr>
          <w:rFonts w:cs="Tahoma"/>
        </w:rPr>
        <w:t xml:space="preserve">ualora l’operazione candidata superi i limiti indicati </w:t>
      </w:r>
      <w:r w:rsidRPr="00E26342">
        <w:rPr>
          <w:rFonts w:cs="Tahoma"/>
        </w:rPr>
        <w:t xml:space="preserve">all’articolo </w:t>
      </w:r>
      <w:r w:rsidR="00173D18">
        <w:rPr>
          <w:rFonts w:cs="Tahoma"/>
        </w:rPr>
        <w:t>6.1g</w:t>
      </w:r>
      <w:r w:rsidR="00B30A35">
        <w:rPr>
          <w:rFonts w:cs="Tahoma"/>
        </w:rPr>
        <w:t>, 6.4</w:t>
      </w:r>
      <w:r w:rsidR="00173D18">
        <w:rPr>
          <w:rFonts w:cs="Tahoma"/>
        </w:rPr>
        <w:t xml:space="preserve"> e 7.2</w:t>
      </w:r>
      <w:r w:rsidR="00173D18" w:rsidRPr="00D10575">
        <w:rPr>
          <w:rFonts w:cs="Tahoma"/>
        </w:rPr>
        <w:t xml:space="preserve"> </w:t>
      </w:r>
      <w:r w:rsidRPr="00E26342">
        <w:rPr>
          <w:rFonts w:cs="Tahoma"/>
        </w:rPr>
        <w:t>dell’Avviso</w:t>
      </w:r>
      <w:r w:rsidR="00E26342" w:rsidRPr="00E26342">
        <w:rPr>
          <w:rFonts w:cs="Tahoma"/>
        </w:rPr>
        <w:t xml:space="preserve"> Pubblico</w:t>
      </w:r>
      <w:r w:rsidRPr="003F33C0">
        <w:rPr>
          <w:rFonts w:cs="Tahoma"/>
        </w:rPr>
        <w:t xml:space="preserve">): ad assicurare il cofinanziamento, per la quota eccedente, con risorse </w:t>
      </w:r>
      <w:r w:rsidR="0077495C">
        <w:rPr>
          <w:rFonts w:cs="Tahoma"/>
        </w:rPr>
        <w:t>diverse</w:t>
      </w:r>
      <w:r w:rsidRPr="003F33C0">
        <w:rPr>
          <w:rFonts w:cs="Tahoma"/>
        </w:rPr>
        <w:t xml:space="preserve"> pari ad Euro …………………………………, pena la decadenza o revoca del contributo;</w:t>
      </w:r>
    </w:p>
    <w:p w:rsidR="00BD7E81" w:rsidRPr="00BD7E81" w:rsidRDefault="00BD7E81" w:rsidP="00BD7E81">
      <w:pPr>
        <w:pStyle w:val="Paragrafoelenco"/>
        <w:numPr>
          <w:ilvl w:val="0"/>
          <w:numId w:val="3"/>
        </w:numPr>
        <w:spacing w:line="360" w:lineRule="auto"/>
        <w:jc w:val="both"/>
        <w:rPr>
          <w:rFonts w:cs="Tahoma"/>
        </w:rPr>
      </w:pPr>
      <w:r>
        <w:rPr>
          <w:rFonts w:cs="Tahoma"/>
        </w:rPr>
        <w:t>a rispettare</w:t>
      </w:r>
      <w:r w:rsidRPr="00BD7E81">
        <w:rPr>
          <w:rFonts w:cs="Tahoma"/>
        </w:rPr>
        <w:t xml:space="preserve"> </w:t>
      </w:r>
      <w:r w:rsidR="0049224A">
        <w:rPr>
          <w:rFonts w:cs="Tahoma"/>
        </w:rPr>
        <w:t xml:space="preserve">gli obblighi previsti dalla normativa applicabile in materia di aiuti di stato </w:t>
      </w:r>
      <w:r w:rsidRPr="00BD7E81">
        <w:rPr>
          <w:rFonts w:cs="Tahoma"/>
        </w:rPr>
        <w:t xml:space="preserve">i </w:t>
      </w:r>
      <w:r>
        <w:rPr>
          <w:rFonts w:cs="Tahoma"/>
        </w:rPr>
        <w:t>(Decisione 2012/21/UE (9380) – (</w:t>
      </w:r>
      <w:r w:rsidRPr="00BD7E81">
        <w:rPr>
          <w:rFonts w:cs="Tahoma"/>
        </w:rPr>
        <w:t>“Linee guida per l’applicazione della decisione della Commissione 2012/21/UE” approvate dalla Conferenza delle Regioni nella seduta del 10 luglio 2014</w:t>
      </w:r>
      <w:r>
        <w:rPr>
          <w:rFonts w:cs="Tahoma"/>
        </w:rPr>
        <w:t>)</w:t>
      </w:r>
      <w:r w:rsidRPr="00BD7E81">
        <w:rPr>
          <w:rFonts w:cs="Tahoma"/>
        </w:rPr>
        <w:t>.</w:t>
      </w:r>
    </w:p>
    <w:p w:rsidR="00075CA5" w:rsidRPr="003F33C0" w:rsidRDefault="00075CA5" w:rsidP="003F33C0">
      <w:pPr>
        <w:spacing w:after="0" w:line="360" w:lineRule="auto"/>
        <w:rPr>
          <w:sz w:val="24"/>
          <w:szCs w:val="24"/>
        </w:rPr>
      </w:pPr>
    </w:p>
    <w:p w:rsidR="008C51A6" w:rsidRDefault="00CF6C53" w:rsidP="00B9312B">
      <w:pPr>
        <w:spacing w:after="0" w:line="360" w:lineRule="auto"/>
        <w:jc w:val="center"/>
        <w:rPr>
          <w:sz w:val="24"/>
          <w:szCs w:val="24"/>
        </w:rPr>
      </w:pPr>
      <w:r w:rsidRPr="003F33C0">
        <w:rPr>
          <w:b/>
          <w:sz w:val="24"/>
          <w:szCs w:val="24"/>
        </w:rPr>
        <w:t>TRASMETTE</w:t>
      </w:r>
      <w:r w:rsidR="008C51A6" w:rsidRPr="003F33C0">
        <w:rPr>
          <w:sz w:val="24"/>
          <w:szCs w:val="24"/>
        </w:rPr>
        <w:t xml:space="preserve">, in allegato alla presente, </w:t>
      </w:r>
      <w:r w:rsidR="00D56FF2" w:rsidRPr="003F33C0">
        <w:rPr>
          <w:sz w:val="24"/>
          <w:szCs w:val="24"/>
        </w:rPr>
        <w:t xml:space="preserve">la seguente </w:t>
      </w:r>
      <w:r w:rsidR="008C51A6" w:rsidRPr="003F33C0">
        <w:rPr>
          <w:sz w:val="24"/>
          <w:szCs w:val="24"/>
        </w:rPr>
        <w:t>documentazione:</w:t>
      </w:r>
    </w:p>
    <w:p w:rsidR="00B9312B" w:rsidRPr="003F33C0" w:rsidRDefault="00B9312B" w:rsidP="00B9312B">
      <w:pPr>
        <w:spacing w:after="0" w:line="360" w:lineRule="auto"/>
        <w:jc w:val="center"/>
        <w:rPr>
          <w:sz w:val="24"/>
          <w:szCs w:val="24"/>
        </w:rPr>
      </w:pPr>
    </w:p>
    <w:p w:rsidR="00E63F06" w:rsidRPr="00E63F06" w:rsidRDefault="00E63F06" w:rsidP="004933FF">
      <w:pPr>
        <w:pStyle w:val="Paragrafoelenco"/>
        <w:numPr>
          <w:ilvl w:val="0"/>
          <w:numId w:val="2"/>
        </w:numPr>
        <w:spacing w:line="360" w:lineRule="auto"/>
        <w:ind w:left="284" w:hanging="284"/>
        <w:contextualSpacing w:val="0"/>
        <w:jc w:val="both"/>
      </w:pPr>
      <w:r>
        <w:t xml:space="preserve">Scheda </w:t>
      </w:r>
      <w:r w:rsidR="00A96BE7" w:rsidRPr="00A96BE7">
        <w:t>tecnica dell’operazione</w:t>
      </w:r>
      <w:r w:rsidR="0049224A">
        <w:t xml:space="preserve"> (sezione 1 e 2)</w:t>
      </w:r>
      <w:r>
        <w:t>;</w:t>
      </w:r>
    </w:p>
    <w:p w:rsidR="0009056C" w:rsidRPr="0009056C" w:rsidRDefault="00F0729B" w:rsidP="0009056C">
      <w:pPr>
        <w:pStyle w:val="Paragrafoelenco"/>
        <w:numPr>
          <w:ilvl w:val="0"/>
          <w:numId w:val="2"/>
        </w:numPr>
        <w:spacing w:line="360" w:lineRule="auto"/>
        <w:ind w:left="284" w:hanging="284"/>
        <w:contextualSpacing w:val="0"/>
        <w:jc w:val="both"/>
      </w:pPr>
      <w:r w:rsidRPr="0077495C">
        <w:rPr>
          <w:rFonts w:cs="Tahoma"/>
        </w:rPr>
        <w:t>Piano di Azione Locale;</w:t>
      </w:r>
    </w:p>
    <w:p w:rsidR="008C51A6" w:rsidRPr="00542F16" w:rsidRDefault="008C51A6" w:rsidP="00D56FF2">
      <w:pPr>
        <w:spacing w:after="0"/>
        <w:ind w:left="5528"/>
        <w:jc w:val="center"/>
        <w:rPr>
          <w:b/>
          <w:sz w:val="24"/>
          <w:szCs w:val="24"/>
        </w:rPr>
      </w:pPr>
      <w:r w:rsidRPr="00542F16">
        <w:rPr>
          <w:b/>
          <w:sz w:val="24"/>
          <w:szCs w:val="24"/>
        </w:rPr>
        <w:t>Firma</w:t>
      </w:r>
      <w:r w:rsidR="004725D3">
        <w:rPr>
          <w:b/>
          <w:sz w:val="24"/>
          <w:szCs w:val="24"/>
        </w:rPr>
        <w:t xml:space="preserve"> digitale</w:t>
      </w:r>
      <w:r w:rsidR="00940A42">
        <w:rPr>
          <w:rStyle w:val="Rimandonotaapidipagina"/>
          <w:b/>
          <w:sz w:val="24"/>
          <w:szCs w:val="24"/>
        </w:rPr>
        <w:footnoteReference w:customMarkFollows="1" w:id="2"/>
        <w:t>**</w:t>
      </w:r>
    </w:p>
    <w:p w:rsidR="0049224A" w:rsidRDefault="008C51A6" w:rsidP="00BF215A">
      <w:pPr>
        <w:spacing w:after="0"/>
        <w:ind w:left="5528"/>
        <w:jc w:val="center"/>
        <w:rPr>
          <w:sz w:val="22"/>
          <w:szCs w:val="22"/>
        </w:rPr>
      </w:pPr>
      <w:r w:rsidRPr="00542F16">
        <w:rPr>
          <w:sz w:val="24"/>
          <w:szCs w:val="24"/>
        </w:rPr>
        <w:t>(</w:t>
      </w:r>
      <w:r w:rsidRPr="00372669">
        <w:rPr>
          <w:sz w:val="22"/>
          <w:szCs w:val="22"/>
        </w:rPr>
        <w:t>R</w:t>
      </w:r>
      <w:r w:rsidR="001F0BEA">
        <w:rPr>
          <w:sz w:val="22"/>
          <w:szCs w:val="22"/>
        </w:rPr>
        <w:t>appresentante legale del</w:t>
      </w:r>
      <w:r w:rsidR="00F0729B">
        <w:rPr>
          <w:sz w:val="22"/>
          <w:szCs w:val="22"/>
        </w:rPr>
        <w:t>l’Ente</w:t>
      </w:r>
      <w:r w:rsidR="006B75D4">
        <w:rPr>
          <w:sz w:val="22"/>
          <w:szCs w:val="22"/>
        </w:rPr>
        <w:t>)</w:t>
      </w:r>
    </w:p>
    <w:p w:rsidR="00132746" w:rsidRDefault="00132746" w:rsidP="00BF215A">
      <w:pPr>
        <w:spacing w:after="0"/>
        <w:ind w:left="5528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:rsidR="00112CCD" w:rsidRPr="001051AE" w:rsidRDefault="00112CCD" w:rsidP="00631303">
      <w:pPr>
        <w:spacing w:after="0" w:line="240" w:lineRule="auto"/>
        <w:jc w:val="left"/>
        <w:rPr>
          <w:b/>
          <w:i/>
          <w:sz w:val="24"/>
          <w:szCs w:val="24"/>
        </w:rPr>
      </w:pPr>
      <w:r w:rsidRPr="001051AE">
        <w:rPr>
          <w:b/>
          <w:i/>
          <w:sz w:val="24"/>
          <w:szCs w:val="24"/>
        </w:rPr>
        <w:lastRenderedPageBreak/>
        <w:t xml:space="preserve">Sezione </w:t>
      </w:r>
      <w:r w:rsidR="0049224A">
        <w:rPr>
          <w:b/>
          <w:i/>
          <w:sz w:val="24"/>
          <w:szCs w:val="24"/>
        </w:rPr>
        <w:t>1</w:t>
      </w:r>
    </w:p>
    <w:p w:rsidR="0016585D" w:rsidRDefault="00263006" w:rsidP="00112CC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E433FA">
        <w:rPr>
          <w:rFonts w:ascii="Times New Roman" w:hAnsi="Times New Roman"/>
          <w:b/>
          <w:sz w:val="24"/>
          <w:szCs w:val="24"/>
        </w:rPr>
        <w:t>riteri di</w:t>
      </w:r>
      <w:r w:rsidR="00112CCD" w:rsidRPr="001D2ED3">
        <w:rPr>
          <w:rFonts w:ascii="Times New Roman" w:hAnsi="Times New Roman"/>
          <w:b/>
          <w:sz w:val="24"/>
          <w:szCs w:val="24"/>
        </w:rPr>
        <w:t xml:space="preserve"> selezione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1C0BAE">
        <w:rPr>
          <w:rFonts w:ascii="Times New Roman" w:hAnsi="Times New Roman"/>
          <w:b/>
          <w:sz w:val="24"/>
          <w:szCs w:val="24"/>
        </w:rPr>
        <w:t>proposta progettuale</w:t>
      </w:r>
    </w:p>
    <w:p w:rsidR="0049224A" w:rsidRDefault="0049224A" w:rsidP="00112CCD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27"/>
        <w:gridCol w:w="1854"/>
        <w:gridCol w:w="1571"/>
      </w:tblGrid>
      <w:tr w:rsidR="001C0BAE" w:rsidTr="001C0BAE">
        <w:trPr>
          <w:trHeight w:val="416"/>
          <w:tblHeader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Criteri di valutazione e selezione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Punteggio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100)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BAE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</w:tr>
      <w:tr w:rsidR="001C0BAE" w:rsidTr="001C0BAE">
        <w:trPr>
          <w:trHeight w:val="382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Cantierabilità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operazione*</w:t>
            </w: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0BAE" w:rsidRDefault="001C0BAE" w:rsidP="00BD3787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0BAE" w:rsidRDefault="001C0BAE" w:rsidP="00BD3787">
            <w:pPr>
              <w:spacing w:line="3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AE" w:rsidTr="001C0BAE">
        <w:trPr>
          <w:trHeight w:val="382"/>
          <w:jc w:val="center"/>
        </w:trPr>
        <w:tc>
          <w:tcPr>
            <w:tcW w:w="6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Progetto di fattibilità tecnica ed economica ai sensi dell’art. 23 del </w:t>
            </w:r>
            <w:proofErr w:type="spellStart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D.lgs</w:t>
            </w:r>
            <w:proofErr w:type="spellEnd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n. 50/2016 e </w:t>
            </w:r>
            <w:proofErr w:type="spellStart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s.m.i.</w:t>
            </w:r>
            <w:proofErr w:type="spellEnd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>punti 2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382"/>
          <w:jc w:val="center"/>
        </w:trPr>
        <w:tc>
          <w:tcPr>
            <w:tcW w:w="6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Progetto definitivo ai sensi dell’art. 23 del </w:t>
            </w:r>
            <w:proofErr w:type="spellStart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D.lgs</w:t>
            </w:r>
            <w:proofErr w:type="spellEnd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n. 50/2016 e </w:t>
            </w:r>
            <w:proofErr w:type="spellStart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s.m.i.</w:t>
            </w:r>
            <w:proofErr w:type="spellEnd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 xml:space="preserve">punti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382"/>
          <w:jc w:val="center"/>
        </w:trPr>
        <w:tc>
          <w:tcPr>
            <w:tcW w:w="6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Progetto esecutivo ai sensi dell’art. 23 del </w:t>
            </w:r>
            <w:proofErr w:type="spellStart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D.lgs</w:t>
            </w:r>
            <w:proofErr w:type="spellEnd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n. 50/2016 e </w:t>
            </w:r>
            <w:proofErr w:type="spellStart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s.m.i.</w:t>
            </w:r>
            <w:proofErr w:type="spellEnd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</w:t>
            </w:r>
          </w:p>
          <w:p w:rsidR="001C0BAE" w:rsidRPr="007A6483" w:rsidRDefault="001C0BAE" w:rsidP="00BD3787">
            <w:pPr>
              <w:ind w:left="67"/>
              <w:rPr>
                <w:rFonts w:ascii="Times New Roman" w:hAnsi="Times New Roman"/>
                <w:sz w:val="16"/>
                <w:szCs w:val="16"/>
              </w:rPr>
            </w:pPr>
            <w:r w:rsidRPr="007A6483">
              <w:rPr>
                <w:rFonts w:ascii="Times New Roman" w:hAnsi="Times New Roman"/>
                <w:sz w:val="16"/>
                <w:szCs w:val="16"/>
              </w:rPr>
              <w:t xml:space="preserve">* Ove la singola operazione candidata presenti interventi di definizione progettuale non omogenea, </w:t>
            </w:r>
            <w:r>
              <w:rPr>
                <w:rFonts w:ascii="Times New Roman" w:hAnsi="Times New Roman"/>
                <w:sz w:val="16"/>
                <w:szCs w:val="16"/>
              </w:rPr>
              <w:t>il punteggio complessivo attribuito corrisponderà al livello più basso di progettazione</w:t>
            </w:r>
            <w:r w:rsidRPr="007A648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 xml:space="preserve">punti 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1255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Coerenza con fabbisogno dei gruppi target destinatari dell'intervento</w:t>
            </w:r>
          </w:p>
          <w:p w:rsidR="001C0BAE" w:rsidRDefault="001C0BAE" w:rsidP="0049224A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Descrizione degli elementi di innovazione introdotti dalla proposta progettuale declinati in termini di originalità delle soluzioni proposte rispetto all’area oggetto di intervento,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esplicativi della</w:t>
            </w:r>
            <w:r w:rsidRPr="00B50EA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modalità di erogazione del servizio (es. rispondenza alla domanda diversificata dei nuclei familiari attraverso  organizzazione distributiva, spaziale e funzionale degli alloggi flessibile e modulare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;</w:t>
            </w:r>
            <w:r w:rsidRPr="00B50EA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utilizzo di tecnologie domotiche finalizzate all’incremento del livello di funzionalità degli immobili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;</w:t>
            </w:r>
            <w:r w:rsidRPr="00B50EA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soluzioni abitative</w:t>
            </w:r>
            <w:r w:rsidRPr="00B50E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temporanee articolate in alloggi individuali, residenze collettive e alloggi per l’inclusione sociale, quali </w:t>
            </w:r>
            <w:proofErr w:type="spellStart"/>
            <w:r w:rsidRPr="00B50E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microcomunità</w:t>
            </w:r>
            <w:proofErr w:type="spellEnd"/>
            <w:r w:rsidRPr="00B50E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protette o pensioni/alberghi sociali, </w:t>
            </w:r>
            <w:proofErr w:type="spellStart"/>
            <w:r w:rsidRPr="00B50E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ecc</w:t>
            </w:r>
            <w:proofErr w:type="spellEnd"/>
            <w:r w:rsidRPr="00B50E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>):</w:t>
            </w:r>
          </w:p>
          <w:p w:rsidR="001C0BAE" w:rsidRPr="00B50EA4" w:rsidRDefault="00E41578" w:rsidP="00BD3787">
            <w:pPr>
              <w:pStyle w:val="Paragrafoelenco"/>
              <w:numPr>
                <w:ilvl w:val="0"/>
                <w:numId w:val="20"/>
              </w:numPr>
              <w:jc w:val="right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p</w:t>
            </w:r>
            <w:r w:rsidR="001C0BAE" w:rsidRPr="00B50EA4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unti</w:t>
            </w:r>
            <w:r w:rsidR="001C0BAE" w:rsidRPr="00B50EA4"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1C0BAE" w:rsidRPr="00B50EA4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Diversificazione dell’offerta abitativa: presenza di alloggi sociali in locazione a canone moderato,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finalizzati ad integrare i bisogni di specifici soggetti-target con fragilità sociali (giovani coppie anziani, famiglie monoparentali,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ecc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) </w:t>
            </w: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anche per utilizzo temporaneo atto a conciliare le esigenze famiglia-lavoro:</w:t>
            </w:r>
          </w:p>
          <w:p w:rsidR="001C0BAE" w:rsidRPr="00D06521" w:rsidRDefault="001C0BAE" w:rsidP="0049224A">
            <w:pPr>
              <w:pStyle w:val="Paragrafoelenco"/>
              <w:numPr>
                <w:ilvl w:val="0"/>
                <w:numId w:val="19"/>
              </w:numPr>
              <w:ind w:left="918" w:hanging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52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incidenza del numero di alloggi a canone moderato/numero di alloggi totali dell’operazione: </w:t>
            </w:r>
          </w:p>
          <w:p w:rsidR="001C0BAE" w:rsidRPr="00B50EA4" w:rsidRDefault="001C0BAE" w:rsidP="00BD3787">
            <w:pPr>
              <w:pStyle w:val="Paragrafoelenco"/>
              <w:jc w:val="right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&lt;30%:</w:t>
            </w:r>
            <w:r w:rsidRPr="00B50EA4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3 punti</w:t>
            </w:r>
          </w:p>
          <w:p w:rsidR="001C0BAE" w:rsidRPr="00B50EA4" w:rsidRDefault="001C0BAE" w:rsidP="00BD3787">
            <w:pPr>
              <w:pStyle w:val="Default"/>
              <w:ind w:left="720"/>
              <w:jc w:val="right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eastAsia="it-IT"/>
              </w:rPr>
            </w:pPr>
            <w:r w:rsidRPr="00B50EA4">
              <w:rPr>
                <w:rFonts w:ascii="Times New Roman" w:hAnsi="Times New Roman" w:cstheme="minorBidi"/>
                <w:b/>
                <w:color w:val="auto"/>
                <w:sz w:val="20"/>
                <w:szCs w:val="20"/>
              </w:rPr>
              <w:t>&gt;30%: 5 punti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>punti 15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382"/>
          <w:jc w:val="center"/>
        </w:trPr>
        <w:tc>
          <w:tcPr>
            <w:tcW w:w="6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Significatività della domanda soddisfatta</w:t>
            </w:r>
          </w:p>
          <w:p w:rsidR="001C0BAE" w:rsidRPr="00B50EA4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raggiungimento dei target realizzativi e di risultato fissati nel PO:</w:t>
            </w:r>
          </w:p>
          <w:p w:rsidR="001C0BAE" w:rsidRPr="00B50EA4" w:rsidRDefault="001C0BAE" w:rsidP="00BD3787">
            <w:pPr>
              <w:spacing w:line="240" w:lineRule="auto"/>
              <w:ind w:left="716"/>
              <w:rPr>
                <w:rFonts w:ascii="Times New Roman" w:eastAsia="Calibri" w:hAnsi="Times New Roman"/>
                <w:lang w:eastAsia="it-IT"/>
              </w:rPr>
            </w:pPr>
            <w:r w:rsidRPr="00B50EA4">
              <w:rPr>
                <w:rFonts w:ascii="Times New Roman" w:eastAsia="Calibri" w:hAnsi="Times New Roman"/>
              </w:rPr>
              <w:t xml:space="preserve">- </w:t>
            </w:r>
            <w:r w:rsidRPr="00B50EA4">
              <w:rPr>
                <w:rFonts w:ascii="Times New Roman" w:eastAsia="Calibri" w:hAnsi="Times New Roman"/>
                <w:lang w:eastAsia="it-IT"/>
              </w:rPr>
              <w:t>incidenza del numero di abitazioni ripristinate rispetto al target finale del   PO (</w:t>
            </w:r>
            <w:proofErr w:type="spellStart"/>
            <w:r w:rsidRPr="00B50EA4">
              <w:rPr>
                <w:rFonts w:ascii="Times New Roman" w:eastAsia="Calibri" w:hAnsi="Times New Roman"/>
                <w:lang w:eastAsia="it-IT"/>
              </w:rPr>
              <w:t>Inc</w:t>
            </w:r>
            <w:proofErr w:type="spellEnd"/>
            <w:r w:rsidRPr="00B50EA4">
              <w:rPr>
                <w:rFonts w:ascii="Times New Roman" w:eastAsia="Calibri" w:hAnsi="Times New Roman"/>
                <w:lang w:eastAsia="it-IT"/>
              </w:rPr>
              <w:t>.=</w:t>
            </w:r>
            <w:proofErr w:type="spellStart"/>
            <w:r w:rsidRPr="00B50EA4">
              <w:rPr>
                <w:rFonts w:ascii="Times New Roman" w:eastAsia="Calibri" w:hAnsi="Times New Roman"/>
                <w:lang w:eastAsia="it-IT"/>
              </w:rPr>
              <w:t>n.abitazioni</w:t>
            </w:r>
            <w:proofErr w:type="spellEnd"/>
            <w:r w:rsidRPr="00B50EA4">
              <w:rPr>
                <w:rFonts w:ascii="Times New Roman" w:eastAsia="Calibri" w:hAnsi="Times New Roman"/>
                <w:lang w:eastAsia="it-IT"/>
              </w:rPr>
              <w:t xml:space="preserve"> ripristinate/target pari a 186 alloggi):</w:t>
            </w:r>
          </w:p>
          <w:p w:rsidR="001C0BAE" w:rsidRPr="00B50EA4" w:rsidRDefault="001C0BAE" w:rsidP="00BD3787">
            <w:pPr>
              <w:spacing w:after="0" w:line="240" w:lineRule="auto"/>
              <w:ind w:left="716"/>
              <w:jc w:val="right"/>
              <w:rPr>
                <w:rFonts w:ascii="Times New Roman" w:eastAsia="Calibri" w:hAnsi="Times New Roman"/>
                <w:lang w:eastAsia="it-IT"/>
              </w:rPr>
            </w:pPr>
            <w:proofErr w:type="spellStart"/>
            <w:r w:rsidRPr="00B50EA4">
              <w:rPr>
                <w:rFonts w:ascii="Times New Roman" w:eastAsia="Calibri" w:hAnsi="Times New Roman"/>
                <w:lang w:eastAsia="it-IT"/>
              </w:rPr>
              <w:t>Inc</w:t>
            </w:r>
            <w:proofErr w:type="spellEnd"/>
            <w:r w:rsidRPr="00B50EA4">
              <w:rPr>
                <w:rFonts w:ascii="Times New Roman" w:eastAsia="Calibri" w:hAnsi="Times New Roman"/>
                <w:lang w:eastAsia="it-IT"/>
              </w:rPr>
              <w:t>.&lt;</w:t>
            </w:r>
            <w:r>
              <w:rPr>
                <w:rFonts w:ascii="Times New Roman" w:eastAsia="Calibri" w:hAnsi="Times New Roman"/>
                <w:lang w:eastAsia="it-IT"/>
              </w:rPr>
              <w:t>10</w:t>
            </w:r>
            <w:r w:rsidRPr="00B50EA4">
              <w:rPr>
                <w:rFonts w:ascii="Times New Roman" w:eastAsia="Calibri" w:hAnsi="Times New Roman"/>
                <w:lang w:eastAsia="it-IT"/>
              </w:rPr>
              <w:t xml:space="preserve">%: </w:t>
            </w:r>
            <w:r w:rsidRPr="00B50EA4">
              <w:rPr>
                <w:rFonts w:ascii="Times New Roman" w:eastAsiaTheme="minorEastAsia" w:hAnsi="Times New Roman"/>
                <w:b/>
                <w:color w:val="000000"/>
              </w:rPr>
              <w:t>5 punti</w:t>
            </w:r>
          </w:p>
          <w:p w:rsidR="001C0BAE" w:rsidRPr="00B50EA4" w:rsidRDefault="001C0BAE" w:rsidP="00BD3787">
            <w:pPr>
              <w:spacing w:after="0" w:line="240" w:lineRule="auto"/>
              <w:ind w:left="716"/>
              <w:jc w:val="right"/>
              <w:rPr>
                <w:rFonts w:ascii="Times New Roman" w:eastAsia="Calibri" w:hAnsi="Times New Roman"/>
                <w:lang w:eastAsia="it-IT"/>
              </w:rPr>
            </w:pPr>
            <w:r>
              <w:rPr>
                <w:rFonts w:ascii="Times New Roman" w:eastAsia="Calibri" w:hAnsi="Times New Roman"/>
                <w:lang w:eastAsia="it-IT"/>
              </w:rPr>
              <w:t>10</w:t>
            </w:r>
            <w:r w:rsidRPr="00B50EA4">
              <w:rPr>
                <w:rFonts w:ascii="Times New Roman" w:eastAsia="Calibri" w:hAnsi="Times New Roman"/>
                <w:lang w:eastAsia="it-IT"/>
              </w:rPr>
              <w:t>% &lt;</w:t>
            </w:r>
            <w:proofErr w:type="spellStart"/>
            <w:r w:rsidRPr="00B50EA4">
              <w:rPr>
                <w:rFonts w:ascii="Times New Roman" w:eastAsia="Calibri" w:hAnsi="Times New Roman"/>
                <w:lang w:eastAsia="it-IT"/>
              </w:rPr>
              <w:t>Inc</w:t>
            </w:r>
            <w:proofErr w:type="spellEnd"/>
            <w:r w:rsidRPr="00B50EA4">
              <w:rPr>
                <w:rFonts w:ascii="Times New Roman" w:eastAsia="Calibri" w:hAnsi="Times New Roman"/>
                <w:lang w:eastAsia="it-IT"/>
              </w:rPr>
              <w:t xml:space="preserve">.&lt; </w:t>
            </w:r>
            <w:r>
              <w:rPr>
                <w:rFonts w:ascii="Times New Roman" w:eastAsia="Calibri" w:hAnsi="Times New Roman"/>
                <w:lang w:eastAsia="it-IT"/>
              </w:rPr>
              <w:t>20</w:t>
            </w:r>
            <w:r w:rsidRPr="00B50EA4">
              <w:rPr>
                <w:rFonts w:ascii="Times New Roman" w:eastAsia="Calibri" w:hAnsi="Times New Roman"/>
                <w:lang w:eastAsia="it-IT"/>
              </w:rPr>
              <w:t xml:space="preserve">%: </w:t>
            </w:r>
            <w:r w:rsidRPr="00B50EA4">
              <w:rPr>
                <w:rFonts w:ascii="Times New Roman" w:eastAsiaTheme="minorEastAsia" w:hAnsi="Times New Roman"/>
                <w:b/>
                <w:color w:val="000000"/>
              </w:rPr>
              <w:t>10 punti</w:t>
            </w:r>
          </w:p>
          <w:p w:rsidR="001C0BAE" w:rsidRPr="00B50EA4" w:rsidRDefault="001C0BAE" w:rsidP="00BD3787">
            <w:pPr>
              <w:spacing w:after="0" w:line="240" w:lineRule="auto"/>
              <w:ind w:left="716"/>
              <w:jc w:val="right"/>
              <w:rPr>
                <w:rFonts w:ascii="Times New Roman" w:eastAsia="Calibri" w:hAnsi="Times New Roman"/>
                <w:lang w:eastAsia="it-IT"/>
              </w:rPr>
            </w:pPr>
            <w:proofErr w:type="spellStart"/>
            <w:r w:rsidRPr="00B50EA4">
              <w:rPr>
                <w:rFonts w:ascii="Times New Roman" w:eastAsia="Calibri" w:hAnsi="Times New Roman"/>
                <w:lang w:eastAsia="it-IT"/>
              </w:rPr>
              <w:t>Inc</w:t>
            </w:r>
            <w:proofErr w:type="spellEnd"/>
            <w:r w:rsidRPr="00B50EA4">
              <w:rPr>
                <w:rFonts w:ascii="Times New Roman" w:eastAsia="Calibri" w:hAnsi="Times New Roman"/>
                <w:lang w:eastAsia="it-IT"/>
              </w:rPr>
              <w:t>.&gt;</w:t>
            </w:r>
            <w:r>
              <w:rPr>
                <w:rFonts w:ascii="Times New Roman" w:eastAsia="Calibri" w:hAnsi="Times New Roman"/>
                <w:lang w:eastAsia="it-IT"/>
              </w:rPr>
              <w:t>2</w:t>
            </w:r>
            <w:r w:rsidRPr="00B50EA4">
              <w:rPr>
                <w:rFonts w:ascii="Times New Roman" w:eastAsia="Calibri" w:hAnsi="Times New Roman"/>
                <w:lang w:eastAsia="it-IT"/>
              </w:rPr>
              <w:t xml:space="preserve">0%: </w:t>
            </w:r>
            <w:r>
              <w:rPr>
                <w:rFonts w:ascii="Times New Roman" w:eastAsiaTheme="minorEastAsia" w:hAnsi="Times New Roman"/>
                <w:b/>
                <w:color w:val="000000"/>
              </w:rPr>
              <w:t>20</w:t>
            </w:r>
            <w:r w:rsidRPr="00B50EA4">
              <w:rPr>
                <w:rFonts w:ascii="Times New Roman" w:eastAsiaTheme="minorEastAsia" w:hAnsi="Times New Roman"/>
                <w:b/>
                <w:color w:val="000000"/>
              </w:rPr>
              <w:t xml:space="preserve"> punti</w:t>
            </w:r>
          </w:p>
        </w:tc>
        <w:tc>
          <w:tcPr>
            <w:tcW w:w="1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 xml:space="preserve">punti 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265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Integrazione con FSE e altri fondi</w:t>
            </w:r>
          </w:p>
          <w:p w:rsidR="001C0BAE" w:rsidRDefault="001C0BAE" w:rsidP="00BD3787">
            <w:pPr>
              <w:pStyle w:val="Paragrafoelenco"/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Presenza di interventi finanziati dal FSE o altri progetti/programmi nell’area oggetto dell’intervento strettamente correlati alle operazioni proposte </w:t>
            </w:r>
          </w:p>
          <w:p w:rsidR="001C0BAE" w:rsidRPr="00B50EA4" w:rsidRDefault="001C0BAE" w:rsidP="00BD3787">
            <w:pPr>
              <w:pStyle w:val="Paragrafoelenco"/>
              <w:spacing w:after="12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punti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 xml:space="preserve">punti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477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Integrazione con i servizi integrativi di benessere abitativo e le politiche di welfare locale</w:t>
            </w:r>
          </w:p>
          <w:p w:rsidR="001C0BAE" w:rsidRPr="007B778B" w:rsidRDefault="001C0BAE" w:rsidP="0049224A">
            <w:pPr>
              <w:pStyle w:val="Paragrafoelenco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caratteristiche degli spazi comuni </w:t>
            </w:r>
            <w:r w:rsidR="009A76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aggregativi,</w:t>
            </w:r>
            <w:r w:rsidRPr="00B50E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servizi abitativi di pertinenza</w:t>
            </w:r>
            <w:r w:rsidR="009A764E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e servizio </w:t>
            </w:r>
            <w:r w:rsidR="009A764E"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socio-assistenziale</w:t>
            </w:r>
            <w:r w:rsidR="009A76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</w:t>
            </w:r>
            <w:r w:rsidRPr="00B50EA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coerenti con il fabbisogno del target individuato:</w:t>
            </w:r>
          </w:p>
          <w:p w:rsidR="001C0BAE" w:rsidRPr="00B50EA4" w:rsidRDefault="001C0BAE" w:rsidP="00BD3787">
            <w:pPr>
              <w:pStyle w:val="Paragrafoelenco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C0BAE" w:rsidRDefault="001C0BAE" w:rsidP="00BD3787">
            <w:pPr>
              <w:pStyle w:val="Paragrafoelenco"/>
              <w:autoSpaceDE w:val="0"/>
              <w:autoSpaceDN w:val="0"/>
              <w:adjustRightInd w:val="0"/>
              <w:spacing w:after="120"/>
              <w:ind w:left="776" w:firstLine="22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Previsione/presenza di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servizi abitativi </w:t>
            </w:r>
            <w:r w:rsidR="009A764E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di pertinenza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(spazi condominiali comuni, soluzioni di co-</w:t>
            </w:r>
            <w:proofErr w:type="spellStart"/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housing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*</w:t>
            </w: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ecc</w:t>
            </w:r>
            <w:proofErr w:type="spellEnd"/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:</w:t>
            </w: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176270" w:rsidRPr="00B50EA4" w:rsidRDefault="00176270" w:rsidP="00BD3787">
            <w:pPr>
              <w:pStyle w:val="Paragrafoelenco"/>
              <w:autoSpaceDE w:val="0"/>
              <w:autoSpaceDN w:val="0"/>
              <w:adjustRightInd w:val="0"/>
              <w:spacing w:after="120"/>
              <w:ind w:left="776" w:firstLine="22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  <w:p w:rsidR="001C0BAE" w:rsidRPr="00B50EA4" w:rsidRDefault="001C0BAE" w:rsidP="00BD3787">
            <w:pPr>
              <w:pStyle w:val="Paragrafoelenco"/>
              <w:autoSpaceDE w:val="0"/>
              <w:autoSpaceDN w:val="0"/>
              <w:adjustRightInd w:val="0"/>
              <w:spacing w:after="120"/>
              <w:ind w:left="776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B50E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max</w:t>
            </w:r>
            <w:proofErr w:type="spellEnd"/>
            <w:r w:rsidRPr="00B50E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10</w:t>
            </w:r>
            <w:r w:rsidRPr="00B50EA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punti</w:t>
            </w:r>
          </w:p>
          <w:p w:rsidR="001C0BAE" w:rsidRDefault="001C0BAE" w:rsidP="00BD3787">
            <w:pPr>
              <w:pStyle w:val="Paragrafoelenco"/>
              <w:spacing w:after="120"/>
              <w:ind w:left="776" w:firstLine="151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Previsione/presenza di spazi aggregativi per servizi ricreativi, sociali, culturali </w:t>
            </w: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(es. Centri di aggregazione giovanile, cineforum condominiale, biblioteca condominiale o di quartiere, </w:t>
            </w:r>
            <w:proofErr w:type="spellStart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ecc</w:t>
            </w:r>
            <w:proofErr w:type="spellEnd"/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): </w:t>
            </w:r>
          </w:p>
          <w:p w:rsidR="00176270" w:rsidRPr="00B50EA4" w:rsidRDefault="00176270" w:rsidP="00BD3787">
            <w:pPr>
              <w:pStyle w:val="Paragrafoelenco"/>
              <w:spacing w:after="120"/>
              <w:ind w:left="776" w:firstLine="151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1C0BAE" w:rsidRPr="00B50EA4" w:rsidRDefault="001C0BAE" w:rsidP="00BD3787">
            <w:pPr>
              <w:pStyle w:val="Paragrafoelenco"/>
              <w:spacing w:after="120"/>
              <w:ind w:left="776" w:firstLine="151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max</w:t>
            </w:r>
            <w:proofErr w:type="spellEnd"/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punti</w:t>
            </w:r>
          </w:p>
          <w:p w:rsidR="001C0BAE" w:rsidRPr="00B50EA4" w:rsidRDefault="001C0BAE" w:rsidP="00BD3787">
            <w:pPr>
              <w:pStyle w:val="Paragrafoelenco"/>
              <w:ind w:left="776" w:firstLine="151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Previsione/presenza di Servizio socio-assistenziale disciplinato nella DGR194/2017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“</w:t>
            </w: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Manuale per l’autorizzazione dei servizi e delle strutture pubbliche e private che svolgono attività socio-assistenziali e socio – educative”</w:t>
            </w: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(es.: Ludoteche in presenza di minori; Laboratori di Comunità o Centri diurni per anziani; centri a carattere semiresidenziali in presenza di disabili gravi o segretariato sociale in presenza di famiglie in condizione di disagio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sociale.): </w:t>
            </w:r>
          </w:p>
          <w:p w:rsidR="001C0BAE" w:rsidRPr="00B50EA4" w:rsidRDefault="001C0BAE" w:rsidP="00BD3787">
            <w:pPr>
              <w:pStyle w:val="Paragrafoelenco"/>
              <w:spacing w:after="120"/>
              <w:ind w:left="776" w:firstLine="151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max</w:t>
            </w:r>
            <w:proofErr w:type="spellEnd"/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5 </w:t>
            </w: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punti</w:t>
            </w: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1C0BAE" w:rsidRPr="00B50EA4" w:rsidRDefault="001C0BAE" w:rsidP="00BD3787">
            <w:pPr>
              <w:pStyle w:val="Paragrafoelenco"/>
              <w:autoSpaceDE w:val="0"/>
              <w:autoSpaceDN w:val="0"/>
              <w:adjustRightInd w:val="0"/>
              <w:spacing w:after="120"/>
              <w:ind w:left="918" w:firstLine="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1C0BAE" w:rsidRPr="00D06521" w:rsidRDefault="001C0BAE" w:rsidP="00BD3787">
            <w:pPr>
              <w:pStyle w:val="Default"/>
              <w:ind w:left="209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it-IT"/>
              </w:rPr>
            </w:pPr>
            <w:r w:rsidRPr="00D06521">
              <w:rPr>
                <w:rFonts w:ascii="Times New Roman" w:eastAsia="Calibri" w:hAnsi="Times New Roman"/>
                <w:sz w:val="16"/>
                <w:szCs w:val="16"/>
                <w:lang w:eastAsia="it-IT"/>
              </w:rPr>
              <w:t>*</w:t>
            </w:r>
            <w:r w:rsidRPr="00D0652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it-IT"/>
              </w:rPr>
              <w:t xml:space="preserve"> Co-</w:t>
            </w:r>
            <w:proofErr w:type="spellStart"/>
            <w:r w:rsidRPr="00D0652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it-IT"/>
              </w:rPr>
              <w:t>housing</w:t>
            </w:r>
            <w:proofErr w:type="spellEnd"/>
            <w:r w:rsidRPr="00D0652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it-IT"/>
              </w:rPr>
              <w:t xml:space="preserve"> sociale: insediamenti abitativi composti da alloggi corredati da spazi comuni (coperti e scoperti) destinati all'uso comune e alla condivisione tra i </w:t>
            </w:r>
            <w:proofErr w:type="spellStart"/>
            <w:r w:rsidRPr="00D0652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it-IT"/>
              </w:rPr>
              <w:t>cohousers</w:t>
            </w:r>
            <w:proofErr w:type="spellEnd"/>
            <w:r w:rsidRPr="00D0652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it-IT"/>
              </w:rPr>
              <w:t>. Tra i servizi collettivi vi possono essere cucine, lavanderie, spazi per gli ospiti, laboratori per il fai da te, spazi gioco per i bambini, palestra, piscina, biblioteca e altro. Le abitazioni sono di solito di dimensioni più limitate rispetto alla media delle normali abitazioni proprio perché maggiore è la disponibilità di spazi comuni.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>punti 20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1C0BAE" w:rsidTr="001C0BAE">
        <w:trPr>
          <w:trHeight w:val="536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Capacità di incidere in maniera stabile sulla condizione socio abitativa delle comunità emarginate</w:t>
            </w:r>
          </w:p>
          <w:p w:rsidR="001C0BAE" w:rsidRPr="00B50EA4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Incremento della popolazione interessata dagli interventi di sostegno:</w:t>
            </w:r>
          </w:p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soddisfacimento della domanda di alloggi sociali, in termini percentuali, rispetto al numero di domande desunte dalla graduatoria comunale (dati osservatorio condizione abitativa):</w:t>
            </w:r>
          </w:p>
          <w:p w:rsidR="001C0BAE" w:rsidRPr="00B50EA4" w:rsidRDefault="001C0BAE" w:rsidP="00BD3787">
            <w:pPr>
              <w:spacing w:after="0" w:line="240" w:lineRule="auto"/>
              <w:ind w:left="999"/>
              <w:jc w:val="right"/>
              <w:rPr>
                <w:rFonts w:ascii="Times New Roman" w:eastAsiaTheme="minorEastAsia" w:hAnsi="Times New Roman"/>
                <w:lang w:eastAsia="it-IT"/>
              </w:rPr>
            </w:pPr>
            <w:r w:rsidRPr="00B50EA4">
              <w:rPr>
                <w:rFonts w:ascii="Times New Roman" w:eastAsiaTheme="minorEastAsia" w:hAnsi="Times New Roman"/>
                <w:lang w:eastAsia="it-IT"/>
              </w:rPr>
              <w:t xml:space="preserve">&lt; 30%: </w:t>
            </w:r>
            <w:r w:rsidRPr="00B50EA4">
              <w:rPr>
                <w:rFonts w:ascii="Times New Roman" w:eastAsia="Calibri" w:hAnsi="Times New Roman" w:cs="Calibri"/>
                <w:b/>
                <w:color w:val="000000"/>
              </w:rPr>
              <w:t>5 punti</w:t>
            </w:r>
          </w:p>
          <w:p w:rsidR="001C0BAE" w:rsidRPr="00B50EA4" w:rsidRDefault="001C0BAE" w:rsidP="00BD3787">
            <w:pPr>
              <w:spacing w:after="0" w:line="240" w:lineRule="auto"/>
              <w:ind w:left="999"/>
              <w:jc w:val="right"/>
              <w:rPr>
                <w:rFonts w:ascii="Times New Roman" w:eastAsiaTheme="minorEastAsia" w:hAnsi="Times New Roman"/>
                <w:lang w:eastAsia="it-IT"/>
              </w:rPr>
            </w:pPr>
            <w:r w:rsidRPr="00B50EA4">
              <w:rPr>
                <w:rFonts w:ascii="Times New Roman" w:eastAsiaTheme="minorEastAsia" w:hAnsi="Times New Roman"/>
                <w:lang w:eastAsia="it-IT"/>
              </w:rPr>
              <w:t>&gt; 30% e &lt;70%:</w:t>
            </w:r>
            <w:r>
              <w:rPr>
                <w:rFonts w:ascii="Times New Roman" w:eastAsiaTheme="minorEastAsia" w:hAnsi="Times New Roman"/>
                <w:lang w:eastAsia="it-IT"/>
              </w:rPr>
              <w:t xml:space="preserve"> </w:t>
            </w:r>
            <w:r w:rsidRPr="00B50EA4">
              <w:rPr>
                <w:rFonts w:ascii="Times New Roman" w:eastAsia="Calibri" w:hAnsi="Times New Roman" w:cs="Calibri"/>
                <w:b/>
                <w:color w:val="000000"/>
              </w:rPr>
              <w:t>7 punti</w:t>
            </w:r>
          </w:p>
          <w:p w:rsidR="001C0BAE" w:rsidRPr="00B50EA4" w:rsidRDefault="001C0BAE" w:rsidP="00BD3787">
            <w:pPr>
              <w:spacing w:after="0" w:line="240" w:lineRule="auto"/>
              <w:ind w:left="999"/>
              <w:jc w:val="right"/>
              <w:rPr>
                <w:rFonts w:ascii="Times New Roman" w:eastAsiaTheme="minorEastAsia" w:hAnsi="Times New Roman"/>
                <w:lang w:eastAsia="it-IT"/>
              </w:rPr>
            </w:pPr>
            <w:r w:rsidRPr="00B50EA4">
              <w:rPr>
                <w:rFonts w:ascii="Times New Roman" w:eastAsiaTheme="minorEastAsia" w:hAnsi="Times New Roman"/>
                <w:lang w:eastAsia="it-IT"/>
              </w:rPr>
              <w:t xml:space="preserve">&gt; 70%: </w:t>
            </w:r>
            <w:r w:rsidRPr="00B50EA4">
              <w:rPr>
                <w:rFonts w:ascii="Times New Roman" w:eastAsia="Calibri" w:hAnsi="Times New Roman" w:cs="Calibri"/>
                <w:b/>
                <w:color w:val="000000"/>
              </w:rPr>
              <w:t>10 punti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>punti 10</w:t>
            </w:r>
          </w:p>
          <w:p w:rsidR="001C0BAE" w:rsidRPr="00B50EA4" w:rsidRDefault="001C0BAE" w:rsidP="00BD3787">
            <w:pPr>
              <w:spacing w:line="300" w:lineRule="atLeast"/>
              <w:rPr>
                <w:rFonts w:ascii="Times New Roman" w:eastAsia="Calibri" w:hAnsi="Times New Roman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627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Integrazione con altre fonti di finanziamento finalizzate alle politiche abitative</w:t>
            </w:r>
          </w:p>
          <w:p w:rsidR="001C0BAE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completamento di programmi di recupero del patrimonio residenziale pubblico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:rsidR="001C0BAE" w:rsidRPr="00B50EA4" w:rsidRDefault="001C0BAE" w:rsidP="00BD3787">
            <w:pPr>
              <w:pStyle w:val="Paragrafoelenco"/>
              <w:spacing w:after="120"/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eastAsia="Calibri" w:hAnsi="Times New Roman" w:cs="Calibri"/>
                <w:b/>
                <w:color w:val="000000"/>
                <w:sz w:val="20"/>
                <w:szCs w:val="20"/>
                <w:lang w:eastAsia="en-US"/>
              </w:rPr>
              <w:lastRenderedPageBreak/>
              <w:t>5 punti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lastRenderedPageBreak/>
              <w:t>punti 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410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Incremento dell’efficienza energetica e del contenimento delle emissioni di carbonio</w:t>
            </w:r>
          </w:p>
          <w:p w:rsidR="001C0BAE" w:rsidRPr="00B50EA4" w:rsidRDefault="001C0BAE" w:rsidP="0049224A">
            <w:pPr>
              <w:pStyle w:val="Paragrafoelenco"/>
              <w:numPr>
                <w:ilvl w:val="0"/>
                <w:numId w:val="14"/>
              </w:numPr>
              <w:spacing w:after="120"/>
              <w:ind w:left="714" w:hanging="35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Livello di miglioramento della classe energetica dell'edificio e della diminuzione annuale stimata di gas effetto serra a seguito dell’intervento misurata in tonnellate equivalente di CO2:</w:t>
            </w:r>
          </w:p>
          <w:p w:rsidR="001C0BAE" w:rsidRPr="004E21D7" w:rsidRDefault="001C0BAE" w:rsidP="0049224A">
            <w:pPr>
              <w:pStyle w:val="Paragrafoelenco"/>
              <w:numPr>
                <w:ilvl w:val="0"/>
                <w:numId w:val="19"/>
              </w:numPr>
              <w:ind w:left="858" w:hanging="142"/>
              <w:jc w:val="both"/>
              <w:rPr>
                <w:rFonts w:ascii="Times New Roman" w:hAnsi="Times New Roman"/>
              </w:rPr>
            </w:pPr>
            <w:r w:rsidRPr="004E21D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punto per ogni classe aggiuntiva rispetto alla classe di partenza considerando la classe A=6 e la G=0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</w:t>
            </w:r>
          </w:p>
          <w:p w:rsidR="001C0BAE" w:rsidRPr="004E21D7" w:rsidRDefault="001C0BAE" w:rsidP="00BD3787">
            <w:pPr>
              <w:pStyle w:val="Paragrafoelenco"/>
              <w:ind w:left="858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21D7">
              <w:rPr>
                <w:rFonts w:ascii="Times New Roman" w:eastAsia="Calibri" w:hAnsi="Times New Roman" w:cs="Calibri"/>
                <w:b/>
                <w:color w:val="000000"/>
                <w:sz w:val="20"/>
                <w:szCs w:val="20"/>
              </w:rPr>
              <w:t>max</w:t>
            </w:r>
            <w:proofErr w:type="spellEnd"/>
            <w:r w:rsidRPr="004E21D7">
              <w:rPr>
                <w:rFonts w:ascii="Times New Roman" w:eastAsia="Calibri" w:hAnsi="Times New Roman" w:cs="Calibri"/>
                <w:b/>
                <w:color w:val="000000"/>
                <w:sz w:val="20"/>
                <w:szCs w:val="20"/>
              </w:rPr>
              <w:t xml:space="preserve"> 4 punti</w:t>
            </w:r>
          </w:p>
          <w:p w:rsidR="001C0BAE" w:rsidRPr="00B50EA4" w:rsidRDefault="001C0BAE" w:rsidP="0049224A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left"/>
              <w:rPr>
                <w:rFonts w:ascii="Times New Roman" w:eastAsiaTheme="minorEastAsia" w:hAnsi="Times New Roman"/>
                <w:color w:val="000000"/>
                <w:lang w:eastAsia="it-IT"/>
              </w:rPr>
            </w:pPr>
            <w:r w:rsidRPr="00B50EA4">
              <w:rPr>
                <w:rFonts w:ascii="Times New Roman" w:eastAsiaTheme="minorEastAsia" w:hAnsi="Times New Roman"/>
                <w:color w:val="000000"/>
                <w:lang w:eastAsia="it-IT"/>
              </w:rPr>
              <w:t>Previsioni di soluzioni tecnologiche innovative:</w:t>
            </w:r>
          </w:p>
          <w:p w:rsidR="001C0BAE" w:rsidRDefault="001C0BAE" w:rsidP="00BD3787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Calibri"/>
                <w:b/>
                <w:color w:val="000000"/>
              </w:rPr>
            </w:pPr>
            <w:r w:rsidRPr="00B50EA4">
              <w:rPr>
                <w:rFonts w:ascii="Times New Roman" w:eastAsiaTheme="minorEastAsia" w:hAnsi="Times New Roman"/>
                <w:color w:val="000000"/>
                <w:lang w:eastAsia="it-IT"/>
              </w:rPr>
              <w:t>-</w:t>
            </w:r>
            <w:r>
              <w:rPr>
                <w:rFonts w:ascii="Times New Roman" w:eastAsiaTheme="minorEastAsia" w:hAnsi="Times New Roman"/>
                <w:color w:val="000000"/>
                <w:lang w:eastAsia="it-IT"/>
              </w:rPr>
              <w:t xml:space="preserve"> </w:t>
            </w:r>
            <w:r w:rsidRPr="00B50EA4">
              <w:rPr>
                <w:rFonts w:ascii="Times New Roman" w:eastAsiaTheme="minorEastAsia" w:hAnsi="Times New Roman"/>
                <w:color w:val="000000"/>
                <w:lang w:eastAsia="it-IT"/>
              </w:rPr>
              <w:t>adozione di soluzioni architettoniche bioclimatiche e tecnologie performanti, valorizzando inoltre l’impiego di materiali rispettosi dell’ambiente</w:t>
            </w:r>
            <w:r w:rsidRPr="00F420AA">
              <w:rPr>
                <w:rFonts w:ascii="Times New Roman" w:eastAsia="Calibri" w:hAnsi="Times New Roman" w:cs="Calibri"/>
                <w:color w:val="000000"/>
              </w:rPr>
              <w:t>:</w:t>
            </w:r>
          </w:p>
          <w:p w:rsidR="001C0BAE" w:rsidRPr="00B50EA4" w:rsidRDefault="001C0BAE" w:rsidP="00BD3787">
            <w:pPr>
              <w:spacing w:after="0" w:line="240" w:lineRule="auto"/>
              <w:ind w:left="720"/>
              <w:contextualSpacing/>
              <w:jc w:val="right"/>
              <w:rPr>
                <w:rFonts w:ascii="Times New Roman" w:eastAsiaTheme="minorEastAsia" w:hAnsi="Times New Roman"/>
                <w:color w:val="000000"/>
                <w:lang w:eastAsia="it-IT"/>
              </w:rPr>
            </w:pPr>
            <w:r>
              <w:rPr>
                <w:rFonts w:ascii="Times New Roman" w:eastAsia="Calibri" w:hAnsi="Times New Roman" w:cs="Calibri"/>
                <w:b/>
                <w:color w:val="000000"/>
              </w:rPr>
              <w:t>6</w:t>
            </w:r>
            <w:r w:rsidRPr="00B50EA4">
              <w:rPr>
                <w:rFonts w:ascii="Times New Roman" w:eastAsia="Calibri" w:hAnsi="Times New Roman" w:cs="Calibri"/>
                <w:b/>
                <w:color w:val="000000"/>
              </w:rPr>
              <w:t xml:space="preserve"> punti</w:t>
            </w:r>
          </w:p>
          <w:p w:rsidR="001C0BAE" w:rsidRDefault="001C0BAE" w:rsidP="00BD3787">
            <w:pPr>
              <w:spacing w:after="0" w:line="240" w:lineRule="auto"/>
              <w:ind w:left="720"/>
              <w:contextualSpacing/>
              <w:rPr>
                <w:rFonts w:ascii="Times New Roman" w:eastAsiaTheme="minorEastAsia" w:hAnsi="Times New Roman"/>
                <w:color w:val="000000"/>
                <w:lang w:eastAsia="it-IT"/>
              </w:rPr>
            </w:pPr>
            <w:r w:rsidRPr="00B50EA4">
              <w:rPr>
                <w:rFonts w:ascii="Times New Roman" w:eastAsiaTheme="minorEastAsia" w:hAnsi="Times New Roman"/>
                <w:color w:val="000000"/>
                <w:lang w:eastAsia="it-IT"/>
              </w:rPr>
              <w:t xml:space="preserve">- adozione di soluzioni, metodi, tecniche e tecnologie che, secondo </w:t>
            </w:r>
            <w:r>
              <w:rPr>
                <w:rFonts w:ascii="Times New Roman" w:eastAsiaTheme="minorEastAsia" w:hAnsi="Times New Roman"/>
                <w:color w:val="000000"/>
                <w:lang w:eastAsia="it-IT"/>
              </w:rPr>
              <w:t>modelli innovativi integrati</w:t>
            </w:r>
            <w:r w:rsidRPr="00B50EA4">
              <w:rPr>
                <w:rFonts w:ascii="Times New Roman" w:eastAsiaTheme="minorEastAsia" w:hAnsi="Times New Roman"/>
                <w:color w:val="000000"/>
                <w:lang w:eastAsia="it-IT"/>
              </w:rPr>
              <w:t>, coniugano le esigenze di riqualificazione energetica con quelle sismiche:</w:t>
            </w:r>
          </w:p>
          <w:p w:rsidR="001C0BAE" w:rsidRPr="00B50EA4" w:rsidRDefault="001C0BAE" w:rsidP="00BD3787">
            <w:pPr>
              <w:spacing w:after="0" w:line="240" w:lineRule="auto"/>
              <w:ind w:left="720"/>
              <w:contextualSpacing/>
              <w:jc w:val="right"/>
              <w:rPr>
                <w:rFonts w:ascii="Times New Roman" w:eastAsiaTheme="minorEastAsia" w:hAnsi="Times New Roman"/>
                <w:color w:val="000000"/>
                <w:lang w:eastAsia="it-IT"/>
              </w:rPr>
            </w:pPr>
            <w:r w:rsidRPr="00B50EA4">
              <w:rPr>
                <w:rFonts w:ascii="Times New Roman" w:eastAsia="Calibri" w:hAnsi="Times New Roman" w:cs="Calibri"/>
                <w:b/>
                <w:color w:val="000000"/>
              </w:rPr>
              <w:t>3 punti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 xml:space="preserve">punti 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  <w:tr w:rsidR="001C0BAE" w:rsidTr="001C0BAE">
        <w:trPr>
          <w:trHeight w:val="557"/>
          <w:jc w:val="center"/>
        </w:trPr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AE" w:rsidRPr="00B50EA4" w:rsidRDefault="001C0BAE" w:rsidP="0049224A">
            <w:pPr>
              <w:pStyle w:val="Paragrafoelenco"/>
              <w:numPr>
                <w:ilvl w:val="0"/>
                <w:numId w:val="17"/>
              </w:numPr>
              <w:spacing w:after="1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Capacità di produrre </w:t>
            </w:r>
            <w:proofErr w:type="spellStart"/>
            <w:r w:rsidRPr="00B50EA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empowerment</w:t>
            </w:r>
            <w:proofErr w:type="spellEnd"/>
            <w:r w:rsidRPr="00B50EA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B50EA4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e autonomia lavorativa e sociale delle comunità destinatari</w:t>
            </w:r>
          </w:p>
          <w:p w:rsidR="001C0BAE" w:rsidRPr="00B50EA4" w:rsidRDefault="001C0BAE" w:rsidP="0049224A">
            <w:pPr>
              <w:numPr>
                <w:ilvl w:val="0"/>
                <w:numId w:val="14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  <w:r w:rsidRPr="00B50EA4">
              <w:rPr>
                <w:rFonts w:ascii="Times New Roman" w:eastAsia="Calibri" w:hAnsi="Times New Roman"/>
              </w:rPr>
              <w:t xml:space="preserve">progetti abitativi che puntano al coinvolgimento diretto ed attivo della popolazione residente e degli inquilini destinatari della misura, nella fase di progettazione/realizzazione/gestione (es. progetti di autocostruzione, di </w:t>
            </w:r>
            <w:proofErr w:type="spellStart"/>
            <w:r w:rsidRPr="00B50EA4">
              <w:rPr>
                <w:rFonts w:ascii="Times New Roman" w:eastAsia="Calibri" w:hAnsi="Times New Roman"/>
              </w:rPr>
              <w:t>autorecupero</w:t>
            </w:r>
            <w:proofErr w:type="spellEnd"/>
            <w:r w:rsidRPr="00B50EA4">
              <w:rPr>
                <w:rFonts w:ascii="Times New Roman" w:eastAsia="Calibri" w:hAnsi="Times New Roman"/>
              </w:rPr>
              <w:t xml:space="preserve">, di </w:t>
            </w:r>
            <w:proofErr w:type="spellStart"/>
            <w:r w:rsidRPr="00B50EA4">
              <w:rPr>
                <w:rFonts w:ascii="Times New Roman" w:eastAsia="Calibri" w:hAnsi="Times New Roman"/>
              </w:rPr>
              <w:t>cohousing</w:t>
            </w:r>
            <w:proofErr w:type="spellEnd"/>
            <w:r w:rsidRPr="00B50EA4">
              <w:rPr>
                <w:rFonts w:ascii="Times New Roman" w:eastAsia="Calibri" w:hAnsi="Times New Roman"/>
              </w:rPr>
              <w:t xml:space="preserve">, </w:t>
            </w:r>
            <w:proofErr w:type="spellStart"/>
            <w:r w:rsidRPr="00B50EA4">
              <w:rPr>
                <w:rFonts w:ascii="Times New Roman" w:eastAsia="Calibri" w:hAnsi="Times New Roman"/>
              </w:rPr>
              <w:t>ecc</w:t>
            </w:r>
            <w:proofErr w:type="spellEnd"/>
            <w:r w:rsidRPr="00B50EA4">
              <w:rPr>
                <w:rFonts w:ascii="Times New Roman" w:eastAsia="Calibri" w:hAnsi="Times New Roman"/>
              </w:rPr>
              <w:t xml:space="preserve">), al fine di favorire l’inclusione sociale facendo leva sulle potenzialità endogene del territorio per produrre nuove forme di </w:t>
            </w:r>
            <w:proofErr w:type="spellStart"/>
            <w:r w:rsidRPr="00B50EA4">
              <w:rPr>
                <w:rFonts w:ascii="Times New Roman" w:eastAsia="Calibri" w:hAnsi="Times New Roman"/>
              </w:rPr>
              <w:t>empowerment</w:t>
            </w:r>
            <w:proofErr w:type="spellEnd"/>
            <w:r w:rsidRPr="00B50EA4">
              <w:rPr>
                <w:rFonts w:ascii="Times New Roman" w:eastAsia="Calibri" w:hAnsi="Times New Roman"/>
              </w:rPr>
              <w:t xml:space="preserve"> individuale e collettivo e migliorare l’offerta dei</w:t>
            </w:r>
            <w:r>
              <w:rPr>
                <w:rFonts w:ascii="Times New Roman" w:eastAsia="Calibri" w:hAnsi="Times New Roman"/>
              </w:rPr>
              <w:t xml:space="preserve"> servizi di utilità collettiva:</w:t>
            </w:r>
          </w:p>
          <w:p w:rsidR="001C0BAE" w:rsidRPr="00B50EA4" w:rsidRDefault="001C0BAE" w:rsidP="00BD3787">
            <w:pPr>
              <w:pStyle w:val="Paragrafoelenco"/>
              <w:autoSpaceDE w:val="0"/>
              <w:autoSpaceDN w:val="0"/>
              <w:adjustRightInd w:val="0"/>
              <w:ind w:left="92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Calibri"/>
                <w:b/>
                <w:color w:val="000000"/>
                <w:sz w:val="20"/>
                <w:szCs w:val="20"/>
                <w:lang w:eastAsia="en-US"/>
              </w:rPr>
              <w:t>2</w:t>
            </w:r>
            <w:r w:rsidRPr="00B50EA4">
              <w:rPr>
                <w:rFonts w:ascii="Times New Roman" w:eastAsia="Calibri" w:hAnsi="Times New Roman" w:cs="Calibri"/>
                <w:b/>
                <w:color w:val="000000"/>
                <w:sz w:val="20"/>
                <w:szCs w:val="20"/>
                <w:lang w:eastAsia="en-US"/>
              </w:rPr>
              <w:t xml:space="preserve"> punti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  <w:r w:rsidRPr="00B50EA4">
              <w:rPr>
                <w:rFonts w:ascii="Times New Roman" w:hAnsi="Times New Roman"/>
              </w:rPr>
              <w:t xml:space="preserve">punti 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BAE" w:rsidRPr="00B50EA4" w:rsidRDefault="001C0BAE" w:rsidP="00BD3787">
            <w:pPr>
              <w:spacing w:line="300" w:lineRule="atLeast"/>
              <w:jc w:val="center"/>
              <w:rPr>
                <w:rFonts w:ascii="Times New Roman" w:hAnsi="Times New Roman"/>
              </w:rPr>
            </w:pPr>
          </w:p>
        </w:tc>
      </w:tr>
    </w:tbl>
    <w:p w:rsidR="004A4A23" w:rsidRDefault="004A4A23" w:rsidP="00EB77FC">
      <w:pPr>
        <w:spacing w:after="0"/>
        <w:rPr>
          <w:rFonts w:ascii="Calibri" w:hAnsi="Calibri"/>
          <w:b/>
          <w:sz w:val="24"/>
          <w:szCs w:val="24"/>
        </w:rPr>
      </w:pPr>
    </w:p>
    <w:p w:rsidR="0049224A" w:rsidRDefault="0049224A">
      <w:pPr>
        <w:spacing w:after="0" w:line="240" w:lineRule="auto"/>
        <w:jc w:val="left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 w:type="page"/>
      </w:r>
    </w:p>
    <w:p w:rsidR="0049224A" w:rsidRDefault="0049224A" w:rsidP="0049224A">
      <w:pPr>
        <w:spacing w:after="0" w:line="240" w:lineRule="auto"/>
        <w:jc w:val="left"/>
        <w:rPr>
          <w:rFonts w:ascii="Calibri" w:hAnsi="Calibri"/>
          <w:b/>
          <w:sz w:val="24"/>
          <w:szCs w:val="24"/>
        </w:rPr>
      </w:pPr>
    </w:p>
    <w:p w:rsidR="0049224A" w:rsidRDefault="0049224A" w:rsidP="0049224A">
      <w:pPr>
        <w:spacing w:after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Sezione 2</w:t>
      </w:r>
    </w:p>
    <w:p w:rsidR="0049224A" w:rsidRDefault="0049224A" w:rsidP="0049224A">
      <w:pPr>
        <w:spacing w:after="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SCHEMA DI </w:t>
      </w:r>
      <w:r w:rsidRPr="00EB77FC">
        <w:rPr>
          <w:rStyle w:val="Rimandonotaapidipagina"/>
          <w:rFonts w:ascii="Calibri" w:hAnsi="Calibri"/>
          <w:b/>
          <w:sz w:val="24"/>
          <w:szCs w:val="24"/>
          <w:vertAlign w:val="baseline"/>
        </w:rPr>
        <w:t>QUADRO ECONOMICO</w:t>
      </w:r>
    </w:p>
    <w:p w:rsidR="0049224A" w:rsidRDefault="0049224A" w:rsidP="0049224A">
      <w:pPr>
        <w:spacing w:after="0"/>
        <w:jc w:val="center"/>
        <w:rPr>
          <w:b/>
          <w:sz w:val="24"/>
          <w:szCs w:val="24"/>
        </w:rPr>
      </w:pPr>
    </w:p>
    <w:tbl>
      <w:tblPr>
        <w:tblW w:w="4852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7775"/>
        <w:gridCol w:w="1568"/>
      </w:tblGrid>
      <w:tr w:rsidR="0049224A" w:rsidRPr="000313C3" w:rsidTr="00BD3787">
        <w:trPr>
          <w:trHeight w:val="361"/>
          <w:tblHeader/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D6E3BC" w:themeFill="accent3" w:themeFillTint="66"/>
            <w:vAlign w:val="center"/>
          </w:tcPr>
          <w:p w:rsidR="0049224A" w:rsidRPr="000313C3" w:rsidRDefault="0049224A" w:rsidP="00BD3787">
            <w:pPr>
              <w:pStyle w:val="Normale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Voci</w:t>
            </w:r>
          </w:p>
          <w:p w:rsidR="0049224A" w:rsidRPr="000313C3" w:rsidRDefault="0049224A" w:rsidP="00BD3787">
            <w:pPr>
              <w:pStyle w:val="NormaleWeb"/>
              <w:jc w:val="center"/>
              <w:rPr>
                <w:rFonts w:asciiTheme="minorHAnsi" w:hAnsiTheme="minorHAnsi" w:cs="Arial"/>
                <w:b/>
                <w:bCs/>
                <w:kern w:val="32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(I riferimenti al Codice si intendono al </w:t>
            </w:r>
            <w:proofErr w:type="spellStart"/>
            <w:r w:rsidRPr="000313C3">
              <w:rPr>
                <w:rFonts w:asciiTheme="minorHAnsi" w:hAnsiTheme="minorHAnsi"/>
                <w:sz w:val="22"/>
                <w:szCs w:val="22"/>
              </w:rPr>
              <w:t>D.Lgs</w:t>
            </w:r>
            <w:proofErr w:type="spellEnd"/>
            <w:r w:rsidRPr="000313C3">
              <w:rPr>
                <w:rFonts w:asciiTheme="minorHAnsi" w:hAnsiTheme="minorHAnsi"/>
                <w:sz w:val="22"/>
                <w:szCs w:val="22"/>
              </w:rPr>
              <w:t xml:space="preserve"> n. 50/2016 e </w:t>
            </w:r>
            <w:proofErr w:type="spellStart"/>
            <w:r w:rsidRPr="000313C3">
              <w:rPr>
                <w:rFonts w:asciiTheme="minorHAnsi" w:hAnsiTheme="minorHAnsi"/>
                <w:sz w:val="22"/>
                <w:szCs w:val="22"/>
              </w:rPr>
              <w:t>ss.mm.ii</w:t>
            </w:r>
            <w:proofErr w:type="spellEnd"/>
            <w:r w:rsidRPr="000313C3">
              <w:rPr>
                <w:rFonts w:asciiTheme="minorHAnsi" w:hAnsiTheme="minorHAnsi"/>
                <w:sz w:val="22"/>
                <w:szCs w:val="22"/>
              </w:rPr>
              <w:t>.)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D6E3BC" w:themeFill="accent3" w:themeFillTint="66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 w:cs="Arial"/>
                <w:b/>
                <w:bCs/>
                <w:kern w:val="32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Importi €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B8CCE4" w:themeFill="accent1" w:themeFillTint="66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  <w:r w:rsidRPr="000313C3">
              <w:rPr>
                <w:rFonts w:asciiTheme="minorHAnsi" w:hAnsiTheme="minorHAnsi"/>
                <w:b/>
                <w:sz w:val="22"/>
                <w:szCs w:val="22"/>
              </w:rPr>
              <w:t xml:space="preserve">A - LAVORI 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(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nota 1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39" w:type="pct"/>
            <w:shd w:val="clear" w:color="auto" w:fill="B8CCE4" w:themeFill="accent1" w:themeFillTint="66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1) Lavori a misura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2) Lavori a corpo 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2) Lavori in economia 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IMPORTO DEI LAVORI A BASE DI GARA (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1+2+3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39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  <w:highlight w:val="green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4) Oneri della sicurezza, non soggetti a ribasso d’asta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Totale lavori da appaltare (1+2+3+4)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auto"/>
          </w:tcPr>
          <w:p w:rsidR="0049224A" w:rsidRPr="000313C3" w:rsidRDefault="0049224A" w:rsidP="00BD3787">
            <w:pPr>
              <w:jc w:val="right"/>
              <w:rPr>
                <w:rFonts w:cs="Arial"/>
                <w:b/>
                <w:i/>
                <w:sz w:val="22"/>
                <w:szCs w:val="22"/>
              </w:rPr>
            </w:pPr>
            <w:r w:rsidRPr="000313C3">
              <w:rPr>
                <w:rFonts w:cs="Arial"/>
                <w:b/>
                <w:i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B8CCE4" w:themeFill="accent1" w:themeFillTint="66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  <w:r w:rsidRPr="000313C3">
              <w:rPr>
                <w:rFonts w:asciiTheme="minorHAnsi" w:hAnsiTheme="minorHAnsi"/>
                <w:b/>
                <w:sz w:val="22"/>
                <w:szCs w:val="22"/>
              </w:rPr>
              <w:t>B - SOMME A DISPOSIZIONE DELLA STAZIONE APPALTANTE PER:</w:t>
            </w:r>
          </w:p>
        </w:tc>
        <w:tc>
          <w:tcPr>
            <w:tcW w:w="839" w:type="pct"/>
            <w:shd w:val="clear" w:color="auto" w:fill="B8CCE4" w:themeFill="accent1" w:themeFillTint="66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1) Lavori in economia, previsti in progetto ed esclusi dall’appalto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ivi inclusi i rimborsi previa fattura (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nota 2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2) Allacciamenti ai pubblici servizi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3) Imprevisti (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nota 2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4) Acquisizione e/o espropriazione di aree o immobili e pertinenti indennizzi 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(nota 3)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5) Adeguamento di cui all’articolo 106, comma 1 </w:t>
            </w:r>
            <w:proofErr w:type="spellStart"/>
            <w:r w:rsidRPr="000313C3">
              <w:rPr>
                <w:rFonts w:asciiTheme="minorHAnsi" w:hAnsiTheme="minorHAnsi"/>
                <w:sz w:val="22"/>
                <w:szCs w:val="22"/>
              </w:rPr>
              <w:t>lett</w:t>
            </w:r>
            <w:proofErr w:type="spellEnd"/>
            <w:r w:rsidRPr="000313C3">
              <w:rPr>
                <w:rFonts w:asciiTheme="minorHAnsi" w:hAnsiTheme="minorHAnsi"/>
                <w:sz w:val="22"/>
                <w:szCs w:val="22"/>
              </w:rPr>
              <w:t>. a del codice (revisione dei prezzi)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6) Spese per pubblicità e, ove previsto, per opere artistiche, incluse quelle per la realizzazione ed installazione di cartelloni e targhe relative al Po </w:t>
            </w:r>
            <w:proofErr w:type="spellStart"/>
            <w:r w:rsidRPr="000313C3">
              <w:rPr>
                <w:rFonts w:asciiTheme="minorHAnsi" w:hAnsiTheme="minorHAnsi"/>
                <w:sz w:val="22"/>
                <w:szCs w:val="22"/>
              </w:rPr>
              <w:t>Fesr</w:t>
            </w:r>
            <w:proofErr w:type="spellEnd"/>
            <w:r w:rsidRPr="000313C3">
              <w:rPr>
                <w:rFonts w:asciiTheme="minorHAnsi" w:hAnsiTheme="minorHAnsi"/>
                <w:sz w:val="22"/>
                <w:szCs w:val="22"/>
              </w:rPr>
              <w:t xml:space="preserve"> 2014-2020 (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nota 4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7) Spese di cui agli articoli 24, comma 4 del codice (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nota 5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8) Spese connesse all’attuazione e gestione dell’appalto, di cui: 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(note 6 e 7)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a) Rilievi, accertamenti e indagini, comprese le eventuali prove di laboratorio per materiali (spese per accertamenti di laboratorio), di cui all'articolo 16, comma 1, lettera b), punto 11 del DPR n. 207/2010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b) Spese tecniche relative alla progettazione, alle necessarie attività preliminari, al coordinamento della sicurezza in fase di progettazione, alle conferenze di servizi, alla direzione lavori e al coordinamento della sicurezza in fase di esecuzione, all’assistenza giornaliera e contabilità, liquidazione e assistenza ai collaudi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c) Importo relativo all’incentivo di cui all’articolo 113 del codice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0313C3">
              <w:rPr>
                <w:rFonts w:asciiTheme="minorHAnsi" w:hAnsiTheme="minorHAnsi"/>
                <w:sz w:val="22"/>
                <w:szCs w:val="22"/>
              </w:rPr>
              <w:t>nella misura corrispondente alle prestazioni che dovranno essere svolte dal personale dipendente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d) Spese per attività tecnico amministrative connesse alla progettazione, di supporto al responsabile del procedimento, e di verifica e validazione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lastRenderedPageBreak/>
              <w:t>e) Eventuali spese per commissioni giudicatrici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f) Spese per collaudi (collaudo tecnico amministrativo, collaudo statico ed altri eventuali collaudi specialistici)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tcMar>
              <w:left w:w="454" w:type="dxa"/>
            </w:tcMar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g) I.V.A. sulle spese connesse all’attuazione e gestione dell’appalto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Totale “Spese connesse all’attuazione e gestione dell’appalto” (</w:t>
            </w:r>
            <w:proofErr w:type="spellStart"/>
            <w:r w:rsidRPr="000313C3">
              <w:rPr>
                <w:rFonts w:asciiTheme="minorHAnsi" w:hAnsiTheme="minorHAnsi"/>
                <w:sz w:val="22"/>
                <w:szCs w:val="22"/>
              </w:rPr>
              <w:t>a+b+c+d+e+f+g</w:t>
            </w:r>
            <w:proofErr w:type="spellEnd"/>
            <w:r w:rsidRPr="000313C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jc w:val="right"/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b/>
                <w:i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9) I.V.A. sui lavori 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10) I.V.A. sulle altre voci delle somme a disposizione della stazione appaltante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 xml:space="preserve">11) Eventuali altre imposte e contributi dovuti per legge </w:t>
            </w:r>
            <w:r w:rsidRPr="000313C3">
              <w:rPr>
                <w:rFonts w:asciiTheme="minorHAnsi" w:hAnsiTheme="minorHAnsi"/>
                <w:i/>
                <w:sz w:val="22"/>
                <w:szCs w:val="22"/>
              </w:rPr>
              <w:t>(nota 8)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Totale “Somme a disposizione” (somma da 1 a 11)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auto"/>
          </w:tcPr>
          <w:p w:rsidR="0049224A" w:rsidRPr="000313C3" w:rsidRDefault="0049224A" w:rsidP="00BD3787">
            <w:pPr>
              <w:jc w:val="right"/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b/>
                <w:i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B8CCE4" w:themeFill="accent1" w:themeFillTint="66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b/>
                <w:sz w:val="22"/>
                <w:szCs w:val="22"/>
              </w:rPr>
            </w:pPr>
            <w:r w:rsidRPr="000313C3">
              <w:rPr>
                <w:rFonts w:asciiTheme="minorHAnsi" w:hAnsiTheme="minorHAnsi"/>
                <w:b/>
                <w:sz w:val="22"/>
                <w:szCs w:val="22"/>
              </w:rPr>
              <w:t>C - BENI/FORNITURE FUNZIONALI ALLA REALIZZAZIONE DELL’OPERA</w:t>
            </w:r>
          </w:p>
        </w:tc>
        <w:tc>
          <w:tcPr>
            <w:tcW w:w="839" w:type="pct"/>
            <w:shd w:val="clear" w:color="auto" w:fill="B8CCE4" w:themeFill="accent1" w:themeFillTint="66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1) Forniture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2) Servizi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3) I.V.A. su forniture e/o servizi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Totale “Somme a disposizione” (somma da 1 a 3)</w:t>
            </w:r>
          </w:p>
        </w:tc>
        <w:tc>
          <w:tcPr>
            <w:tcW w:w="839" w:type="pct"/>
            <w:shd w:val="clear" w:color="auto" w:fill="auto"/>
          </w:tcPr>
          <w:p w:rsidR="0049224A" w:rsidRPr="000313C3" w:rsidRDefault="0049224A" w:rsidP="00BD3787">
            <w:pPr>
              <w:jc w:val="right"/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b/>
                <w:i/>
                <w:sz w:val="22"/>
                <w:szCs w:val="22"/>
              </w:rPr>
              <w:t>€ ………</w:t>
            </w:r>
          </w:p>
        </w:tc>
      </w:tr>
      <w:tr w:rsidR="0049224A" w:rsidRPr="000313C3" w:rsidTr="00BD3787">
        <w:trPr>
          <w:jc w:val="center"/>
        </w:trPr>
        <w:tc>
          <w:tcPr>
            <w:tcW w:w="416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9224A" w:rsidRPr="000313C3" w:rsidRDefault="0049224A" w:rsidP="00BD3787">
            <w:pPr>
              <w:pStyle w:val="NormaleWeb"/>
              <w:rPr>
                <w:rFonts w:asciiTheme="minorHAnsi" w:hAnsiTheme="minorHAnsi"/>
                <w:sz w:val="22"/>
                <w:szCs w:val="22"/>
              </w:rPr>
            </w:pPr>
            <w:r w:rsidRPr="000313C3">
              <w:rPr>
                <w:rFonts w:asciiTheme="minorHAnsi" w:hAnsiTheme="minorHAnsi"/>
                <w:sz w:val="22"/>
                <w:szCs w:val="22"/>
              </w:rPr>
              <w:t>COSTO COMPLESSIVO PROGETTO (A + B + C)</w:t>
            </w:r>
          </w:p>
        </w:tc>
        <w:tc>
          <w:tcPr>
            <w:tcW w:w="839" w:type="pct"/>
            <w:tcBorders>
              <w:bottom w:val="dotted" w:sz="4" w:space="0" w:color="auto"/>
            </w:tcBorders>
            <w:shd w:val="clear" w:color="auto" w:fill="auto"/>
          </w:tcPr>
          <w:p w:rsidR="0049224A" w:rsidRPr="000313C3" w:rsidRDefault="0049224A" w:rsidP="00BD3787">
            <w:pPr>
              <w:jc w:val="right"/>
              <w:rPr>
                <w:rFonts w:cs="Arial"/>
                <w:sz w:val="22"/>
                <w:szCs w:val="22"/>
              </w:rPr>
            </w:pPr>
            <w:r w:rsidRPr="000313C3">
              <w:rPr>
                <w:rFonts w:cs="Arial"/>
                <w:b/>
                <w:i/>
                <w:sz w:val="22"/>
                <w:szCs w:val="22"/>
              </w:rPr>
              <w:t>€ ………</w:t>
            </w:r>
          </w:p>
        </w:tc>
      </w:tr>
    </w:tbl>
    <w:p w:rsidR="0049224A" w:rsidRDefault="0049224A" w:rsidP="0049224A">
      <w:pPr>
        <w:spacing w:after="0"/>
        <w:rPr>
          <w:b/>
          <w:i/>
          <w:sz w:val="24"/>
          <w:szCs w:val="24"/>
        </w:rPr>
      </w:pPr>
    </w:p>
    <w:tbl>
      <w:tblPr>
        <w:tblW w:w="905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9052"/>
      </w:tblGrid>
      <w:tr w:rsidR="0049224A" w:rsidRPr="000313C3" w:rsidTr="00BD3787">
        <w:trPr>
          <w:jc w:val="center"/>
        </w:trPr>
        <w:tc>
          <w:tcPr>
            <w:tcW w:w="9052" w:type="dxa"/>
          </w:tcPr>
          <w:p w:rsidR="0049224A" w:rsidRPr="000313C3" w:rsidRDefault="0049224A" w:rsidP="00BD3787">
            <w:pPr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>Note al Quadro economico:</w:t>
            </w:r>
          </w:p>
          <w:p w:rsidR="0049224A" w:rsidRPr="000313C3" w:rsidRDefault="0049224A" w:rsidP="00BD3787">
            <w:pPr>
              <w:ind w:left="308" w:hanging="28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>(</w:t>
            </w:r>
            <w:r w:rsidRPr="000313C3">
              <w:rPr>
                <w:i/>
                <w:sz w:val="22"/>
                <w:szCs w:val="22"/>
              </w:rPr>
              <w:sym w:font="Symbol" w:char="F031"/>
            </w:r>
            <w:r w:rsidRPr="000313C3">
              <w:rPr>
                <w:i/>
                <w:sz w:val="22"/>
                <w:szCs w:val="22"/>
              </w:rPr>
              <w:t>) Nel caso di operazioni che includano sia lavori che forniture, queste ultime – indipendentemente dalla/e procedure di gara espletate – devono essere riportate nella voce “C” del quadro economico, salvo quelle che richiedono rilevanti lavorazioni aggiuntive dell’appaltatore per la messa in opera.</w:t>
            </w:r>
          </w:p>
          <w:p w:rsidR="0049224A" w:rsidRPr="000313C3" w:rsidRDefault="0049224A" w:rsidP="00BD3787">
            <w:pPr>
              <w:ind w:left="308" w:hanging="28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 xml:space="preserve">(2) L’art. 42 comma 3 del DPR 207/2010 alla lettera b) dispone che il quadro economico includa “l'accantonamento in misura non superiore al dieci per cento per imprevisti e per eventuali lavori in economia”; tale articolo resta in vigore ai sensi dell’art. 216 comma 4 del Decreto legislativo 18 aprile 2016, n. 50 e </w:t>
            </w:r>
            <w:proofErr w:type="spellStart"/>
            <w:r w:rsidRPr="000313C3">
              <w:rPr>
                <w:i/>
                <w:sz w:val="22"/>
                <w:szCs w:val="22"/>
              </w:rPr>
              <w:t>ss.mm.ii</w:t>
            </w:r>
            <w:proofErr w:type="spellEnd"/>
            <w:r w:rsidRPr="000313C3">
              <w:rPr>
                <w:i/>
                <w:sz w:val="22"/>
                <w:szCs w:val="22"/>
              </w:rPr>
              <w:t xml:space="preserve"> “Fino alla data di entrata in vigore del decreto di cui all’articolo 23, comma 3, continuano ad applicarsi le disposizioni di cui alla parte II, titolo II, capo I (articoli da 14 a 43: contenuti della progettazione)…”.</w:t>
            </w:r>
          </w:p>
          <w:p w:rsidR="0049224A" w:rsidRPr="000313C3" w:rsidRDefault="0049224A" w:rsidP="00BD3787">
            <w:pPr>
              <w:ind w:left="313" w:right="-3" w:hanging="31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>(3) Come da piano particellare allegato al progetto. Tale voce non include gli oneri di esproprio ma solo gli indennizzi ed è comunque ammissibile alle condizioni ed entro i limiti stabiliti dalla normativa nazionale in materia di ammissibilità delle spese applicabile ai programmi cofinanziati dai fondi SIE 2014-2020.</w:t>
            </w:r>
          </w:p>
          <w:p w:rsidR="0049224A" w:rsidRPr="000313C3" w:rsidRDefault="0049224A" w:rsidP="00BD3787">
            <w:pPr>
              <w:ind w:left="313" w:right="-3" w:hanging="31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lastRenderedPageBreak/>
              <w:t>(4)</w:t>
            </w:r>
            <w:r w:rsidRPr="000313C3">
              <w:rPr>
                <w:sz w:val="22"/>
                <w:szCs w:val="22"/>
              </w:rPr>
              <w:t xml:space="preserve"> </w:t>
            </w:r>
            <w:r w:rsidRPr="000313C3">
              <w:rPr>
                <w:i/>
                <w:sz w:val="22"/>
                <w:szCs w:val="22"/>
              </w:rPr>
              <w:t xml:space="preserve">Le spese per pubblicità possono includere anche le spese relative all’applicazione dei cartelloni o delle targhe previsti dall’allegato XII del Regolamento Ue 1303/2013, da realizzare conformemente alle indicazioni contenute nel Manuale d’uso “Linea grafica Por </w:t>
            </w:r>
            <w:proofErr w:type="spellStart"/>
            <w:r w:rsidRPr="000313C3">
              <w:rPr>
                <w:i/>
                <w:sz w:val="22"/>
                <w:szCs w:val="22"/>
              </w:rPr>
              <w:t>Fesr</w:t>
            </w:r>
            <w:proofErr w:type="spellEnd"/>
            <w:r w:rsidRPr="000313C3">
              <w:rPr>
                <w:i/>
                <w:sz w:val="22"/>
                <w:szCs w:val="22"/>
              </w:rPr>
              <w:t xml:space="preserve"> Basilicata 2014-2020” adottato con la D.G.R. 1260 dell’8 novembre 2016.</w:t>
            </w:r>
          </w:p>
          <w:p w:rsidR="0049224A" w:rsidRPr="000313C3" w:rsidRDefault="0049224A" w:rsidP="00BD3787">
            <w:pPr>
              <w:ind w:left="313" w:right="-3" w:hanging="31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 xml:space="preserve">(5) L’Art. 24, comma 4, del codice: “Sono a carico delle stazioni appaltanti le polizze assicurative per la copertura dei rischi di natura professionale a favore dei dipendenti incaricati della progettazione…” si precisa che le eventuali spese per l’assicurazione dei dipendenti sono ammissibili pro quota per il solo importo attribuibile all’operazione oggetto di ammissione a finanziamento a valere sul Por </w:t>
            </w:r>
            <w:proofErr w:type="spellStart"/>
            <w:r w:rsidRPr="000313C3">
              <w:rPr>
                <w:i/>
                <w:sz w:val="22"/>
                <w:szCs w:val="22"/>
              </w:rPr>
              <w:t>Fesr</w:t>
            </w:r>
            <w:proofErr w:type="spellEnd"/>
            <w:r w:rsidRPr="000313C3">
              <w:rPr>
                <w:i/>
                <w:sz w:val="22"/>
                <w:szCs w:val="22"/>
              </w:rPr>
              <w:t xml:space="preserve"> 2014-2020.</w:t>
            </w:r>
          </w:p>
          <w:p w:rsidR="0049224A" w:rsidRPr="000313C3" w:rsidRDefault="0049224A" w:rsidP="00BD3787">
            <w:pPr>
              <w:ind w:left="313" w:right="-3" w:hanging="31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>(6) Il limite massimo del contributo del PO FESR Basilicata 2014-2020 concedibile per le “spese connesse all’attuazione e gestione dell’appalto” (spese del punto 8 dalla lettera a) alla lettera g) è pari ad una percentuale dell’importo dei lavori a base d’asta comprensivo di IVA, così suddivisa:</w:t>
            </w:r>
          </w:p>
          <w:tbl>
            <w:tblPr>
              <w:tblStyle w:val="Grigliatabella"/>
              <w:tblW w:w="0" w:type="auto"/>
              <w:tblInd w:w="313" w:type="dxa"/>
              <w:tblLook w:val="04A0" w:firstRow="1" w:lastRow="0" w:firstColumn="1" w:lastColumn="0" w:noHBand="0" w:noVBand="1"/>
            </w:tblPr>
            <w:tblGrid>
              <w:gridCol w:w="4256"/>
              <w:gridCol w:w="4257"/>
            </w:tblGrid>
            <w:tr w:rsidR="0049224A" w:rsidRPr="000313C3" w:rsidTr="00BD3787">
              <w:tc>
                <w:tcPr>
                  <w:tcW w:w="4256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0313C3">
                    <w:rPr>
                      <w:b/>
                      <w:i/>
                      <w:sz w:val="22"/>
                      <w:szCs w:val="22"/>
                    </w:rPr>
                    <w:t>Importo dei lavori a base d’asta</w:t>
                  </w:r>
                </w:p>
              </w:tc>
              <w:tc>
                <w:tcPr>
                  <w:tcW w:w="4257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0313C3">
                    <w:rPr>
                      <w:b/>
                      <w:i/>
                      <w:sz w:val="22"/>
                      <w:szCs w:val="22"/>
                    </w:rPr>
                    <w:t>% massima di contributo a titolo FESR</w:t>
                  </w:r>
                </w:p>
              </w:tc>
            </w:tr>
            <w:tr w:rsidR="0049224A" w:rsidRPr="000313C3" w:rsidTr="00BD3787">
              <w:tc>
                <w:tcPr>
                  <w:tcW w:w="4256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>Fino a € 500.000,00</w:t>
                  </w:r>
                </w:p>
              </w:tc>
              <w:tc>
                <w:tcPr>
                  <w:tcW w:w="4257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>20%</w:t>
                  </w:r>
                </w:p>
              </w:tc>
            </w:tr>
            <w:tr w:rsidR="0049224A" w:rsidRPr="000313C3" w:rsidTr="00BD3787">
              <w:tc>
                <w:tcPr>
                  <w:tcW w:w="4256" w:type="dxa"/>
                </w:tcPr>
                <w:p w:rsidR="0049224A" w:rsidRPr="000313C3" w:rsidRDefault="0049224A" w:rsidP="00BD3787">
                  <w:pPr>
                    <w:ind w:left="313" w:right="-3" w:hanging="31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>da € 500.000,01  a € 2.500.000,00</w:t>
                  </w:r>
                </w:p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4257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>18%</w:t>
                  </w:r>
                </w:p>
              </w:tc>
            </w:tr>
            <w:tr w:rsidR="0049224A" w:rsidRPr="000313C3" w:rsidTr="00BD3787">
              <w:tc>
                <w:tcPr>
                  <w:tcW w:w="4256" w:type="dxa"/>
                </w:tcPr>
                <w:p w:rsidR="0049224A" w:rsidRPr="000313C3" w:rsidRDefault="0049224A" w:rsidP="00BD3787">
                  <w:pPr>
                    <w:ind w:left="313" w:right="-3" w:hanging="31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 xml:space="preserve">da € 2.500.000,01 alla soglia per gli appalti di lavori pubblici di cui all’art. 35 del </w:t>
                  </w:r>
                  <w:proofErr w:type="spellStart"/>
                  <w:r w:rsidRPr="000313C3">
                    <w:rPr>
                      <w:i/>
                      <w:sz w:val="22"/>
                      <w:szCs w:val="22"/>
                    </w:rPr>
                    <w:t>D.Lgs</w:t>
                  </w:r>
                  <w:proofErr w:type="spellEnd"/>
                  <w:r w:rsidRPr="000313C3">
                    <w:rPr>
                      <w:i/>
                      <w:sz w:val="22"/>
                      <w:szCs w:val="22"/>
                    </w:rPr>
                    <w:t xml:space="preserve"> 50/2016 e </w:t>
                  </w:r>
                  <w:proofErr w:type="spellStart"/>
                  <w:r w:rsidRPr="000313C3">
                    <w:rPr>
                      <w:i/>
                      <w:sz w:val="22"/>
                      <w:szCs w:val="22"/>
                    </w:rPr>
                    <w:t>ss.mm.ii</w:t>
                  </w:r>
                  <w:proofErr w:type="spellEnd"/>
                  <w:r w:rsidRPr="000313C3">
                    <w:rPr>
                      <w:i/>
                      <w:sz w:val="22"/>
                      <w:szCs w:val="22"/>
                    </w:rPr>
                    <w:t>.</w:t>
                  </w:r>
                </w:p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4257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>14%</w:t>
                  </w:r>
                </w:p>
              </w:tc>
            </w:tr>
            <w:tr w:rsidR="0049224A" w:rsidRPr="000313C3" w:rsidTr="00BD3787">
              <w:tc>
                <w:tcPr>
                  <w:tcW w:w="4256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>Oltre la succitata soglia</w:t>
                  </w:r>
                </w:p>
              </w:tc>
              <w:tc>
                <w:tcPr>
                  <w:tcW w:w="4257" w:type="dxa"/>
                </w:tcPr>
                <w:p w:rsidR="0049224A" w:rsidRPr="000313C3" w:rsidRDefault="0049224A" w:rsidP="00BD3787">
                  <w:pPr>
                    <w:ind w:right="-3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0313C3">
                    <w:rPr>
                      <w:i/>
                      <w:sz w:val="22"/>
                      <w:szCs w:val="22"/>
                    </w:rPr>
                    <w:t>13%</w:t>
                  </w:r>
                </w:p>
              </w:tc>
            </w:tr>
          </w:tbl>
          <w:p w:rsidR="0049224A" w:rsidRPr="000313C3" w:rsidRDefault="0049224A" w:rsidP="00BD3787">
            <w:pPr>
              <w:ind w:right="-3"/>
              <w:rPr>
                <w:i/>
                <w:sz w:val="22"/>
                <w:szCs w:val="22"/>
              </w:rPr>
            </w:pPr>
          </w:p>
          <w:p w:rsidR="0049224A" w:rsidRPr="000313C3" w:rsidRDefault="0049224A" w:rsidP="00BD3787">
            <w:pPr>
              <w:ind w:left="313" w:right="-3" w:hanging="31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>(7) Gli importi delle voci delle spese del punto 8 dalla lettera a) alla lettera f) si intendono comprensivi di oneri previdenziali connessi.</w:t>
            </w:r>
          </w:p>
          <w:p w:rsidR="0049224A" w:rsidRPr="000313C3" w:rsidRDefault="0049224A" w:rsidP="00BD3787">
            <w:pPr>
              <w:ind w:left="313" w:right="-3" w:hanging="313"/>
              <w:rPr>
                <w:i/>
                <w:sz w:val="22"/>
                <w:szCs w:val="22"/>
              </w:rPr>
            </w:pPr>
            <w:r w:rsidRPr="000313C3">
              <w:rPr>
                <w:i/>
                <w:sz w:val="22"/>
                <w:szCs w:val="22"/>
              </w:rPr>
              <w:t>(8) Tali importi sono ammissibili nel limite in cui siano recuperabili dal beneficiario, nel rispetto della normativa nazionale vigente.</w:t>
            </w:r>
          </w:p>
        </w:tc>
      </w:tr>
    </w:tbl>
    <w:p w:rsidR="009D6863" w:rsidRDefault="009D6863" w:rsidP="00EB77FC">
      <w:pPr>
        <w:spacing w:after="0"/>
        <w:rPr>
          <w:rFonts w:ascii="Calibri" w:hAnsi="Calibri"/>
          <w:b/>
          <w:sz w:val="24"/>
          <w:szCs w:val="24"/>
        </w:rPr>
      </w:pPr>
    </w:p>
    <w:sectPr w:rsidR="009D6863" w:rsidSect="00112CCD">
      <w:headerReference w:type="default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 w:code="9"/>
      <w:pgMar w:top="1985" w:right="1247" w:bottom="2268" w:left="1247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EED" w:rsidRDefault="008B4EED" w:rsidP="00EF21D7">
      <w:pPr>
        <w:spacing w:line="240" w:lineRule="auto"/>
      </w:pPr>
      <w:r>
        <w:separator/>
      </w:r>
    </w:p>
  </w:endnote>
  <w:endnote w:type="continuationSeparator" w:id="0">
    <w:p w:rsidR="008B4EED" w:rsidRDefault="008B4EED" w:rsidP="00EF21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522558"/>
      <w:docPartObj>
        <w:docPartGallery w:val="Page Numbers (Bottom of Page)"/>
        <w:docPartUnique/>
      </w:docPartObj>
    </w:sdtPr>
    <w:sdtEndPr/>
    <w:sdtContent>
      <w:p w:rsidR="00193EE5" w:rsidRDefault="00193EE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270">
          <w:rPr>
            <w:noProof/>
          </w:rPr>
          <w:t>6</w:t>
        </w:r>
        <w:r>
          <w:fldChar w:fldCharType="end"/>
        </w:r>
      </w:p>
    </w:sdtContent>
  </w:sdt>
  <w:p w:rsidR="001F0BEA" w:rsidRPr="00FF0DC2" w:rsidRDefault="006867BF" w:rsidP="00754C11">
    <w:pPr>
      <w:pStyle w:val="Pidipaginadispari-Ufficio"/>
      <w:rPr>
        <w:lang w:val="en-GB"/>
      </w:rPr>
    </w:pPr>
    <w:r>
      <w:rPr>
        <w:noProof/>
        <w:lang w:eastAsia="it-IT"/>
      </w:rPr>
      <w:drawing>
        <wp:anchor distT="0" distB="0" distL="114300" distR="114300" simplePos="0" relativeHeight="251664384" behindDoc="1" locked="0" layoutInCell="0" allowOverlap="0" wp14:anchorId="682FEC91" wp14:editId="119374EF">
          <wp:simplePos x="0" y="0"/>
          <wp:positionH relativeFrom="page">
            <wp:posOffset>152400</wp:posOffset>
          </wp:positionH>
          <wp:positionV relativeFrom="page">
            <wp:posOffset>10813415</wp:posOffset>
          </wp:positionV>
          <wp:extent cx="7559675" cy="1438275"/>
          <wp:effectExtent l="0" t="0" r="3175" b="952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ASR1420_BandoA4_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2336" behindDoc="1" locked="0" layoutInCell="0" allowOverlap="0" wp14:anchorId="60F9AAC5" wp14:editId="65193F60">
          <wp:simplePos x="0" y="0"/>
          <wp:positionH relativeFrom="page">
            <wp:posOffset>152400</wp:posOffset>
          </wp:positionH>
          <wp:positionV relativeFrom="page">
            <wp:posOffset>10835582</wp:posOffset>
          </wp:positionV>
          <wp:extent cx="7559675" cy="1438275"/>
          <wp:effectExtent l="0" t="0" r="3175" b="952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ASR1420_BandoA4_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BEA" w:rsidRPr="006E2AE0" w:rsidRDefault="001F0BEA" w:rsidP="00AC488B">
    <w:pPr>
      <w:pStyle w:val="Pidipaginapari-Titoloavviso"/>
    </w:pPr>
    <w:r>
      <w:rPr>
        <w:lang w:eastAsia="it-IT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01B973BE" wp14:editId="4299F034">
              <wp:simplePos x="0" y="0"/>
              <wp:positionH relativeFrom="column">
                <wp:posOffset>5975350</wp:posOffset>
              </wp:positionH>
              <wp:positionV relativeFrom="page">
                <wp:posOffset>9811385</wp:posOffset>
              </wp:positionV>
              <wp:extent cx="457835" cy="319405"/>
              <wp:effectExtent l="0" t="0" r="0" b="4445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835" cy="3194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F0BEA" w:rsidRPr="003645B3" w:rsidRDefault="001F0BEA" w:rsidP="003645B3">
                          <w:pPr>
                            <w:pStyle w:val="Pidipagina"/>
                            <w:jc w:val="center"/>
                            <w:rPr>
                              <w:rStyle w:val="Numeropagina"/>
                            </w:rPr>
                          </w:pPr>
                          <w:r w:rsidRPr="003645B3">
                            <w:rPr>
                              <w:rStyle w:val="Numeropagina"/>
                              <w:color w:val="808080" w:themeColor="background1" w:themeShade="80"/>
                              <w:sz w:val="16"/>
                            </w:rPr>
                            <w:fldChar w:fldCharType="begin"/>
                          </w:r>
                          <w:r w:rsidRPr="003645B3">
                            <w:rPr>
                              <w:rStyle w:val="Numeropagina"/>
                              <w:color w:val="808080" w:themeColor="background1" w:themeShade="80"/>
                              <w:sz w:val="16"/>
                            </w:rPr>
                            <w:instrText>PAGE   \* MERGEFORMAT</w:instrText>
                          </w:r>
                          <w:r w:rsidRPr="003645B3">
                            <w:rPr>
                              <w:rStyle w:val="Numeropagina"/>
                              <w:color w:val="808080" w:themeColor="background1" w:themeShade="8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  <w:color w:val="808080" w:themeColor="background1" w:themeShade="80"/>
                              <w:sz w:val="16"/>
                            </w:rPr>
                            <w:t>3</w:t>
                          </w:r>
                          <w:r w:rsidRPr="003645B3">
                            <w:rPr>
                              <w:rStyle w:val="Numeropagina"/>
                              <w:color w:val="808080" w:themeColor="background1" w:themeShade="8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1B973B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70.5pt;margin-top:772.55pt;width:36.05pt;height:25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" o:allowincell="f" filled="f" stroked="f">
              <v:textbox style="mso-fit-shape-to-text:t">
                <w:txbxContent>
                  <w:p w:rsidR="001F0BEA" w:rsidRPr="003645B3" w:rsidRDefault="001F0BEA" w:rsidP="003645B3">
                    <w:pPr>
                      <w:pStyle w:val="Pidipagina"/>
                      <w:jc w:val="center"/>
                      <w:rPr>
                        <w:rStyle w:val="Numeropagina"/>
                      </w:rPr>
                    </w:pPr>
                    <w:r w:rsidRPr="003645B3">
                      <w:rPr>
                        <w:rStyle w:val="Numeropagina"/>
                        <w:color w:val="808080" w:themeColor="background1" w:themeShade="80"/>
                        <w:sz w:val="16"/>
                      </w:rPr>
                      <w:fldChar w:fldCharType="begin"/>
                    </w:r>
                    <w:r w:rsidRPr="003645B3">
                      <w:rPr>
                        <w:rStyle w:val="Numeropagina"/>
                        <w:color w:val="808080" w:themeColor="background1" w:themeShade="80"/>
                        <w:sz w:val="16"/>
                      </w:rPr>
                      <w:instrText>PAGE   \* MERGEFORMAT</w:instrText>
                    </w:r>
                    <w:r w:rsidRPr="003645B3">
                      <w:rPr>
                        <w:rStyle w:val="Numeropagina"/>
                        <w:color w:val="808080" w:themeColor="background1" w:themeShade="80"/>
                        <w:sz w:val="16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  <w:color w:val="808080" w:themeColor="background1" w:themeShade="80"/>
                        <w:sz w:val="16"/>
                      </w:rPr>
                      <w:t>3</w:t>
                    </w:r>
                    <w:r w:rsidRPr="003645B3">
                      <w:rPr>
                        <w:rStyle w:val="Numeropagina"/>
                        <w:color w:val="808080" w:themeColor="background1" w:themeShade="80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3645B3">
      <w:t>Titolo dell’avviso</w:t>
    </w:r>
  </w:p>
  <w:p w:rsidR="001F0BEA" w:rsidRPr="00AB7F5A" w:rsidRDefault="001F0BEA" w:rsidP="00A05EC4">
    <w:pPr>
      <w:pStyle w:val="Pidipagina"/>
      <w:rPr>
        <w:b/>
        <w:color w:val="808080" w:themeColor="background1" w:themeShade="80"/>
        <w:sz w:val="14"/>
      </w:rPr>
    </w:pPr>
    <w:r>
      <w:rPr>
        <w:b/>
        <w:noProof/>
        <w:color w:val="808080" w:themeColor="background1" w:themeShade="80"/>
        <w:sz w:val="14"/>
        <w:lang w:eastAsia="it-IT"/>
      </w:rPr>
      <w:drawing>
        <wp:anchor distT="0" distB="0" distL="114300" distR="114300" simplePos="0" relativeHeight="251655168" behindDoc="1" locked="0" layoutInCell="0" allowOverlap="1" wp14:anchorId="26A0CCDE" wp14:editId="01E02031">
          <wp:simplePos x="715992" y="8264106"/>
          <wp:positionH relativeFrom="page">
            <wp:align>left</wp:align>
          </wp:positionH>
          <wp:positionV relativeFrom="page">
            <wp:align>bottom</wp:align>
          </wp:positionV>
          <wp:extent cx="7567200" cy="1462992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ASR1420_BandoA4_BaffoInferioreInter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4629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7F5A">
      <w:rPr>
        <w:b/>
        <w:color w:val="808080" w:themeColor="background1" w:themeShade="80"/>
        <w:sz w:val="14"/>
      </w:rPr>
      <w:t>Regione Basilicata Dipartimento Politiche Agricole e Forestali</w:t>
    </w:r>
  </w:p>
  <w:p w:rsidR="001F0BEA" w:rsidRPr="00AB7F5A" w:rsidRDefault="001F0BEA" w:rsidP="00A05EC4">
    <w:pPr>
      <w:pStyle w:val="Pidipagina"/>
      <w:rPr>
        <w:i/>
        <w:color w:val="808080" w:themeColor="background1" w:themeShade="80"/>
        <w:sz w:val="14"/>
      </w:rPr>
    </w:pPr>
    <w:r w:rsidRPr="00AB7F5A">
      <w:rPr>
        <w:color w:val="808080" w:themeColor="background1" w:themeShade="80"/>
        <w:sz w:val="14"/>
      </w:rPr>
      <w:t>Ufficio Autorità di Gestione FSR Basilicata 2014-2020</w:t>
    </w:r>
    <w:r>
      <w:rPr>
        <w:color w:val="808080" w:themeColor="background1" w:themeShade="80"/>
        <w:sz w:val="14"/>
      </w:rPr>
      <w:t xml:space="preserve"> - </w:t>
    </w:r>
    <w:r w:rsidRPr="00AB7F5A">
      <w:rPr>
        <w:i/>
        <w:color w:val="808080" w:themeColor="background1" w:themeShade="80"/>
        <w:sz w:val="14"/>
      </w:rPr>
      <w:t xml:space="preserve">Via Vincenzo </w:t>
    </w:r>
    <w:proofErr w:type="spellStart"/>
    <w:r w:rsidRPr="00AB7F5A">
      <w:rPr>
        <w:i/>
        <w:color w:val="808080" w:themeColor="background1" w:themeShade="80"/>
        <w:sz w:val="14"/>
      </w:rPr>
      <w:t>Verrastro</w:t>
    </w:r>
    <w:proofErr w:type="spellEnd"/>
    <w:r w:rsidRPr="00AB7F5A">
      <w:rPr>
        <w:i/>
        <w:color w:val="808080" w:themeColor="background1" w:themeShade="80"/>
        <w:sz w:val="14"/>
      </w:rPr>
      <w:t>, 10 - 85100 Potenza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EED" w:rsidRDefault="008B4EED" w:rsidP="00EF21D7">
      <w:pPr>
        <w:spacing w:line="240" w:lineRule="auto"/>
      </w:pPr>
      <w:r>
        <w:separator/>
      </w:r>
    </w:p>
  </w:footnote>
  <w:footnote w:type="continuationSeparator" w:id="0">
    <w:p w:rsidR="008B4EED" w:rsidRDefault="008B4EED" w:rsidP="00EF21D7">
      <w:pPr>
        <w:spacing w:line="240" w:lineRule="auto"/>
      </w:pPr>
      <w:r>
        <w:continuationSeparator/>
      </w:r>
    </w:p>
  </w:footnote>
  <w:footnote w:id="1">
    <w:p w:rsidR="001F0BEA" w:rsidRPr="008332A7" w:rsidRDefault="001F0BEA" w:rsidP="008332A7">
      <w:pPr>
        <w:pStyle w:val="Testonotaapidipagina"/>
        <w:jc w:val="both"/>
      </w:pPr>
      <w:r w:rsidRPr="008332A7">
        <w:rPr>
          <w:rStyle w:val="Rimandonotaapidipagina"/>
        </w:rPr>
        <w:footnoteRef/>
      </w:r>
      <w:r w:rsidRPr="008332A7">
        <w:t xml:space="preserve"> Laddove l’import</w:t>
      </w:r>
      <w:r w:rsidR="00D10575">
        <w:t>o</w:t>
      </w:r>
      <w:r w:rsidRPr="008332A7">
        <w:t xml:space="preserve"> superi i massimali, la dichiarazione dovrà contenere l’impegno al cofinanziamento riportato di seguito.</w:t>
      </w:r>
    </w:p>
  </w:footnote>
  <w:footnote w:id="2">
    <w:p w:rsidR="001F0BEA" w:rsidRPr="00940A42" w:rsidRDefault="001F0BEA" w:rsidP="00940A42">
      <w:pPr>
        <w:pStyle w:val="Testonotaapidipagina"/>
        <w:spacing w:after="120" w:line="276" w:lineRule="auto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BEA" w:rsidRPr="006802DA" w:rsidRDefault="006867BF" w:rsidP="00631303">
    <w:pPr>
      <w:pStyle w:val="Intestazione"/>
      <w:tabs>
        <w:tab w:val="clear" w:pos="4819"/>
        <w:tab w:val="clear" w:pos="9638"/>
        <w:tab w:val="right" w:pos="9412"/>
      </w:tabs>
    </w:pPr>
    <w:r>
      <w:rPr>
        <w:noProof/>
        <w:lang w:eastAsia="it-IT"/>
      </w:rPr>
      <w:drawing>
        <wp:anchor distT="0" distB="0" distL="114300" distR="114300" simplePos="0" relativeHeight="251666432" behindDoc="1" locked="0" layoutInCell="0" allowOverlap="0" wp14:anchorId="05E50FE1" wp14:editId="3F9EEB1A">
          <wp:simplePos x="0" y="0"/>
          <wp:positionH relativeFrom="page">
            <wp:posOffset>220576</wp:posOffset>
          </wp:positionH>
          <wp:positionV relativeFrom="page">
            <wp:posOffset>33020</wp:posOffset>
          </wp:positionV>
          <wp:extent cx="7564120" cy="99695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ASR1420_BandoA4_Testat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172" b="9540"/>
                  <a:stretch/>
                </pic:blipFill>
                <pic:spPr bwMode="auto">
                  <a:xfrm>
                    <a:off x="0" y="0"/>
                    <a:ext cx="7564120" cy="996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0" wp14:anchorId="4EAE1F68" wp14:editId="08F7C641">
          <wp:simplePos x="0" y="0"/>
          <wp:positionH relativeFrom="margin">
            <wp:posOffset>960120</wp:posOffset>
          </wp:positionH>
          <wp:positionV relativeFrom="margin">
            <wp:posOffset>-879475</wp:posOffset>
          </wp:positionV>
          <wp:extent cx="971550" cy="410210"/>
          <wp:effectExtent l="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uppo loghi FSE 2014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102" b="-13158"/>
                  <a:stretch/>
                </pic:blipFill>
                <pic:spPr bwMode="auto">
                  <a:xfrm>
                    <a:off x="0" y="0"/>
                    <a:ext cx="971550" cy="410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1303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BEA" w:rsidRDefault="001F0BEA">
    <w:pPr>
      <w:pStyle w:val="Intestazione"/>
    </w:pPr>
  </w:p>
  <w:p w:rsidR="001F0BEA" w:rsidRDefault="001F0BEA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3120" behindDoc="1" locked="0" layoutInCell="0" allowOverlap="0" wp14:anchorId="14A130BA" wp14:editId="06D703CD">
          <wp:simplePos x="718056" y="448785"/>
          <wp:positionH relativeFrom="page">
            <wp:align>left</wp:align>
          </wp:positionH>
          <wp:positionV relativeFrom="page">
            <wp:align>top</wp:align>
          </wp:positionV>
          <wp:extent cx="7567200" cy="14580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ASR1420_BandoA4_Testa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4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F65"/>
    <w:multiLevelType w:val="hybridMultilevel"/>
    <w:tmpl w:val="F412E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76533"/>
    <w:multiLevelType w:val="hybridMultilevel"/>
    <w:tmpl w:val="0F08FE78"/>
    <w:lvl w:ilvl="0" w:tplc="A5149FF6">
      <w:start w:val="10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ED559B"/>
    <w:multiLevelType w:val="hybridMultilevel"/>
    <w:tmpl w:val="C9846204"/>
    <w:lvl w:ilvl="0" w:tplc="DBAE524C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805AF1"/>
    <w:multiLevelType w:val="hybridMultilevel"/>
    <w:tmpl w:val="10CE0E1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50F1338"/>
    <w:multiLevelType w:val="hybridMultilevel"/>
    <w:tmpl w:val="13D8C04A"/>
    <w:lvl w:ilvl="0" w:tplc="DBAE524C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394119"/>
    <w:multiLevelType w:val="hybridMultilevel"/>
    <w:tmpl w:val="5A8290EE"/>
    <w:lvl w:ilvl="0" w:tplc="4CD4B6CA">
      <w:start w:val="4"/>
      <w:numFmt w:val="bullet"/>
      <w:lvlText w:val="-"/>
      <w:lvlJc w:val="left"/>
      <w:pPr>
        <w:ind w:left="1353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DA87193"/>
    <w:multiLevelType w:val="hybridMultilevel"/>
    <w:tmpl w:val="CC544E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B127C"/>
    <w:multiLevelType w:val="hybridMultilevel"/>
    <w:tmpl w:val="FBB64354"/>
    <w:lvl w:ilvl="0" w:tplc="CE46DE4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6066E"/>
    <w:multiLevelType w:val="hybridMultilevel"/>
    <w:tmpl w:val="D57EE4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750102"/>
    <w:multiLevelType w:val="hybridMultilevel"/>
    <w:tmpl w:val="A44C773E"/>
    <w:lvl w:ilvl="0" w:tplc="DBAE524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DBAE524C">
      <w:start w:val="1"/>
      <w:numFmt w:val="bullet"/>
      <w:lvlText w:val="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C31232"/>
    <w:multiLevelType w:val="multilevel"/>
    <w:tmpl w:val="43E4C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946EBD"/>
    <w:multiLevelType w:val="hybridMultilevel"/>
    <w:tmpl w:val="ABD8F342"/>
    <w:lvl w:ilvl="0" w:tplc="0630D8DA">
      <w:start w:val="1"/>
      <w:numFmt w:val="lowerLetter"/>
      <w:lvlText w:val="%1)"/>
      <w:lvlJc w:val="left"/>
      <w:pPr>
        <w:ind w:left="9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6" w:hanging="360"/>
      </w:pPr>
    </w:lvl>
    <w:lvl w:ilvl="2" w:tplc="0410001B" w:tentative="1">
      <w:start w:val="1"/>
      <w:numFmt w:val="lowerRoman"/>
      <w:lvlText w:val="%3."/>
      <w:lvlJc w:val="right"/>
      <w:pPr>
        <w:ind w:left="2426" w:hanging="180"/>
      </w:pPr>
    </w:lvl>
    <w:lvl w:ilvl="3" w:tplc="0410000F" w:tentative="1">
      <w:start w:val="1"/>
      <w:numFmt w:val="decimal"/>
      <w:lvlText w:val="%4."/>
      <w:lvlJc w:val="left"/>
      <w:pPr>
        <w:ind w:left="3146" w:hanging="360"/>
      </w:pPr>
    </w:lvl>
    <w:lvl w:ilvl="4" w:tplc="04100019" w:tentative="1">
      <w:start w:val="1"/>
      <w:numFmt w:val="lowerLetter"/>
      <w:lvlText w:val="%5."/>
      <w:lvlJc w:val="left"/>
      <w:pPr>
        <w:ind w:left="3866" w:hanging="360"/>
      </w:pPr>
    </w:lvl>
    <w:lvl w:ilvl="5" w:tplc="0410001B" w:tentative="1">
      <w:start w:val="1"/>
      <w:numFmt w:val="lowerRoman"/>
      <w:lvlText w:val="%6."/>
      <w:lvlJc w:val="right"/>
      <w:pPr>
        <w:ind w:left="4586" w:hanging="180"/>
      </w:pPr>
    </w:lvl>
    <w:lvl w:ilvl="6" w:tplc="0410000F" w:tentative="1">
      <w:start w:val="1"/>
      <w:numFmt w:val="decimal"/>
      <w:lvlText w:val="%7."/>
      <w:lvlJc w:val="left"/>
      <w:pPr>
        <w:ind w:left="5306" w:hanging="360"/>
      </w:pPr>
    </w:lvl>
    <w:lvl w:ilvl="7" w:tplc="04100019" w:tentative="1">
      <w:start w:val="1"/>
      <w:numFmt w:val="lowerLetter"/>
      <w:lvlText w:val="%8."/>
      <w:lvlJc w:val="left"/>
      <w:pPr>
        <w:ind w:left="6026" w:hanging="360"/>
      </w:pPr>
    </w:lvl>
    <w:lvl w:ilvl="8" w:tplc="0410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2">
    <w:nsid w:val="36A9219B"/>
    <w:multiLevelType w:val="hybridMultilevel"/>
    <w:tmpl w:val="9DA08B7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5B7CA1"/>
    <w:multiLevelType w:val="hybridMultilevel"/>
    <w:tmpl w:val="D270CDEC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312A66"/>
    <w:multiLevelType w:val="hybridMultilevel"/>
    <w:tmpl w:val="07243FFE"/>
    <w:lvl w:ilvl="0" w:tplc="4CD4B6CA">
      <w:start w:val="4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FFFFFFFF">
      <w:start w:val="1"/>
      <w:numFmt w:val="bullet"/>
      <w:lvlText w:val="-"/>
      <w:lvlJc w:val="left"/>
      <w:pPr>
        <w:ind w:left="164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4AA4033"/>
    <w:multiLevelType w:val="hybridMultilevel"/>
    <w:tmpl w:val="3B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C661C"/>
    <w:multiLevelType w:val="hybridMultilevel"/>
    <w:tmpl w:val="7D1C29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0C"/>
    <w:multiLevelType w:val="hybridMultilevel"/>
    <w:tmpl w:val="7EC279E4"/>
    <w:lvl w:ilvl="0" w:tplc="96A6EB7E">
      <w:start w:val="1"/>
      <w:numFmt w:val="bullet"/>
      <w:pStyle w:val="Normale-Punt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E0050F"/>
    <w:multiLevelType w:val="hybridMultilevel"/>
    <w:tmpl w:val="7E9C8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CAB8B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0E6316"/>
    <w:multiLevelType w:val="multilevel"/>
    <w:tmpl w:val="72606BA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11"/>
  </w:num>
  <w:num w:numId="10">
    <w:abstractNumId w:val="19"/>
  </w:num>
  <w:num w:numId="11">
    <w:abstractNumId w:val="0"/>
  </w:num>
  <w:num w:numId="12">
    <w:abstractNumId w:val="10"/>
  </w:num>
  <w:num w:numId="13">
    <w:abstractNumId w:val="14"/>
  </w:num>
  <w:num w:numId="14">
    <w:abstractNumId w:val="16"/>
  </w:num>
  <w:num w:numId="15">
    <w:abstractNumId w:val="18"/>
  </w:num>
  <w:num w:numId="16">
    <w:abstractNumId w:val="13"/>
  </w:num>
  <w:num w:numId="17">
    <w:abstractNumId w:val="15"/>
  </w:num>
  <w:num w:numId="18">
    <w:abstractNumId w:val="6"/>
  </w:num>
  <w:num w:numId="19">
    <w:abstractNumId w:val="5"/>
  </w:num>
  <w:num w:numId="2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3CA"/>
    <w:rsid w:val="000015B3"/>
    <w:rsid w:val="00002656"/>
    <w:rsid w:val="00004224"/>
    <w:rsid w:val="0000514A"/>
    <w:rsid w:val="000129F5"/>
    <w:rsid w:val="00013009"/>
    <w:rsid w:val="000154AC"/>
    <w:rsid w:val="00015AC8"/>
    <w:rsid w:val="000224CF"/>
    <w:rsid w:val="00022BC7"/>
    <w:rsid w:val="000279EC"/>
    <w:rsid w:val="000304F1"/>
    <w:rsid w:val="00034F3A"/>
    <w:rsid w:val="000377AC"/>
    <w:rsid w:val="0004077C"/>
    <w:rsid w:val="00040964"/>
    <w:rsid w:val="000411B1"/>
    <w:rsid w:val="00044C81"/>
    <w:rsid w:val="00045FCF"/>
    <w:rsid w:val="00051DDD"/>
    <w:rsid w:val="00056A39"/>
    <w:rsid w:val="00063795"/>
    <w:rsid w:val="00064040"/>
    <w:rsid w:val="00064B8D"/>
    <w:rsid w:val="00064BCE"/>
    <w:rsid w:val="000676A0"/>
    <w:rsid w:val="00070152"/>
    <w:rsid w:val="0007129E"/>
    <w:rsid w:val="00071300"/>
    <w:rsid w:val="00071C67"/>
    <w:rsid w:val="00072548"/>
    <w:rsid w:val="00075CA5"/>
    <w:rsid w:val="00076870"/>
    <w:rsid w:val="00086F0B"/>
    <w:rsid w:val="0009056C"/>
    <w:rsid w:val="00090CD4"/>
    <w:rsid w:val="00092102"/>
    <w:rsid w:val="00093B02"/>
    <w:rsid w:val="00095855"/>
    <w:rsid w:val="00096077"/>
    <w:rsid w:val="000A0A7B"/>
    <w:rsid w:val="000A10B9"/>
    <w:rsid w:val="000A2758"/>
    <w:rsid w:val="000A4BCC"/>
    <w:rsid w:val="000B096C"/>
    <w:rsid w:val="000B0CA7"/>
    <w:rsid w:val="000B553D"/>
    <w:rsid w:val="000B5BB4"/>
    <w:rsid w:val="000C1BCA"/>
    <w:rsid w:val="000C3E6C"/>
    <w:rsid w:val="000C69BC"/>
    <w:rsid w:val="000D09EA"/>
    <w:rsid w:val="000D2A61"/>
    <w:rsid w:val="000D444A"/>
    <w:rsid w:val="000E071C"/>
    <w:rsid w:val="000E12FA"/>
    <w:rsid w:val="000E3B29"/>
    <w:rsid w:val="000E41A5"/>
    <w:rsid w:val="000F273E"/>
    <w:rsid w:val="000F29BC"/>
    <w:rsid w:val="000F40BD"/>
    <w:rsid w:val="000F5EF1"/>
    <w:rsid w:val="001035C4"/>
    <w:rsid w:val="00104997"/>
    <w:rsid w:val="001051AE"/>
    <w:rsid w:val="00112CCD"/>
    <w:rsid w:val="00120BBC"/>
    <w:rsid w:val="001307DD"/>
    <w:rsid w:val="00130C0C"/>
    <w:rsid w:val="00132746"/>
    <w:rsid w:val="00133055"/>
    <w:rsid w:val="0013595A"/>
    <w:rsid w:val="00137B53"/>
    <w:rsid w:val="0014092C"/>
    <w:rsid w:val="001449EA"/>
    <w:rsid w:val="0015345A"/>
    <w:rsid w:val="0015410C"/>
    <w:rsid w:val="00155C40"/>
    <w:rsid w:val="00157E00"/>
    <w:rsid w:val="00161FE1"/>
    <w:rsid w:val="001645B4"/>
    <w:rsid w:val="0016585D"/>
    <w:rsid w:val="0016643F"/>
    <w:rsid w:val="00166485"/>
    <w:rsid w:val="001677F0"/>
    <w:rsid w:val="00170122"/>
    <w:rsid w:val="00171CC6"/>
    <w:rsid w:val="00173D18"/>
    <w:rsid w:val="00173F40"/>
    <w:rsid w:val="00175BE4"/>
    <w:rsid w:val="00176270"/>
    <w:rsid w:val="00182CD5"/>
    <w:rsid w:val="00184675"/>
    <w:rsid w:val="00184719"/>
    <w:rsid w:val="00187265"/>
    <w:rsid w:val="0018726C"/>
    <w:rsid w:val="00193EE5"/>
    <w:rsid w:val="00194148"/>
    <w:rsid w:val="001A228C"/>
    <w:rsid w:val="001A35BF"/>
    <w:rsid w:val="001A3904"/>
    <w:rsid w:val="001A45CB"/>
    <w:rsid w:val="001B3A15"/>
    <w:rsid w:val="001B48D7"/>
    <w:rsid w:val="001B5C0C"/>
    <w:rsid w:val="001C0BAE"/>
    <w:rsid w:val="001C30D7"/>
    <w:rsid w:val="001C3F56"/>
    <w:rsid w:val="001C50EA"/>
    <w:rsid w:val="001C6D1F"/>
    <w:rsid w:val="001D043D"/>
    <w:rsid w:val="001D0DCD"/>
    <w:rsid w:val="001D600E"/>
    <w:rsid w:val="001D6F69"/>
    <w:rsid w:val="001D774C"/>
    <w:rsid w:val="001E75C1"/>
    <w:rsid w:val="001F0BEA"/>
    <w:rsid w:val="001F147F"/>
    <w:rsid w:val="001F16AB"/>
    <w:rsid w:val="001F2229"/>
    <w:rsid w:val="001F5310"/>
    <w:rsid w:val="001F63FA"/>
    <w:rsid w:val="0020157D"/>
    <w:rsid w:val="00201F28"/>
    <w:rsid w:val="002037A4"/>
    <w:rsid w:val="0020543D"/>
    <w:rsid w:val="0020780F"/>
    <w:rsid w:val="00210E0E"/>
    <w:rsid w:val="002165C4"/>
    <w:rsid w:val="00221E1B"/>
    <w:rsid w:val="002253DA"/>
    <w:rsid w:val="00230968"/>
    <w:rsid w:val="00233472"/>
    <w:rsid w:val="002364F9"/>
    <w:rsid w:val="00246DEE"/>
    <w:rsid w:val="00250051"/>
    <w:rsid w:val="00250DB2"/>
    <w:rsid w:val="00251304"/>
    <w:rsid w:val="0025263C"/>
    <w:rsid w:val="002528F4"/>
    <w:rsid w:val="00254578"/>
    <w:rsid w:val="00256A7E"/>
    <w:rsid w:val="00263006"/>
    <w:rsid w:val="00267371"/>
    <w:rsid w:val="00270F94"/>
    <w:rsid w:val="00271587"/>
    <w:rsid w:val="002725F9"/>
    <w:rsid w:val="00273CD2"/>
    <w:rsid w:val="00273DFD"/>
    <w:rsid w:val="00274641"/>
    <w:rsid w:val="0027551D"/>
    <w:rsid w:val="00276F0E"/>
    <w:rsid w:val="00277CF7"/>
    <w:rsid w:val="00280344"/>
    <w:rsid w:val="0028764B"/>
    <w:rsid w:val="002876EF"/>
    <w:rsid w:val="0029145B"/>
    <w:rsid w:val="00291DE5"/>
    <w:rsid w:val="002956D0"/>
    <w:rsid w:val="00295FDE"/>
    <w:rsid w:val="002A28C4"/>
    <w:rsid w:val="002A2D43"/>
    <w:rsid w:val="002A3A0F"/>
    <w:rsid w:val="002A5620"/>
    <w:rsid w:val="002B3E40"/>
    <w:rsid w:val="002B3F22"/>
    <w:rsid w:val="002B649E"/>
    <w:rsid w:val="002C0A0E"/>
    <w:rsid w:val="002C162C"/>
    <w:rsid w:val="002C5321"/>
    <w:rsid w:val="002D2E5D"/>
    <w:rsid w:val="002D411E"/>
    <w:rsid w:val="002D5119"/>
    <w:rsid w:val="002E1F98"/>
    <w:rsid w:val="002E7CDA"/>
    <w:rsid w:val="002F0416"/>
    <w:rsid w:val="002F56DE"/>
    <w:rsid w:val="002F7FA0"/>
    <w:rsid w:val="003012D9"/>
    <w:rsid w:val="00302637"/>
    <w:rsid w:val="0030450E"/>
    <w:rsid w:val="00304BC9"/>
    <w:rsid w:val="00305196"/>
    <w:rsid w:val="00306D08"/>
    <w:rsid w:val="0030723A"/>
    <w:rsid w:val="0031033D"/>
    <w:rsid w:val="00310CD9"/>
    <w:rsid w:val="00311371"/>
    <w:rsid w:val="00324014"/>
    <w:rsid w:val="0032684E"/>
    <w:rsid w:val="00326988"/>
    <w:rsid w:val="003313BA"/>
    <w:rsid w:val="00332A84"/>
    <w:rsid w:val="00332C19"/>
    <w:rsid w:val="00334D04"/>
    <w:rsid w:val="00336741"/>
    <w:rsid w:val="00340247"/>
    <w:rsid w:val="00340533"/>
    <w:rsid w:val="0034340F"/>
    <w:rsid w:val="003444E1"/>
    <w:rsid w:val="00344C2D"/>
    <w:rsid w:val="00345A85"/>
    <w:rsid w:val="00346197"/>
    <w:rsid w:val="00352C05"/>
    <w:rsid w:val="003560F9"/>
    <w:rsid w:val="00362000"/>
    <w:rsid w:val="00363C0C"/>
    <w:rsid w:val="003645B3"/>
    <w:rsid w:val="00364C1B"/>
    <w:rsid w:val="00366099"/>
    <w:rsid w:val="003717C7"/>
    <w:rsid w:val="00372669"/>
    <w:rsid w:val="00374DD8"/>
    <w:rsid w:val="003833E7"/>
    <w:rsid w:val="00385648"/>
    <w:rsid w:val="00390405"/>
    <w:rsid w:val="003904BD"/>
    <w:rsid w:val="00390C1E"/>
    <w:rsid w:val="0039161E"/>
    <w:rsid w:val="00391ACD"/>
    <w:rsid w:val="003971EC"/>
    <w:rsid w:val="003A1D1F"/>
    <w:rsid w:val="003A2D1F"/>
    <w:rsid w:val="003A5F06"/>
    <w:rsid w:val="003B4698"/>
    <w:rsid w:val="003B6C48"/>
    <w:rsid w:val="003C2244"/>
    <w:rsid w:val="003C258B"/>
    <w:rsid w:val="003C3521"/>
    <w:rsid w:val="003C4A28"/>
    <w:rsid w:val="003C66F5"/>
    <w:rsid w:val="003C7279"/>
    <w:rsid w:val="003D15BB"/>
    <w:rsid w:val="003D29F6"/>
    <w:rsid w:val="003D5030"/>
    <w:rsid w:val="003E0BE8"/>
    <w:rsid w:val="003E449A"/>
    <w:rsid w:val="003E6E1C"/>
    <w:rsid w:val="003F1316"/>
    <w:rsid w:val="003F33C0"/>
    <w:rsid w:val="003F7419"/>
    <w:rsid w:val="003F7C9B"/>
    <w:rsid w:val="00401D76"/>
    <w:rsid w:val="00405B9B"/>
    <w:rsid w:val="00406ED8"/>
    <w:rsid w:val="0042104A"/>
    <w:rsid w:val="00423675"/>
    <w:rsid w:val="00425627"/>
    <w:rsid w:val="004274D1"/>
    <w:rsid w:val="00431DD3"/>
    <w:rsid w:val="0043324A"/>
    <w:rsid w:val="00437A76"/>
    <w:rsid w:val="004440E1"/>
    <w:rsid w:val="00444C97"/>
    <w:rsid w:val="00445660"/>
    <w:rsid w:val="00445955"/>
    <w:rsid w:val="00452AF7"/>
    <w:rsid w:val="004635B2"/>
    <w:rsid w:val="0046385A"/>
    <w:rsid w:val="00464AA6"/>
    <w:rsid w:val="00464B43"/>
    <w:rsid w:val="00470CB5"/>
    <w:rsid w:val="004717BE"/>
    <w:rsid w:val="004723E8"/>
    <w:rsid w:val="004725D3"/>
    <w:rsid w:val="00480261"/>
    <w:rsid w:val="00481A59"/>
    <w:rsid w:val="0048302E"/>
    <w:rsid w:val="00490E9C"/>
    <w:rsid w:val="00491D44"/>
    <w:rsid w:val="0049224A"/>
    <w:rsid w:val="004927DB"/>
    <w:rsid w:val="004933FF"/>
    <w:rsid w:val="004A4A23"/>
    <w:rsid w:val="004A552D"/>
    <w:rsid w:val="004A5A97"/>
    <w:rsid w:val="004A671F"/>
    <w:rsid w:val="004B0F47"/>
    <w:rsid w:val="004B2054"/>
    <w:rsid w:val="004B23D4"/>
    <w:rsid w:val="004B6A8E"/>
    <w:rsid w:val="004C0158"/>
    <w:rsid w:val="004D1039"/>
    <w:rsid w:val="004E1A09"/>
    <w:rsid w:val="004E26BA"/>
    <w:rsid w:val="004E6014"/>
    <w:rsid w:val="004F0B4C"/>
    <w:rsid w:val="004F28D3"/>
    <w:rsid w:val="004F55A3"/>
    <w:rsid w:val="00500B2A"/>
    <w:rsid w:val="00500F75"/>
    <w:rsid w:val="0050200B"/>
    <w:rsid w:val="005044B0"/>
    <w:rsid w:val="005126A5"/>
    <w:rsid w:val="00516CED"/>
    <w:rsid w:val="00525F0C"/>
    <w:rsid w:val="00526758"/>
    <w:rsid w:val="00531470"/>
    <w:rsid w:val="00534830"/>
    <w:rsid w:val="0053718D"/>
    <w:rsid w:val="00541F41"/>
    <w:rsid w:val="00542F16"/>
    <w:rsid w:val="00543079"/>
    <w:rsid w:val="0054753D"/>
    <w:rsid w:val="00556FF5"/>
    <w:rsid w:val="0055799C"/>
    <w:rsid w:val="005623F7"/>
    <w:rsid w:val="00562E4C"/>
    <w:rsid w:val="00567518"/>
    <w:rsid w:val="00574230"/>
    <w:rsid w:val="005742D7"/>
    <w:rsid w:val="005754E7"/>
    <w:rsid w:val="00576A5F"/>
    <w:rsid w:val="00583CE1"/>
    <w:rsid w:val="00583D83"/>
    <w:rsid w:val="00592066"/>
    <w:rsid w:val="00596374"/>
    <w:rsid w:val="005A32AB"/>
    <w:rsid w:val="005B2352"/>
    <w:rsid w:val="005B43C1"/>
    <w:rsid w:val="005C0CF5"/>
    <w:rsid w:val="005C722F"/>
    <w:rsid w:val="005D0FD2"/>
    <w:rsid w:val="005D1999"/>
    <w:rsid w:val="005D3B7F"/>
    <w:rsid w:val="005D4C5D"/>
    <w:rsid w:val="005E26DB"/>
    <w:rsid w:val="005E54DE"/>
    <w:rsid w:val="005E6C98"/>
    <w:rsid w:val="005E6DCB"/>
    <w:rsid w:val="005E7FA9"/>
    <w:rsid w:val="005F5CEB"/>
    <w:rsid w:val="005F6A7C"/>
    <w:rsid w:val="005F6CAE"/>
    <w:rsid w:val="0060028A"/>
    <w:rsid w:val="00602B5A"/>
    <w:rsid w:val="006043F3"/>
    <w:rsid w:val="00604BB0"/>
    <w:rsid w:val="00604E0F"/>
    <w:rsid w:val="00607725"/>
    <w:rsid w:val="00613CF6"/>
    <w:rsid w:val="00614A94"/>
    <w:rsid w:val="00621601"/>
    <w:rsid w:val="00621C3F"/>
    <w:rsid w:val="00621D26"/>
    <w:rsid w:val="00627077"/>
    <w:rsid w:val="006303FA"/>
    <w:rsid w:val="00631303"/>
    <w:rsid w:val="006404AE"/>
    <w:rsid w:val="00646218"/>
    <w:rsid w:val="00646221"/>
    <w:rsid w:val="00647C51"/>
    <w:rsid w:val="00654CB2"/>
    <w:rsid w:val="0065638F"/>
    <w:rsid w:val="00661E6E"/>
    <w:rsid w:val="00663C0B"/>
    <w:rsid w:val="00667803"/>
    <w:rsid w:val="00670E61"/>
    <w:rsid w:val="00675223"/>
    <w:rsid w:val="00677BA1"/>
    <w:rsid w:val="006802DA"/>
    <w:rsid w:val="006867BF"/>
    <w:rsid w:val="006877B1"/>
    <w:rsid w:val="00693DEC"/>
    <w:rsid w:val="006942F6"/>
    <w:rsid w:val="00694700"/>
    <w:rsid w:val="00696512"/>
    <w:rsid w:val="006B01B1"/>
    <w:rsid w:val="006B34F4"/>
    <w:rsid w:val="006B3D48"/>
    <w:rsid w:val="006B3E94"/>
    <w:rsid w:val="006B56EF"/>
    <w:rsid w:val="006B75D4"/>
    <w:rsid w:val="006C094E"/>
    <w:rsid w:val="006C0E64"/>
    <w:rsid w:val="006C264B"/>
    <w:rsid w:val="006C7CF0"/>
    <w:rsid w:val="006D40D7"/>
    <w:rsid w:val="006D6E53"/>
    <w:rsid w:val="006E1B4B"/>
    <w:rsid w:val="006E2AE0"/>
    <w:rsid w:val="006E3B74"/>
    <w:rsid w:val="006E471C"/>
    <w:rsid w:val="006E60D2"/>
    <w:rsid w:val="006F2547"/>
    <w:rsid w:val="006F4341"/>
    <w:rsid w:val="006F6F81"/>
    <w:rsid w:val="007011D9"/>
    <w:rsid w:val="007059A2"/>
    <w:rsid w:val="0070749E"/>
    <w:rsid w:val="00712191"/>
    <w:rsid w:val="007134E9"/>
    <w:rsid w:val="0071365F"/>
    <w:rsid w:val="00715266"/>
    <w:rsid w:val="00716AA9"/>
    <w:rsid w:val="007211E8"/>
    <w:rsid w:val="00721FA3"/>
    <w:rsid w:val="00722A52"/>
    <w:rsid w:val="007277C0"/>
    <w:rsid w:val="00730C79"/>
    <w:rsid w:val="007334B1"/>
    <w:rsid w:val="007342A6"/>
    <w:rsid w:val="00737B7B"/>
    <w:rsid w:val="007410E8"/>
    <w:rsid w:val="00742A4F"/>
    <w:rsid w:val="00743B3B"/>
    <w:rsid w:val="0074426C"/>
    <w:rsid w:val="0075207A"/>
    <w:rsid w:val="00754AF8"/>
    <w:rsid w:val="00754C11"/>
    <w:rsid w:val="00761ECD"/>
    <w:rsid w:val="0076350B"/>
    <w:rsid w:val="00764235"/>
    <w:rsid w:val="00764489"/>
    <w:rsid w:val="007646D0"/>
    <w:rsid w:val="00767104"/>
    <w:rsid w:val="00771A95"/>
    <w:rsid w:val="0077495C"/>
    <w:rsid w:val="0077580F"/>
    <w:rsid w:val="00775DE2"/>
    <w:rsid w:val="00776336"/>
    <w:rsid w:val="00781B80"/>
    <w:rsid w:val="00783E88"/>
    <w:rsid w:val="0078712D"/>
    <w:rsid w:val="007875BC"/>
    <w:rsid w:val="007906EF"/>
    <w:rsid w:val="00790A21"/>
    <w:rsid w:val="00792AAD"/>
    <w:rsid w:val="00792F62"/>
    <w:rsid w:val="007950DD"/>
    <w:rsid w:val="00796CE3"/>
    <w:rsid w:val="00797128"/>
    <w:rsid w:val="007A3328"/>
    <w:rsid w:val="007A4ABB"/>
    <w:rsid w:val="007A7F3B"/>
    <w:rsid w:val="007B360D"/>
    <w:rsid w:val="007B51E8"/>
    <w:rsid w:val="007B778B"/>
    <w:rsid w:val="007B77D8"/>
    <w:rsid w:val="007C1B83"/>
    <w:rsid w:val="007C3CF9"/>
    <w:rsid w:val="007C3D7D"/>
    <w:rsid w:val="007C575A"/>
    <w:rsid w:val="007C63D5"/>
    <w:rsid w:val="007D2E39"/>
    <w:rsid w:val="007D3308"/>
    <w:rsid w:val="007D6A91"/>
    <w:rsid w:val="007D7F97"/>
    <w:rsid w:val="007E059B"/>
    <w:rsid w:val="007E2E65"/>
    <w:rsid w:val="007F2456"/>
    <w:rsid w:val="00800599"/>
    <w:rsid w:val="00805014"/>
    <w:rsid w:val="00806BE4"/>
    <w:rsid w:val="00815238"/>
    <w:rsid w:val="00815E77"/>
    <w:rsid w:val="008177F4"/>
    <w:rsid w:val="00824FC6"/>
    <w:rsid w:val="00830E6A"/>
    <w:rsid w:val="00832238"/>
    <w:rsid w:val="008332A7"/>
    <w:rsid w:val="00842D88"/>
    <w:rsid w:val="008434A8"/>
    <w:rsid w:val="00844F05"/>
    <w:rsid w:val="008505B4"/>
    <w:rsid w:val="00851CE2"/>
    <w:rsid w:val="00854026"/>
    <w:rsid w:val="00854907"/>
    <w:rsid w:val="00855768"/>
    <w:rsid w:val="00857F46"/>
    <w:rsid w:val="00860F74"/>
    <w:rsid w:val="00861D93"/>
    <w:rsid w:val="00861EAD"/>
    <w:rsid w:val="00864F44"/>
    <w:rsid w:val="00866CA8"/>
    <w:rsid w:val="00875310"/>
    <w:rsid w:val="0087538D"/>
    <w:rsid w:val="008828B6"/>
    <w:rsid w:val="008830FD"/>
    <w:rsid w:val="0088362B"/>
    <w:rsid w:val="00885BDB"/>
    <w:rsid w:val="00887856"/>
    <w:rsid w:val="0089611F"/>
    <w:rsid w:val="00897FF5"/>
    <w:rsid w:val="008A0E4C"/>
    <w:rsid w:val="008A6ADA"/>
    <w:rsid w:val="008B102F"/>
    <w:rsid w:val="008B3109"/>
    <w:rsid w:val="008B4476"/>
    <w:rsid w:val="008B4EED"/>
    <w:rsid w:val="008C2FCE"/>
    <w:rsid w:val="008C4020"/>
    <w:rsid w:val="008C4090"/>
    <w:rsid w:val="008C51A6"/>
    <w:rsid w:val="008D02E1"/>
    <w:rsid w:val="008D4E68"/>
    <w:rsid w:val="008E0E3D"/>
    <w:rsid w:val="008E1250"/>
    <w:rsid w:val="008E222A"/>
    <w:rsid w:val="008E5D2D"/>
    <w:rsid w:val="008E79C9"/>
    <w:rsid w:val="008E7A6A"/>
    <w:rsid w:val="008F0044"/>
    <w:rsid w:val="008F157D"/>
    <w:rsid w:val="008F3675"/>
    <w:rsid w:val="008F4075"/>
    <w:rsid w:val="008F4898"/>
    <w:rsid w:val="008F60A5"/>
    <w:rsid w:val="008F73DB"/>
    <w:rsid w:val="00904DF2"/>
    <w:rsid w:val="0090564E"/>
    <w:rsid w:val="0090655A"/>
    <w:rsid w:val="00907B2B"/>
    <w:rsid w:val="0091012B"/>
    <w:rsid w:val="009107B0"/>
    <w:rsid w:val="009117DA"/>
    <w:rsid w:val="009120E5"/>
    <w:rsid w:val="00917A29"/>
    <w:rsid w:val="00921E86"/>
    <w:rsid w:val="00923855"/>
    <w:rsid w:val="00926849"/>
    <w:rsid w:val="00930DB3"/>
    <w:rsid w:val="00932C18"/>
    <w:rsid w:val="00932DE3"/>
    <w:rsid w:val="00937CEA"/>
    <w:rsid w:val="00940866"/>
    <w:rsid w:val="00940A42"/>
    <w:rsid w:val="009501EB"/>
    <w:rsid w:val="0095022A"/>
    <w:rsid w:val="0095423F"/>
    <w:rsid w:val="009576D3"/>
    <w:rsid w:val="00957780"/>
    <w:rsid w:val="0097536F"/>
    <w:rsid w:val="00982DE4"/>
    <w:rsid w:val="00983C19"/>
    <w:rsid w:val="00987DA3"/>
    <w:rsid w:val="00993CE0"/>
    <w:rsid w:val="009A214E"/>
    <w:rsid w:val="009A5BC5"/>
    <w:rsid w:val="009A6A0C"/>
    <w:rsid w:val="009A6BD3"/>
    <w:rsid w:val="009A764E"/>
    <w:rsid w:val="009B1330"/>
    <w:rsid w:val="009B50D6"/>
    <w:rsid w:val="009B5BF4"/>
    <w:rsid w:val="009B6FCA"/>
    <w:rsid w:val="009C068D"/>
    <w:rsid w:val="009C1C75"/>
    <w:rsid w:val="009C4DE3"/>
    <w:rsid w:val="009D6863"/>
    <w:rsid w:val="009E0F5B"/>
    <w:rsid w:val="009E47D5"/>
    <w:rsid w:val="009E5E6B"/>
    <w:rsid w:val="009F2119"/>
    <w:rsid w:val="00A004CD"/>
    <w:rsid w:val="00A02263"/>
    <w:rsid w:val="00A035F9"/>
    <w:rsid w:val="00A04315"/>
    <w:rsid w:val="00A05643"/>
    <w:rsid w:val="00A05EC4"/>
    <w:rsid w:val="00A07724"/>
    <w:rsid w:val="00A07F24"/>
    <w:rsid w:val="00A10537"/>
    <w:rsid w:val="00A10614"/>
    <w:rsid w:val="00A154B3"/>
    <w:rsid w:val="00A16035"/>
    <w:rsid w:val="00A203CA"/>
    <w:rsid w:val="00A22347"/>
    <w:rsid w:val="00A22FCB"/>
    <w:rsid w:val="00A24612"/>
    <w:rsid w:val="00A25D73"/>
    <w:rsid w:val="00A265D6"/>
    <w:rsid w:val="00A3648F"/>
    <w:rsid w:val="00A404BE"/>
    <w:rsid w:val="00A40EF7"/>
    <w:rsid w:val="00A42496"/>
    <w:rsid w:val="00A47B7C"/>
    <w:rsid w:val="00A50037"/>
    <w:rsid w:val="00A55ED3"/>
    <w:rsid w:val="00A6038C"/>
    <w:rsid w:val="00A6437F"/>
    <w:rsid w:val="00A65F11"/>
    <w:rsid w:val="00A705D7"/>
    <w:rsid w:val="00A7105A"/>
    <w:rsid w:val="00A71124"/>
    <w:rsid w:val="00A72E83"/>
    <w:rsid w:val="00A828F8"/>
    <w:rsid w:val="00A86344"/>
    <w:rsid w:val="00A959D4"/>
    <w:rsid w:val="00A96373"/>
    <w:rsid w:val="00A96BE7"/>
    <w:rsid w:val="00A977D8"/>
    <w:rsid w:val="00AA3476"/>
    <w:rsid w:val="00AA7E12"/>
    <w:rsid w:val="00AB4888"/>
    <w:rsid w:val="00AB48D3"/>
    <w:rsid w:val="00AB6022"/>
    <w:rsid w:val="00AB7411"/>
    <w:rsid w:val="00AB7F5A"/>
    <w:rsid w:val="00AC2D0F"/>
    <w:rsid w:val="00AC31E4"/>
    <w:rsid w:val="00AC3EB5"/>
    <w:rsid w:val="00AC488B"/>
    <w:rsid w:val="00AC500A"/>
    <w:rsid w:val="00AC68E5"/>
    <w:rsid w:val="00AC6E7C"/>
    <w:rsid w:val="00AC766E"/>
    <w:rsid w:val="00AD06D0"/>
    <w:rsid w:val="00AD378B"/>
    <w:rsid w:val="00AE052D"/>
    <w:rsid w:val="00AE1CBB"/>
    <w:rsid w:val="00AE2E6F"/>
    <w:rsid w:val="00AE42CD"/>
    <w:rsid w:val="00AE728C"/>
    <w:rsid w:val="00AF1875"/>
    <w:rsid w:val="00AF21F8"/>
    <w:rsid w:val="00AF63FC"/>
    <w:rsid w:val="00AF6A07"/>
    <w:rsid w:val="00AF6B3B"/>
    <w:rsid w:val="00AF7780"/>
    <w:rsid w:val="00B00F98"/>
    <w:rsid w:val="00B0233E"/>
    <w:rsid w:val="00B02F0E"/>
    <w:rsid w:val="00B0439D"/>
    <w:rsid w:val="00B10B73"/>
    <w:rsid w:val="00B11F7F"/>
    <w:rsid w:val="00B14802"/>
    <w:rsid w:val="00B15179"/>
    <w:rsid w:val="00B15CFA"/>
    <w:rsid w:val="00B22EE6"/>
    <w:rsid w:val="00B2377E"/>
    <w:rsid w:val="00B24F9E"/>
    <w:rsid w:val="00B2558A"/>
    <w:rsid w:val="00B2769E"/>
    <w:rsid w:val="00B27B53"/>
    <w:rsid w:val="00B30A35"/>
    <w:rsid w:val="00B30FAC"/>
    <w:rsid w:val="00B331FD"/>
    <w:rsid w:val="00B3540E"/>
    <w:rsid w:val="00B36EC0"/>
    <w:rsid w:val="00B475CF"/>
    <w:rsid w:val="00B47B54"/>
    <w:rsid w:val="00B5007A"/>
    <w:rsid w:val="00B50592"/>
    <w:rsid w:val="00B51186"/>
    <w:rsid w:val="00B51BAA"/>
    <w:rsid w:val="00B57224"/>
    <w:rsid w:val="00B61A49"/>
    <w:rsid w:val="00B65553"/>
    <w:rsid w:val="00B6566F"/>
    <w:rsid w:val="00B669E6"/>
    <w:rsid w:val="00B66F12"/>
    <w:rsid w:val="00B70930"/>
    <w:rsid w:val="00B70E57"/>
    <w:rsid w:val="00B7253C"/>
    <w:rsid w:val="00B72738"/>
    <w:rsid w:val="00B73D55"/>
    <w:rsid w:val="00B76124"/>
    <w:rsid w:val="00B81057"/>
    <w:rsid w:val="00B85726"/>
    <w:rsid w:val="00B85CF2"/>
    <w:rsid w:val="00B86086"/>
    <w:rsid w:val="00B91B65"/>
    <w:rsid w:val="00B9312B"/>
    <w:rsid w:val="00BA04B1"/>
    <w:rsid w:val="00BA1A6A"/>
    <w:rsid w:val="00BA2C69"/>
    <w:rsid w:val="00BA2CBE"/>
    <w:rsid w:val="00BA69BB"/>
    <w:rsid w:val="00BB0F1C"/>
    <w:rsid w:val="00BB4AD2"/>
    <w:rsid w:val="00BB6E6F"/>
    <w:rsid w:val="00BC1924"/>
    <w:rsid w:val="00BC5728"/>
    <w:rsid w:val="00BC70B7"/>
    <w:rsid w:val="00BD0614"/>
    <w:rsid w:val="00BD2F82"/>
    <w:rsid w:val="00BD3248"/>
    <w:rsid w:val="00BD589D"/>
    <w:rsid w:val="00BD7E81"/>
    <w:rsid w:val="00BE2EB1"/>
    <w:rsid w:val="00BE38EF"/>
    <w:rsid w:val="00BF215A"/>
    <w:rsid w:val="00BF26ED"/>
    <w:rsid w:val="00BF30C1"/>
    <w:rsid w:val="00C10593"/>
    <w:rsid w:val="00C1148E"/>
    <w:rsid w:val="00C221E6"/>
    <w:rsid w:val="00C22FF4"/>
    <w:rsid w:val="00C236C1"/>
    <w:rsid w:val="00C243ED"/>
    <w:rsid w:val="00C31456"/>
    <w:rsid w:val="00C3259F"/>
    <w:rsid w:val="00C34085"/>
    <w:rsid w:val="00C3543F"/>
    <w:rsid w:val="00C4267B"/>
    <w:rsid w:val="00C44764"/>
    <w:rsid w:val="00C464A7"/>
    <w:rsid w:val="00C468A6"/>
    <w:rsid w:val="00C50008"/>
    <w:rsid w:val="00C54D48"/>
    <w:rsid w:val="00C617EE"/>
    <w:rsid w:val="00C64C3D"/>
    <w:rsid w:val="00C66E44"/>
    <w:rsid w:val="00C71074"/>
    <w:rsid w:val="00C72A60"/>
    <w:rsid w:val="00C739EC"/>
    <w:rsid w:val="00C7469B"/>
    <w:rsid w:val="00C80E13"/>
    <w:rsid w:val="00C81AB9"/>
    <w:rsid w:val="00C821B8"/>
    <w:rsid w:val="00C8265A"/>
    <w:rsid w:val="00C837AE"/>
    <w:rsid w:val="00C853D8"/>
    <w:rsid w:val="00C86233"/>
    <w:rsid w:val="00C90F89"/>
    <w:rsid w:val="00C92CB5"/>
    <w:rsid w:val="00C93E35"/>
    <w:rsid w:val="00C93FA9"/>
    <w:rsid w:val="00C96950"/>
    <w:rsid w:val="00CA15BA"/>
    <w:rsid w:val="00CA33BA"/>
    <w:rsid w:val="00CA6E81"/>
    <w:rsid w:val="00CB07B3"/>
    <w:rsid w:val="00CB082E"/>
    <w:rsid w:val="00CB2540"/>
    <w:rsid w:val="00CB60F0"/>
    <w:rsid w:val="00CB67AE"/>
    <w:rsid w:val="00CB6B01"/>
    <w:rsid w:val="00CB6B25"/>
    <w:rsid w:val="00CC632C"/>
    <w:rsid w:val="00CD12A6"/>
    <w:rsid w:val="00CD19E5"/>
    <w:rsid w:val="00CF20FD"/>
    <w:rsid w:val="00CF272D"/>
    <w:rsid w:val="00CF2EC9"/>
    <w:rsid w:val="00CF68E3"/>
    <w:rsid w:val="00CF6C53"/>
    <w:rsid w:val="00D0172B"/>
    <w:rsid w:val="00D038D8"/>
    <w:rsid w:val="00D0517D"/>
    <w:rsid w:val="00D10575"/>
    <w:rsid w:val="00D10685"/>
    <w:rsid w:val="00D14D6A"/>
    <w:rsid w:val="00D15FAF"/>
    <w:rsid w:val="00D218AF"/>
    <w:rsid w:val="00D25C7A"/>
    <w:rsid w:val="00D25FDF"/>
    <w:rsid w:val="00D2658A"/>
    <w:rsid w:val="00D32878"/>
    <w:rsid w:val="00D3310E"/>
    <w:rsid w:val="00D35DEE"/>
    <w:rsid w:val="00D37FC0"/>
    <w:rsid w:val="00D422B0"/>
    <w:rsid w:val="00D422CC"/>
    <w:rsid w:val="00D428E4"/>
    <w:rsid w:val="00D42EB1"/>
    <w:rsid w:val="00D443A4"/>
    <w:rsid w:val="00D45794"/>
    <w:rsid w:val="00D56FF2"/>
    <w:rsid w:val="00D61D01"/>
    <w:rsid w:val="00D62E5A"/>
    <w:rsid w:val="00D6487B"/>
    <w:rsid w:val="00D66AA7"/>
    <w:rsid w:val="00D67764"/>
    <w:rsid w:val="00D70D23"/>
    <w:rsid w:val="00D74BD9"/>
    <w:rsid w:val="00D754DE"/>
    <w:rsid w:val="00D86101"/>
    <w:rsid w:val="00D8640A"/>
    <w:rsid w:val="00D92E7D"/>
    <w:rsid w:val="00D9398C"/>
    <w:rsid w:val="00D95798"/>
    <w:rsid w:val="00DA146A"/>
    <w:rsid w:val="00DA320B"/>
    <w:rsid w:val="00DA408D"/>
    <w:rsid w:val="00DA5118"/>
    <w:rsid w:val="00DC0701"/>
    <w:rsid w:val="00DC55AD"/>
    <w:rsid w:val="00DC5688"/>
    <w:rsid w:val="00DD08CE"/>
    <w:rsid w:val="00DD1A36"/>
    <w:rsid w:val="00DD20ED"/>
    <w:rsid w:val="00DD2A79"/>
    <w:rsid w:val="00DD4049"/>
    <w:rsid w:val="00DD754D"/>
    <w:rsid w:val="00DE05B4"/>
    <w:rsid w:val="00DE1990"/>
    <w:rsid w:val="00DE327A"/>
    <w:rsid w:val="00DE33ED"/>
    <w:rsid w:val="00DE6FF8"/>
    <w:rsid w:val="00DE7ABF"/>
    <w:rsid w:val="00E02CF7"/>
    <w:rsid w:val="00E036D6"/>
    <w:rsid w:val="00E10E2B"/>
    <w:rsid w:val="00E14739"/>
    <w:rsid w:val="00E152DA"/>
    <w:rsid w:val="00E16819"/>
    <w:rsid w:val="00E2441C"/>
    <w:rsid w:val="00E26342"/>
    <w:rsid w:val="00E26BDB"/>
    <w:rsid w:val="00E41578"/>
    <w:rsid w:val="00E433FA"/>
    <w:rsid w:val="00E44CB3"/>
    <w:rsid w:val="00E47E48"/>
    <w:rsid w:val="00E50A87"/>
    <w:rsid w:val="00E53C61"/>
    <w:rsid w:val="00E56306"/>
    <w:rsid w:val="00E5672F"/>
    <w:rsid w:val="00E60446"/>
    <w:rsid w:val="00E623B8"/>
    <w:rsid w:val="00E63D68"/>
    <w:rsid w:val="00E63F06"/>
    <w:rsid w:val="00E6541C"/>
    <w:rsid w:val="00E716EC"/>
    <w:rsid w:val="00E7328D"/>
    <w:rsid w:val="00E74D89"/>
    <w:rsid w:val="00E764A2"/>
    <w:rsid w:val="00E830F3"/>
    <w:rsid w:val="00E83ED7"/>
    <w:rsid w:val="00E871AB"/>
    <w:rsid w:val="00E90A5B"/>
    <w:rsid w:val="00E922B5"/>
    <w:rsid w:val="00EA244E"/>
    <w:rsid w:val="00EB0CE3"/>
    <w:rsid w:val="00EB65D2"/>
    <w:rsid w:val="00EB7416"/>
    <w:rsid w:val="00EB77FC"/>
    <w:rsid w:val="00EC1FF6"/>
    <w:rsid w:val="00EC2109"/>
    <w:rsid w:val="00EC3533"/>
    <w:rsid w:val="00EC438E"/>
    <w:rsid w:val="00EC4A5B"/>
    <w:rsid w:val="00EC55C7"/>
    <w:rsid w:val="00EC581E"/>
    <w:rsid w:val="00EC7A2C"/>
    <w:rsid w:val="00ED38E3"/>
    <w:rsid w:val="00ED3990"/>
    <w:rsid w:val="00ED468C"/>
    <w:rsid w:val="00ED63BC"/>
    <w:rsid w:val="00EE10E2"/>
    <w:rsid w:val="00EE590E"/>
    <w:rsid w:val="00EE736A"/>
    <w:rsid w:val="00EF21D7"/>
    <w:rsid w:val="00EF322D"/>
    <w:rsid w:val="00EF398A"/>
    <w:rsid w:val="00EF7B40"/>
    <w:rsid w:val="00F00D47"/>
    <w:rsid w:val="00F03FAB"/>
    <w:rsid w:val="00F05926"/>
    <w:rsid w:val="00F0729B"/>
    <w:rsid w:val="00F07BD9"/>
    <w:rsid w:val="00F109D2"/>
    <w:rsid w:val="00F16722"/>
    <w:rsid w:val="00F22CB4"/>
    <w:rsid w:val="00F2518F"/>
    <w:rsid w:val="00F27051"/>
    <w:rsid w:val="00F31889"/>
    <w:rsid w:val="00F32810"/>
    <w:rsid w:val="00F3300A"/>
    <w:rsid w:val="00F33C30"/>
    <w:rsid w:val="00F349A0"/>
    <w:rsid w:val="00F34AE4"/>
    <w:rsid w:val="00F3672C"/>
    <w:rsid w:val="00F372F8"/>
    <w:rsid w:val="00F37A72"/>
    <w:rsid w:val="00F42C7F"/>
    <w:rsid w:val="00F46304"/>
    <w:rsid w:val="00F46367"/>
    <w:rsid w:val="00F464FF"/>
    <w:rsid w:val="00F467CE"/>
    <w:rsid w:val="00F4723C"/>
    <w:rsid w:val="00F47B6A"/>
    <w:rsid w:val="00F5471C"/>
    <w:rsid w:val="00F60450"/>
    <w:rsid w:val="00F65A60"/>
    <w:rsid w:val="00F70684"/>
    <w:rsid w:val="00F809D0"/>
    <w:rsid w:val="00F85404"/>
    <w:rsid w:val="00F85F97"/>
    <w:rsid w:val="00F8735C"/>
    <w:rsid w:val="00F87CD1"/>
    <w:rsid w:val="00F900B0"/>
    <w:rsid w:val="00F926A5"/>
    <w:rsid w:val="00F93BC6"/>
    <w:rsid w:val="00F94629"/>
    <w:rsid w:val="00F969C9"/>
    <w:rsid w:val="00F97474"/>
    <w:rsid w:val="00F9751B"/>
    <w:rsid w:val="00F97ABC"/>
    <w:rsid w:val="00FA44A0"/>
    <w:rsid w:val="00FA5245"/>
    <w:rsid w:val="00FA6100"/>
    <w:rsid w:val="00FB490D"/>
    <w:rsid w:val="00FB6154"/>
    <w:rsid w:val="00FB7083"/>
    <w:rsid w:val="00FB75BF"/>
    <w:rsid w:val="00FC0B0D"/>
    <w:rsid w:val="00FC17C8"/>
    <w:rsid w:val="00FD1088"/>
    <w:rsid w:val="00FD2DD6"/>
    <w:rsid w:val="00FD3A08"/>
    <w:rsid w:val="00FD5806"/>
    <w:rsid w:val="00FD6148"/>
    <w:rsid w:val="00FE6475"/>
    <w:rsid w:val="00FE7FAB"/>
    <w:rsid w:val="00FF0558"/>
    <w:rsid w:val="00FF0753"/>
    <w:rsid w:val="00FF0DC2"/>
    <w:rsid w:val="00FF2043"/>
    <w:rsid w:val="00FF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244"/>
    <w:pPr>
      <w:spacing w:after="120" w:line="276" w:lineRule="auto"/>
      <w:jc w:val="both"/>
    </w:pPr>
    <w:rPr>
      <w:rFonts w:asciiTheme="minorHAnsi" w:hAnsiTheme="minorHAn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7FAB"/>
    <w:pPr>
      <w:spacing w:before="360" w:after="0"/>
      <w:outlineLvl w:val="0"/>
    </w:pPr>
    <w:rPr>
      <w:b/>
      <w:color w:val="39A9DC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4148"/>
    <w:pPr>
      <w:outlineLvl w:val="1"/>
    </w:pPr>
    <w:rPr>
      <w:color w:val="39A9DC"/>
      <w:sz w:val="2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672C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39A9DC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3672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39A9DC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3672C"/>
    <w:pPr>
      <w:keepNext/>
      <w:keepLines/>
      <w:spacing w:before="200" w:after="0"/>
      <w:outlineLvl w:val="4"/>
    </w:pPr>
    <w:rPr>
      <w:rFonts w:eastAsiaTheme="majorEastAsia" w:cstheme="majorBidi"/>
      <w:color w:val="39A9DC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3672C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39A9D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1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1D7"/>
  </w:style>
  <w:style w:type="paragraph" w:styleId="Pidipagina">
    <w:name w:val="footer"/>
    <w:basedOn w:val="Normale"/>
    <w:link w:val="PidipaginaCarattere"/>
    <w:uiPriority w:val="99"/>
    <w:unhideWhenUsed/>
    <w:rsid w:val="00EF21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1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1D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B7F5A"/>
    <w:rPr>
      <w:color w:val="0000FF" w:themeColor="hyperlink"/>
      <w:u w:val="single"/>
    </w:rPr>
  </w:style>
  <w:style w:type="paragraph" w:customStyle="1" w:styleId="Occhiello-Luogo-Data">
    <w:name w:val="Occhiello - Luogo - Data"/>
    <w:basedOn w:val="Normale"/>
    <w:qFormat/>
    <w:rsid w:val="00BE2EB1"/>
    <w:pPr>
      <w:spacing w:after="960"/>
      <w:jc w:val="left"/>
    </w:pPr>
    <w:rPr>
      <w:b/>
      <w:color w:val="39A9DC"/>
      <w:sz w:val="36"/>
    </w:rPr>
  </w:style>
  <w:style w:type="paragraph" w:customStyle="1" w:styleId="Copertina-Descrizione">
    <w:name w:val="Copertina - Descrizione"/>
    <w:basedOn w:val="Normale"/>
    <w:qFormat/>
    <w:rsid w:val="00BE2EB1"/>
    <w:pPr>
      <w:spacing w:after="0"/>
    </w:pPr>
    <w:rPr>
      <w:color w:val="808080" w:themeColor="background1" w:themeShade="80"/>
      <w:sz w:val="24"/>
    </w:rPr>
  </w:style>
  <w:style w:type="paragraph" w:customStyle="1" w:styleId="Copertina-Sottodescrizione">
    <w:name w:val="Copertina - Sotto descrizione"/>
    <w:basedOn w:val="Normale"/>
    <w:qFormat/>
    <w:rsid w:val="003C2244"/>
    <w:pPr>
      <w:spacing w:after="480"/>
    </w:pPr>
    <w:rPr>
      <w:i/>
      <w:color w:val="808080" w:themeColor="background1" w:themeShade="80"/>
    </w:rPr>
  </w:style>
  <w:style w:type="paragraph" w:customStyle="1" w:styleId="Copertina-Titoloreport">
    <w:name w:val="Copertina - Titolo report"/>
    <w:basedOn w:val="Normale"/>
    <w:qFormat/>
    <w:rsid w:val="00BE2EB1"/>
    <w:pPr>
      <w:spacing w:before="100" w:beforeAutospacing="1" w:after="360"/>
      <w:jc w:val="left"/>
    </w:pPr>
    <w:rPr>
      <w:b/>
      <w:color w:val="39A9DC"/>
      <w:sz w:val="68"/>
    </w:rPr>
  </w:style>
  <w:style w:type="paragraph" w:customStyle="1" w:styleId="Copertina-Altreinformazioni">
    <w:name w:val="Copertina - Altre informazioni"/>
    <w:basedOn w:val="Copertina-Titoloreport"/>
    <w:qFormat/>
    <w:rsid w:val="007C1B83"/>
    <w:pPr>
      <w:spacing w:after="100" w:afterAutospacing="1"/>
    </w:pPr>
    <w:rPr>
      <w:b w:val="0"/>
      <w:i/>
      <w:sz w:val="36"/>
    </w:rPr>
  </w:style>
  <w:style w:type="character" w:styleId="Numeropagina">
    <w:name w:val="page number"/>
    <w:basedOn w:val="Carpredefinitoparagrafo"/>
    <w:uiPriority w:val="99"/>
    <w:unhideWhenUsed/>
    <w:rsid w:val="003645B3"/>
  </w:style>
  <w:style w:type="paragraph" w:customStyle="1" w:styleId="Pidipagina-Titolodocumento">
    <w:name w:val="Piè di pagina - Titolo documento"/>
    <w:basedOn w:val="Pidipagina"/>
    <w:qFormat/>
    <w:rsid w:val="003645B3"/>
    <w:rPr>
      <w:b/>
      <w:noProof/>
      <w:color w:val="808080" w:themeColor="background1" w:themeShade="80"/>
      <w:sz w:val="14"/>
    </w:rPr>
  </w:style>
  <w:style w:type="paragraph" w:customStyle="1" w:styleId="Pidipaginadispari-Titolodocumento">
    <w:name w:val="Piè di pagina dispari - Titolo documento"/>
    <w:basedOn w:val="Pidipagina-Titolodocumento"/>
    <w:qFormat/>
    <w:rsid w:val="00194148"/>
    <w:pPr>
      <w:spacing w:after="0"/>
    </w:pPr>
    <w:rPr>
      <w:color w:val="39A9DC"/>
      <w:sz w:val="16"/>
    </w:rPr>
  </w:style>
  <w:style w:type="paragraph" w:customStyle="1" w:styleId="Pidipaginapari-Titoloavviso">
    <w:name w:val="Pià di pagina pari - Titolo avviso"/>
    <w:basedOn w:val="Pidipagina-Titolodocumento"/>
    <w:qFormat/>
    <w:rsid w:val="00F3672C"/>
    <w:rPr>
      <w:color w:val="39A9DC"/>
      <w:sz w:val="16"/>
    </w:rPr>
  </w:style>
  <w:style w:type="paragraph" w:customStyle="1" w:styleId="Pidipaginadispari-Dipartimento">
    <w:name w:val="Piè di pagina dispari - Dipartimento"/>
    <w:basedOn w:val="Pidipagina"/>
    <w:qFormat/>
    <w:rsid w:val="007C1B83"/>
    <w:pPr>
      <w:spacing w:after="0"/>
    </w:pPr>
    <w:rPr>
      <w:b/>
      <w:color w:val="808080" w:themeColor="background1" w:themeShade="80"/>
      <w:sz w:val="14"/>
    </w:rPr>
  </w:style>
  <w:style w:type="paragraph" w:customStyle="1" w:styleId="Pidipaginadispari-Ufficio">
    <w:name w:val="Piè di pagina dispari - Ufficio"/>
    <w:basedOn w:val="Pidipagina"/>
    <w:qFormat/>
    <w:rsid w:val="007C1B83"/>
    <w:pPr>
      <w:spacing w:after="0"/>
    </w:pPr>
    <w:rPr>
      <w:i/>
      <w:color w:val="808080" w:themeColor="background1" w:themeShade="80"/>
      <w:sz w:val="14"/>
    </w:rPr>
  </w:style>
  <w:style w:type="character" w:customStyle="1" w:styleId="Pidipagina-web">
    <w:name w:val="Piè di pagina - web"/>
    <w:basedOn w:val="Carpredefinitoparagrafo"/>
    <w:uiPriority w:val="1"/>
    <w:qFormat/>
    <w:rsid w:val="00FE7FAB"/>
    <w:rPr>
      <w:rFonts w:asciiTheme="minorHAnsi" w:hAnsiTheme="minorHAnsi"/>
      <w:b/>
      <w:i w:val="0"/>
      <w:color w:val="39A9DC"/>
      <w:sz w:val="1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FAB"/>
    <w:rPr>
      <w:rFonts w:asciiTheme="minorHAnsi" w:hAnsiTheme="minorHAnsi"/>
      <w:b/>
      <w:color w:val="39A9DC"/>
      <w:sz w:val="28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796CE3"/>
    <w:pPr>
      <w:tabs>
        <w:tab w:val="right" w:leader="dot" w:pos="9402"/>
      </w:tabs>
    </w:pPr>
    <w:rPr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4148"/>
    <w:rPr>
      <w:rFonts w:asciiTheme="minorHAnsi" w:hAnsiTheme="minorHAnsi"/>
      <w:color w:val="39A9DC"/>
      <w:sz w:val="2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3672C"/>
    <w:rPr>
      <w:rFonts w:asciiTheme="minorHAnsi" w:eastAsiaTheme="majorEastAsia" w:hAnsiTheme="minorHAnsi" w:cstheme="majorBidi"/>
      <w:b/>
      <w:bCs/>
      <w:color w:val="39A9DC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C853D8"/>
    <w:pPr>
      <w:spacing w:after="0"/>
      <w:ind w:left="200"/>
      <w:jc w:val="left"/>
    </w:pPr>
    <w:rPr>
      <w:b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16819"/>
    <w:pPr>
      <w:outlineLvl w:val="9"/>
    </w:pPr>
    <w:rPr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E38EF"/>
    <w:pPr>
      <w:spacing w:after="0"/>
      <w:ind w:left="400"/>
      <w:jc w:val="left"/>
    </w:pPr>
    <w:rPr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E16819"/>
    <w:pPr>
      <w:spacing w:after="0"/>
      <w:ind w:left="600"/>
      <w:jc w:val="left"/>
    </w:pPr>
  </w:style>
  <w:style w:type="paragraph" w:styleId="Sommario5">
    <w:name w:val="toc 5"/>
    <w:basedOn w:val="Normale"/>
    <w:next w:val="Normale"/>
    <w:autoRedefine/>
    <w:uiPriority w:val="39"/>
    <w:unhideWhenUsed/>
    <w:rsid w:val="00E16819"/>
    <w:pPr>
      <w:spacing w:after="0"/>
      <w:ind w:left="800"/>
      <w:jc w:val="left"/>
    </w:pPr>
  </w:style>
  <w:style w:type="paragraph" w:styleId="Sommario6">
    <w:name w:val="toc 6"/>
    <w:basedOn w:val="Normale"/>
    <w:next w:val="Normale"/>
    <w:autoRedefine/>
    <w:uiPriority w:val="39"/>
    <w:unhideWhenUsed/>
    <w:rsid w:val="00E16819"/>
    <w:pPr>
      <w:spacing w:after="0"/>
      <w:ind w:left="1000"/>
      <w:jc w:val="left"/>
    </w:pPr>
  </w:style>
  <w:style w:type="paragraph" w:styleId="Sommario7">
    <w:name w:val="toc 7"/>
    <w:basedOn w:val="Normale"/>
    <w:next w:val="Normale"/>
    <w:autoRedefine/>
    <w:uiPriority w:val="39"/>
    <w:unhideWhenUsed/>
    <w:rsid w:val="00E16819"/>
    <w:pPr>
      <w:spacing w:after="0"/>
      <w:ind w:left="1200"/>
      <w:jc w:val="left"/>
    </w:pPr>
  </w:style>
  <w:style w:type="paragraph" w:styleId="Sommario8">
    <w:name w:val="toc 8"/>
    <w:basedOn w:val="Normale"/>
    <w:next w:val="Normale"/>
    <w:autoRedefine/>
    <w:uiPriority w:val="39"/>
    <w:unhideWhenUsed/>
    <w:rsid w:val="00E16819"/>
    <w:pPr>
      <w:spacing w:after="0"/>
      <w:ind w:left="1400"/>
      <w:jc w:val="left"/>
    </w:pPr>
  </w:style>
  <w:style w:type="paragraph" w:styleId="Sommario9">
    <w:name w:val="toc 9"/>
    <w:basedOn w:val="Normale"/>
    <w:next w:val="Normale"/>
    <w:autoRedefine/>
    <w:uiPriority w:val="39"/>
    <w:unhideWhenUsed/>
    <w:rsid w:val="00E16819"/>
    <w:pPr>
      <w:spacing w:after="0"/>
      <w:ind w:left="1600"/>
      <w:jc w:val="left"/>
    </w:pPr>
  </w:style>
  <w:style w:type="character" w:customStyle="1" w:styleId="Titolo4Carattere">
    <w:name w:val="Titolo 4 Carattere"/>
    <w:basedOn w:val="Carpredefinitoparagrafo"/>
    <w:link w:val="Titolo4"/>
    <w:uiPriority w:val="9"/>
    <w:rsid w:val="00F3672C"/>
    <w:rPr>
      <w:rFonts w:asciiTheme="minorHAnsi" w:eastAsiaTheme="majorEastAsia" w:hAnsiTheme="minorHAnsi" w:cstheme="majorBidi"/>
      <w:b/>
      <w:bCs/>
      <w:i/>
      <w:iCs/>
      <w:color w:val="39A9DC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3672C"/>
    <w:rPr>
      <w:rFonts w:asciiTheme="minorHAnsi" w:eastAsiaTheme="majorEastAsia" w:hAnsiTheme="minorHAnsi" w:cstheme="majorBidi"/>
      <w:color w:val="39A9DC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3672C"/>
    <w:rPr>
      <w:rFonts w:asciiTheme="minorHAnsi" w:eastAsiaTheme="majorEastAsia" w:hAnsiTheme="minorHAnsi" w:cstheme="majorBidi"/>
      <w:i/>
      <w:iCs/>
      <w:color w:val="39A9DC"/>
    </w:rPr>
  </w:style>
  <w:style w:type="paragraph" w:styleId="Titolo">
    <w:name w:val="Title"/>
    <w:basedOn w:val="Copertina-Titoloreport"/>
    <w:next w:val="Normale"/>
    <w:link w:val="TitoloCarattere"/>
    <w:uiPriority w:val="10"/>
    <w:qFormat/>
    <w:rsid w:val="00BE2EB1"/>
  </w:style>
  <w:style w:type="character" w:customStyle="1" w:styleId="TitoloCarattere">
    <w:name w:val="Titolo Carattere"/>
    <w:basedOn w:val="Carpredefinitoparagrafo"/>
    <w:link w:val="Titolo"/>
    <w:uiPriority w:val="10"/>
    <w:rsid w:val="00BE2EB1"/>
    <w:rPr>
      <w:rFonts w:asciiTheme="minorHAnsi" w:hAnsiTheme="minorHAnsi"/>
      <w:b/>
      <w:color w:val="39A9DC"/>
      <w:sz w:val="68"/>
    </w:rPr>
  </w:style>
  <w:style w:type="paragraph" w:styleId="Sottotitolo">
    <w:name w:val="Subtitle"/>
    <w:basedOn w:val="Copertina-Altreinformazioni"/>
    <w:next w:val="Normale"/>
    <w:link w:val="SottotitoloCarattere"/>
    <w:uiPriority w:val="11"/>
    <w:qFormat/>
    <w:rsid w:val="00BE2EB1"/>
    <w:pPr>
      <w:spacing w:before="840" w:beforeAutospacing="0"/>
    </w:p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EB1"/>
    <w:rPr>
      <w:rFonts w:asciiTheme="minorHAnsi" w:hAnsiTheme="minorHAnsi"/>
      <w:i/>
      <w:color w:val="39A9DC"/>
      <w:sz w:val="36"/>
    </w:rPr>
  </w:style>
  <w:style w:type="character" w:styleId="Enfasiintensa">
    <w:name w:val="Intense Emphasis"/>
    <w:basedOn w:val="Carpredefinitoparagrafo"/>
    <w:uiPriority w:val="21"/>
    <w:qFormat/>
    <w:rsid w:val="00F3672C"/>
    <w:rPr>
      <w:b/>
      <w:bCs/>
      <w:i/>
      <w:iCs/>
      <w:color w:val="39A9DC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67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39A9DC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672C"/>
    <w:rPr>
      <w:rFonts w:asciiTheme="minorHAnsi" w:hAnsiTheme="minorHAnsi"/>
      <w:b/>
      <w:bCs/>
      <w:i/>
      <w:iCs/>
      <w:color w:val="39A9DC"/>
    </w:rPr>
  </w:style>
  <w:style w:type="paragraph" w:styleId="Didascalia">
    <w:name w:val="caption"/>
    <w:basedOn w:val="Normale"/>
    <w:next w:val="Normale"/>
    <w:uiPriority w:val="35"/>
    <w:unhideWhenUsed/>
    <w:qFormat/>
    <w:rsid w:val="003C2244"/>
    <w:pPr>
      <w:spacing w:after="200" w:line="240" w:lineRule="auto"/>
    </w:pPr>
    <w:rPr>
      <w:b/>
      <w:bCs/>
      <w:color w:val="808080" w:themeColor="background1" w:themeShade="80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F3672C"/>
    <w:rPr>
      <w:smallCaps/>
      <w:color w:val="39A9DC"/>
      <w:u w:val="single"/>
    </w:rPr>
  </w:style>
  <w:style w:type="character" w:styleId="Riferimentointenso">
    <w:name w:val="Intense Reference"/>
    <w:basedOn w:val="Carpredefinitoparagrafo"/>
    <w:uiPriority w:val="32"/>
    <w:qFormat/>
    <w:rsid w:val="00F3672C"/>
    <w:rPr>
      <w:b/>
      <w:bCs/>
      <w:smallCaps/>
      <w:color w:val="39A9DC"/>
      <w:spacing w:val="5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A203CA"/>
    <w:pPr>
      <w:spacing w:after="0" w:line="240" w:lineRule="auto"/>
      <w:ind w:left="720"/>
      <w:contextualSpacing/>
      <w:jc w:val="left"/>
    </w:pPr>
    <w:rPr>
      <w:rFonts w:eastAsiaTheme="minorEastAsia" w:cstheme="minorBidi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203CA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lang w:eastAsia="it-IT"/>
    </w:rPr>
  </w:style>
  <w:style w:type="table" w:styleId="Grigliatabella">
    <w:name w:val="Table Grid"/>
    <w:basedOn w:val="Tabellanormale"/>
    <w:uiPriority w:val="99"/>
    <w:rsid w:val="00A203CA"/>
    <w:rPr>
      <w:rFonts w:asciiTheme="minorHAnsi" w:eastAsiaTheme="minorEastAsia" w:hAnsiTheme="minorHAnsi" w:cstheme="minorBidi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203CA"/>
    <w:pPr>
      <w:spacing w:after="0" w:line="240" w:lineRule="auto"/>
      <w:jc w:val="left"/>
    </w:pPr>
    <w:rPr>
      <w:rFonts w:eastAsiaTheme="minorEastAsia" w:cstheme="minorBidi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203CA"/>
    <w:rPr>
      <w:rFonts w:asciiTheme="minorHAnsi" w:eastAsiaTheme="minorEastAsia" w:hAnsiTheme="minorHAnsi" w:cstheme="minorBidi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A203CA"/>
    <w:rPr>
      <w:vertAlign w:val="superscript"/>
    </w:rPr>
  </w:style>
  <w:style w:type="paragraph" w:customStyle="1" w:styleId="Pidipagina-Nota">
    <w:name w:val="Piè di pagina - Nota"/>
    <w:basedOn w:val="Normale"/>
    <w:qFormat/>
    <w:rsid w:val="002956D0"/>
    <w:rPr>
      <w:sz w:val="16"/>
      <w:szCs w:val="16"/>
    </w:rPr>
  </w:style>
  <w:style w:type="paragraph" w:customStyle="1" w:styleId="Normale-Puntoelenco">
    <w:name w:val="Normale - Punto elenco"/>
    <w:basedOn w:val="Paragrafoelenco"/>
    <w:qFormat/>
    <w:rsid w:val="006E60D2"/>
    <w:pPr>
      <w:numPr>
        <w:numId w:val="1"/>
      </w:numPr>
      <w:spacing w:after="120" w:line="276" w:lineRule="auto"/>
      <w:contextualSpacing w:val="0"/>
    </w:pPr>
    <w:rPr>
      <w:sz w:val="20"/>
      <w:szCs w:val="20"/>
    </w:rPr>
  </w:style>
  <w:style w:type="paragraph" w:customStyle="1" w:styleId="TitoloTabella">
    <w:name w:val="Titolo Tabella"/>
    <w:basedOn w:val="Normale"/>
    <w:qFormat/>
    <w:rsid w:val="006E60D2"/>
    <w:pPr>
      <w:jc w:val="center"/>
    </w:pPr>
    <w:rPr>
      <w:i/>
      <w:color w:val="808080" w:themeColor="background1" w:themeShade="80"/>
      <w:sz w:val="18"/>
      <w:szCs w:val="18"/>
    </w:rPr>
  </w:style>
  <w:style w:type="paragraph" w:styleId="Rientrocorpodeltesto">
    <w:name w:val="Body Text Indent"/>
    <w:basedOn w:val="Normale"/>
    <w:link w:val="RientrocorpodeltestoCarattere"/>
    <w:rsid w:val="00DE7ABF"/>
    <w:pPr>
      <w:spacing w:after="0" w:line="360" w:lineRule="auto"/>
      <w:ind w:firstLine="709"/>
    </w:pPr>
    <w:rPr>
      <w:rFonts w:ascii="Arial" w:eastAsia="Times New Roman" w:hAnsi="Arial" w:cs="Arial"/>
      <w:sz w:val="22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E7ABF"/>
    <w:rPr>
      <w:rFonts w:ascii="Arial" w:eastAsia="Times New Roman" w:hAnsi="Arial" w:cs="Arial"/>
      <w:sz w:val="22"/>
      <w:lang w:eastAsia="it-IT"/>
    </w:rPr>
  </w:style>
  <w:style w:type="paragraph" w:customStyle="1" w:styleId="CM1">
    <w:name w:val="CM1"/>
    <w:basedOn w:val="Normale"/>
    <w:next w:val="Normale"/>
    <w:uiPriority w:val="99"/>
    <w:rsid w:val="00DE7ABF"/>
    <w:pPr>
      <w:autoSpaceDE w:val="0"/>
      <w:autoSpaceDN w:val="0"/>
      <w:adjustRightInd w:val="0"/>
      <w:spacing w:after="0" w:line="240" w:lineRule="auto"/>
      <w:jc w:val="left"/>
    </w:pPr>
    <w:rPr>
      <w:rFonts w:ascii="EUAlbertina" w:eastAsia="Times New Roman" w:hAnsi="EUAlbertina"/>
      <w:sz w:val="24"/>
      <w:szCs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rsid w:val="00DE7ABF"/>
    <w:rPr>
      <w:rFonts w:asciiTheme="minorHAnsi" w:eastAsiaTheme="minorEastAsia" w:hAnsiTheme="minorHAnsi" w:cstheme="minorBidi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4B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4B43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4B43"/>
    <w:rPr>
      <w:rFonts w:asciiTheme="minorHAnsi" w:hAnsiTheme="minorHAnsi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4B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4B43"/>
    <w:rPr>
      <w:rFonts w:asciiTheme="minorHAnsi" w:hAnsiTheme="minorHAnsi"/>
      <w:b/>
      <w:bCs/>
    </w:rPr>
  </w:style>
  <w:style w:type="paragraph" w:customStyle="1" w:styleId="CM3">
    <w:name w:val="CM3"/>
    <w:basedOn w:val="Normale"/>
    <w:next w:val="Normale"/>
    <w:uiPriority w:val="99"/>
    <w:rsid w:val="00364C1B"/>
    <w:pPr>
      <w:autoSpaceDE w:val="0"/>
      <w:autoSpaceDN w:val="0"/>
      <w:adjustRightInd w:val="0"/>
      <w:spacing w:after="0" w:line="240" w:lineRule="auto"/>
      <w:jc w:val="left"/>
    </w:pPr>
    <w:rPr>
      <w:rFonts w:ascii="EUAlbertina" w:hAnsi="EUAlbertina"/>
      <w:sz w:val="24"/>
      <w:szCs w:val="24"/>
    </w:rPr>
  </w:style>
  <w:style w:type="paragraph" w:styleId="Revisione">
    <w:name w:val="Revision"/>
    <w:hidden/>
    <w:uiPriority w:val="99"/>
    <w:semiHidden/>
    <w:rsid w:val="00F93BC6"/>
    <w:rPr>
      <w:rFonts w:asciiTheme="minorHAnsi" w:hAnsiTheme="minorHAnsi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93BC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93BC6"/>
    <w:rPr>
      <w:sz w:val="24"/>
      <w:szCs w:val="24"/>
    </w:rPr>
  </w:style>
  <w:style w:type="paragraph" w:customStyle="1" w:styleId="Default">
    <w:name w:val="Default"/>
    <w:rsid w:val="00C325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187265"/>
    <w:pPr>
      <w:tabs>
        <w:tab w:val="num" w:pos="360"/>
      </w:tabs>
      <w:spacing w:after="200"/>
      <w:ind w:left="360" w:hanging="360"/>
      <w:contextualSpacing/>
    </w:pPr>
    <w:rPr>
      <w:rFonts w:cstheme="minorBidi"/>
      <w:szCs w:val="22"/>
    </w:rPr>
  </w:style>
  <w:style w:type="paragraph" w:customStyle="1" w:styleId="Corpotabella">
    <w:name w:val="Corpo tabella"/>
    <w:basedOn w:val="Normale"/>
    <w:qFormat/>
    <w:rsid w:val="00C221E6"/>
    <w:pPr>
      <w:spacing w:after="0"/>
      <w:jc w:val="center"/>
    </w:pPr>
    <w:rPr>
      <w:rFonts w:cstheme="minorBidi"/>
      <w:sz w:val="16"/>
      <w:szCs w:val="22"/>
    </w:rPr>
  </w:style>
  <w:style w:type="paragraph" w:customStyle="1" w:styleId="StileCorpotabellaAllineatoasinistra">
    <w:name w:val="Stile Corpo tabella + Allineato a sinistra"/>
    <w:basedOn w:val="Corpotabella"/>
    <w:rsid w:val="00C221E6"/>
    <w:pPr>
      <w:spacing w:after="60"/>
      <w:jc w:val="left"/>
    </w:pPr>
    <w:rPr>
      <w:rFonts w:eastAsia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C5688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244"/>
    <w:pPr>
      <w:spacing w:after="120" w:line="276" w:lineRule="auto"/>
      <w:jc w:val="both"/>
    </w:pPr>
    <w:rPr>
      <w:rFonts w:asciiTheme="minorHAnsi" w:hAnsiTheme="minorHAn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E7FAB"/>
    <w:pPr>
      <w:spacing w:before="360" w:after="0"/>
      <w:outlineLvl w:val="0"/>
    </w:pPr>
    <w:rPr>
      <w:b/>
      <w:color w:val="39A9DC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4148"/>
    <w:pPr>
      <w:outlineLvl w:val="1"/>
    </w:pPr>
    <w:rPr>
      <w:color w:val="39A9DC"/>
      <w:sz w:val="2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3672C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39A9DC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3672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39A9DC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F3672C"/>
    <w:pPr>
      <w:keepNext/>
      <w:keepLines/>
      <w:spacing w:before="200" w:after="0"/>
      <w:outlineLvl w:val="4"/>
    </w:pPr>
    <w:rPr>
      <w:rFonts w:eastAsiaTheme="majorEastAsia" w:cstheme="majorBidi"/>
      <w:color w:val="39A9DC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3672C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39A9D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1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1D7"/>
  </w:style>
  <w:style w:type="paragraph" w:styleId="Pidipagina">
    <w:name w:val="footer"/>
    <w:basedOn w:val="Normale"/>
    <w:link w:val="PidipaginaCarattere"/>
    <w:uiPriority w:val="99"/>
    <w:unhideWhenUsed/>
    <w:rsid w:val="00EF21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1D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1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1D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B7F5A"/>
    <w:rPr>
      <w:color w:val="0000FF" w:themeColor="hyperlink"/>
      <w:u w:val="single"/>
    </w:rPr>
  </w:style>
  <w:style w:type="paragraph" w:customStyle="1" w:styleId="Occhiello-Luogo-Data">
    <w:name w:val="Occhiello - Luogo - Data"/>
    <w:basedOn w:val="Normale"/>
    <w:qFormat/>
    <w:rsid w:val="00BE2EB1"/>
    <w:pPr>
      <w:spacing w:after="960"/>
      <w:jc w:val="left"/>
    </w:pPr>
    <w:rPr>
      <w:b/>
      <w:color w:val="39A9DC"/>
      <w:sz w:val="36"/>
    </w:rPr>
  </w:style>
  <w:style w:type="paragraph" w:customStyle="1" w:styleId="Copertina-Descrizione">
    <w:name w:val="Copertina - Descrizione"/>
    <w:basedOn w:val="Normale"/>
    <w:qFormat/>
    <w:rsid w:val="00BE2EB1"/>
    <w:pPr>
      <w:spacing w:after="0"/>
    </w:pPr>
    <w:rPr>
      <w:color w:val="808080" w:themeColor="background1" w:themeShade="80"/>
      <w:sz w:val="24"/>
    </w:rPr>
  </w:style>
  <w:style w:type="paragraph" w:customStyle="1" w:styleId="Copertina-Sottodescrizione">
    <w:name w:val="Copertina - Sotto descrizione"/>
    <w:basedOn w:val="Normale"/>
    <w:qFormat/>
    <w:rsid w:val="003C2244"/>
    <w:pPr>
      <w:spacing w:after="480"/>
    </w:pPr>
    <w:rPr>
      <w:i/>
      <w:color w:val="808080" w:themeColor="background1" w:themeShade="80"/>
    </w:rPr>
  </w:style>
  <w:style w:type="paragraph" w:customStyle="1" w:styleId="Copertina-Titoloreport">
    <w:name w:val="Copertina - Titolo report"/>
    <w:basedOn w:val="Normale"/>
    <w:qFormat/>
    <w:rsid w:val="00BE2EB1"/>
    <w:pPr>
      <w:spacing w:before="100" w:beforeAutospacing="1" w:after="360"/>
      <w:jc w:val="left"/>
    </w:pPr>
    <w:rPr>
      <w:b/>
      <w:color w:val="39A9DC"/>
      <w:sz w:val="68"/>
    </w:rPr>
  </w:style>
  <w:style w:type="paragraph" w:customStyle="1" w:styleId="Copertina-Altreinformazioni">
    <w:name w:val="Copertina - Altre informazioni"/>
    <w:basedOn w:val="Copertina-Titoloreport"/>
    <w:qFormat/>
    <w:rsid w:val="007C1B83"/>
    <w:pPr>
      <w:spacing w:after="100" w:afterAutospacing="1"/>
    </w:pPr>
    <w:rPr>
      <w:b w:val="0"/>
      <w:i/>
      <w:sz w:val="36"/>
    </w:rPr>
  </w:style>
  <w:style w:type="character" w:styleId="Numeropagina">
    <w:name w:val="page number"/>
    <w:basedOn w:val="Carpredefinitoparagrafo"/>
    <w:uiPriority w:val="99"/>
    <w:unhideWhenUsed/>
    <w:rsid w:val="003645B3"/>
  </w:style>
  <w:style w:type="paragraph" w:customStyle="1" w:styleId="Pidipagina-Titolodocumento">
    <w:name w:val="Piè di pagina - Titolo documento"/>
    <w:basedOn w:val="Pidipagina"/>
    <w:qFormat/>
    <w:rsid w:val="003645B3"/>
    <w:rPr>
      <w:b/>
      <w:noProof/>
      <w:color w:val="808080" w:themeColor="background1" w:themeShade="80"/>
      <w:sz w:val="14"/>
    </w:rPr>
  </w:style>
  <w:style w:type="paragraph" w:customStyle="1" w:styleId="Pidipaginadispari-Titolodocumento">
    <w:name w:val="Piè di pagina dispari - Titolo documento"/>
    <w:basedOn w:val="Pidipagina-Titolodocumento"/>
    <w:qFormat/>
    <w:rsid w:val="00194148"/>
    <w:pPr>
      <w:spacing w:after="0"/>
    </w:pPr>
    <w:rPr>
      <w:color w:val="39A9DC"/>
      <w:sz w:val="16"/>
    </w:rPr>
  </w:style>
  <w:style w:type="paragraph" w:customStyle="1" w:styleId="Pidipaginapari-Titoloavviso">
    <w:name w:val="Pià di pagina pari - Titolo avviso"/>
    <w:basedOn w:val="Pidipagina-Titolodocumento"/>
    <w:qFormat/>
    <w:rsid w:val="00F3672C"/>
    <w:rPr>
      <w:color w:val="39A9DC"/>
      <w:sz w:val="16"/>
    </w:rPr>
  </w:style>
  <w:style w:type="paragraph" w:customStyle="1" w:styleId="Pidipaginadispari-Dipartimento">
    <w:name w:val="Piè di pagina dispari - Dipartimento"/>
    <w:basedOn w:val="Pidipagina"/>
    <w:qFormat/>
    <w:rsid w:val="007C1B83"/>
    <w:pPr>
      <w:spacing w:after="0"/>
    </w:pPr>
    <w:rPr>
      <w:b/>
      <w:color w:val="808080" w:themeColor="background1" w:themeShade="80"/>
      <w:sz w:val="14"/>
    </w:rPr>
  </w:style>
  <w:style w:type="paragraph" w:customStyle="1" w:styleId="Pidipaginadispari-Ufficio">
    <w:name w:val="Piè di pagina dispari - Ufficio"/>
    <w:basedOn w:val="Pidipagina"/>
    <w:qFormat/>
    <w:rsid w:val="007C1B83"/>
    <w:pPr>
      <w:spacing w:after="0"/>
    </w:pPr>
    <w:rPr>
      <w:i/>
      <w:color w:val="808080" w:themeColor="background1" w:themeShade="80"/>
      <w:sz w:val="14"/>
    </w:rPr>
  </w:style>
  <w:style w:type="character" w:customStyle="1" w:styleId="Pidipagina-web">
    <w:name w:val="Piè di pagina - web"/>
    <w:basedOn w:val="Carpredefinitoparagrafo"/>
    <w:uiPriority w:val="1"/>
    <w:qFormat/>
    <w:rsid w:val="00FE7FAB"/>
    <w:rPr>
      <w:rFonts w:asciiTheme="minorHAnsi" w:hAnsiTheme="minorHAnsi"/>
      <w:b/>
      <w:i w:val="0"/>
      <w:color w:val="39A9DC"/>
      <w:sz w:val="1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FAB"/>
    <w:rPr>
      <w:rFonts w:asciiTheme="minorHAnsi" w:hAnsiTheme="minorHAnsi"/>
      <w:b/>
      <w:color w:val="39A9DC"/>
      <w:sz w:val="28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796CE3"/>
    <w:pPr>
      <w:tabs>
        <w:tab w:val="right" w:leader="dot" w:pos="9402"/>
      </w:tabs>
    </w:pPr>
    <w:rPr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4148"/>
    <w:rPr>
      <w:rFonts w:asciiTheme="minorHAnsi" w:hAnsiTheme="minorHAnsi"/>
      <w:color w:val="39A9DC"/>
      <w:sz w:val="2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3672C"/>
    <w:rPr>
      <w:rFonts w:asciiTheme="minorHAnsi" w:eastAsiaTheme="majorEastAsia" w:hAnsiTheme="minorHAnsi" w:cstheme="majorBidi"/>
      <w:b/>
      <w:bCs/>
      <w:color w:val="39A9DC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C853D8"/>
    <w:pPr>
      <w:spacing w:after="0"/>
      <w:ind w:left="200"/>
      <w:jc w:val="left"/>
    </w:pPr>
    <w:rPr>
      <w:b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16819"/>
    <w:pPr>
      <w:outlineLvl w:val="9"/>
    </w:pPr>
    <w:rPr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BE38EF"/>
    <w:pPr>
      <w:spacing w:after="0"/>
      <w:ind w:left="400"/>
      <w:jc w:val="left"/>
    </w:pPr>
    <w:rPr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E16819"/>
    <w:pPr>
      <w:spacing w:after="0"/>
      <w:ind w:left="600"/>
      <w:jc w:val="left"/>
    </w:pPr>
  </w:style>
  <w:style w:type="paragraph" w:styleId="Sommario5">
    <w:name w:val="toc 5"/>
    <w:basedOn w:val="Normale"/>
    <w:next w:val="Normale"/>
    <w:autoRedefine/>
    <w:uiPriority w:val="39"/>
    <w:unhideWhenUsed/>
    <w:rsid w:val="00E16819"/>
    <w:pPr>
      <w:spacing w:after="0"/>
      <w:ind w:left="800"/>
      <w:jc w:val="left"/>
    </w:pPr>
  </w:style>
  <w:style w:type="paragraph" w:styleId="Sommario6">
    <w:name w:val="toc 6"/>
    <w:basedOn w:val="Normale"/>
    <w:next w:val="Normale"/>
    <w:autoRedefine/>
    <w:uiPriority w:val="39"/>
    <w:unhideWhenUsed/>
    <w:rsid w:val="00E16819"/>
    <w:pPr>
      <w:spacing w:after="0"/>
      <w:ind w:left="1000"/>
      <w:jc w:val="left"/>
    </w:pPr>
  </w:style>
  <w:style w:type="paragraph" w:styleId="Sommario7">
    <w:name w:val="toc 7"/>
    <w:basedOn w:val="Normale"/>
    <w:next w:val="Normale"/>
    <w:autoRedefine/>
    <w:uiPriority w:val="39"/>
    <w:unhideWhenUsed/>
    <w:rsid w:val="00E16819"/>
    <w:pPr>
      <w:spacing w:after="0"/>
      <w:ind w:left="1200"/>
      <w:jc w:val="left"/>
    </w:pPr>
  </w:style>
  <w:style w:type="paragraph" w:styleId="Sommario8">
    <w:name w:val="toc 8"/>
    <w:basedOn w:val="Normale"/>
    <w:next w:val="Normale"/>
    <w:autoRedefine/>
    <w:uiPriority w:val="39"/>
    <w:unhideWhenUsed/>
    <w:rsid w:val="00E16819"/>
    <w:pPr>
      <w:spacing w:after="0"/>
      <w:ind w:left="1400"/>
      <w:jc w:val="left"/>
    </w:pPr>
  </w:style>
  <w:style w:type="paragraph" w:styleId="Sommario9">
    <w:name w:val="toc 9"/>
    <w:basedOn w:val="Normale"/>
    <w:next w:val="Normale"/>
    <w:autoRedefine/>
    <w:uiPriority w:val="39"/>
    <w:unhideWhenUsed/>
    <w:rsid w:val="00E16819"/>
    <w:pPr>
      <w:spacing w:after="0"/>
      <w:ind w:left="1600"/>
      <w:jc w:val="left"/>
    </w:pPr>
  </w:style>
  <w:style w:type="character" w:customStyle="1" w:styleId="Titolo4Carattere">
    <w:name w:val="Titolo 4 Carattere"/>
    <w:basedOn w:val="Carpredefinitoparagrafo"/>
    <w:link w:val="Titolo4"/>
    <w:uiPriority w:val="9"/>
    <w:rsid w:val="00F3672C"/>
    <w:rPr>
      <w:rFonts w:asciiTheme="minorHAnsi" w:eastAsiaTheme="majorEastAsia" w:hAnsiTheme="minorHAnsi" w:cstheme="majorBidi"/>
      <w:b/>
      <w:bCs/>
      <w:i/>
      <w:iCs/>
      <w:color w:val="39A9DC"/>
    </w:rPr>
  </w:style>
  <w:style w:type="character" w:customStyle="1" w:styleId="Titolo5Carattere">
    <w:name w:val="Titolo 5 Carattere"/>
    <w:basedOn w:val="Carpredefinitoparagrafo"/>
    <w:link w:val="Titolo5"/>
    <w:uiPriority w:val="9"/>
    <w:rsid w:val="00F3672C"/>
    <w:rPr>
      <w:rFonts w:asciiTheme="minorHAnsi" w:eastAsiaTheme="majorEastAsia" w:hAnsiTheme="minorHAnsi" w:cstheme="majorBidi"/>
      <w:color w:val="39A9DC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3672C"/>
    <w:rPr>
      <w:rFonts w:asciiTheme="minorHAnsi" w:eastAsiaTheme="majorEastAsia" w:hAnsiTheme="minorHAnsi" w:cstheme="majorBidi"/>
      <w:i/>
      <w:iCs/>
      <w:color w:val="39A9DC"/>
    </w:rPr>
  </w:style>
  <w:style w:type="paragraph" w:styleId="Titolo">
    <w:name w:val="Title"/>
    <w:basedOn w:val="Copertina-Titoloreport"/>
    <w:next w:val="Normale"/>
    <w:link w:val="TitoloCarattere"/>
    <w:uiPriority w:val="10"/>
    <w:qFormat/>
    <w:rsid w:val="00BE2EB1"/>
  </w:style>
  <w:style w:type="character" w:customStyle="1" w:styleId="TitoloCarattere">
    <w:name w:val="Titolo Carattere"/>
    <w:basedOn w:val="Carpredefinitoparagrafo"/>
    <w:link w:val="Titolo"/>
    <w:uiPriority w:val="10"/>
    <w:rsid w:val="00BE2EB1"/>
    <w:rPr>
      <w:rFonts w:asciiTheme="minorHAnsi" w:hAnsiTheme="minorHAnsi"/>
      <w:b/>
      <w:color w:val="39A9DC"/>
      <w:sz w:val="68"/>
    </w:rPr>
  </w:style>
  <w:style w:type="paragraph" w:styleId="Sottotitolo">
    <w:name w:val="Subtitle"/>
    <w:basedOn w:val="Copertina-Altreinformazioni"/>
    <w:next w:val="Normale"/>
    <w:link w:val="SottotitoloCarattere"/>
    <w:uiPriority w:val="11"/>
    <w:qFormat/>
    <w:rsid w:val="00BE2EB1"/>
    <w:pPr>
      <w:spacing w:before="840" w:beforeAutospacing="0"/>
    </w:p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EB1"/>
    <w:rPr>
      <w:rFonts w:asciiTheme="minorHAnsi" w:hAnsiTheme="minorHAnsi"/>
      <w:i/>
      <w:color w:val="39A9DC"/>
      <w:sz w:val="36"/>
    </w:rPr>
  </w:style>
  <w:style w:type="character" w:styleId="Enfasiintensa">
    <w:name w:val="Intense Emphasis"/>
    <w:basedOn w:val="Carpredefinitoparagrafo"/>
    <w:uiPriority w:val="21"/>
    <w:qFormat/>
    <w:rsid w:val="00F3672C"/>
    <w:rPr>
      <w:b/>
      <w:bCs/>
      <w:i/>
      <w:iCs/>
      <w:color w:val="39A9DC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367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39A9DC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3672C"/>
    <w:rPr>
      <w:rFonts w:asciiTheme="minorHAnsi" w:hAnsiTheme="minorHAnsi"/>
      <w:b/>
      <w:bCs/>
      <w:i/>
      <w:iCs/>
      <w:color w:val="39A9DC"/>
    </w:rPr>
  </w:style>
  <w:style w:type="paragraph" w:styleId="Didascalia">
    <w:name w:val="caption"/>
    <w:basedOn w:val="Normale"/>
    <w:next w:val="Normale"/>
    <w:uiPriority w:val="35"/>
    <w:unhideWhenUsed/>
    <w:qFormat/>
    <w:rsid w:val="003C2244"/>
    <w:pPr>
      <w:spacing w:after="200" w:line="240" w:lineRule="auto"/>
    </w:pPr>
    <w:rPr>
      <w:b/>
      <w:bCs/>
      <w:color w:val="808080" w:themeColor="background1" w:themeShade="80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F3672C"/>
    <w:rPr>
      <w:smallCaps/>
      <w:color w:val="39A9DC"/>
      <w:u w:val="single"/>
    </w:rPr>
  </w:style>
  <w:style w:type="character" w:styleId="Riferimentointenso">
    <w:name w:val="Intense Reference"/>
    <w:basedOn w:val="Carpredefinitoparagrafo"/>
    <w:uiPriority w:val="32"/>
    <w:qFormat/>
    <w:rsid w:val="00F3672C"/>
    <w:rPr>
      <w:b/>
      <w:bCs/>
      <w:smallCaps/>
      <w:color w:val="39A9DC"/>
      <w:spacing w:val="5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A203CA"/>
    <w:pPr>
      <w:spacing w:after="0" w:line="240" w:lineRule="auto"/>
      <w:ind w:left="720"/>
      <w:contextualSpacing/>
      <w:jc w:val="left"/>
    </w:pPr>
    <w:rPr>
      <w:rFonts w:eastAsiaTheme="minorEastAsia" w:cstheme="minorBidi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203CA"/>
    <w:pPr>
      <w:spacing w:before="100" w:beforeAutospacing="1" w:after="100" w:afterAutospacing="1" w:line="240" w:lineRule="auto"/>
      <w:jc w:val="left"/>
    </w:pPr>
    <w:rPr>
      <w:rFonts w:ascii="Times" w:eastAsiaTheme="minorEastAsia" w:hAnsi="Times"/>
      <w:lang w:eastAsia="it-IT"/>
    </w:rPr>
  </w:style>
  <w:style w:type="table" w:styleId="Grigliatabella">
    <w:name w:val="Table Grid"/>
    <w:basedOn w:val="Tabellanormale"/>
    <w:uiPriority w:val="99"/>
    <w:rsid w:val="00A203CA"/>
    <w:rPr>
      <w:rFonts w:asciiTheme="minorHAnsi" w:eastAsiaTheme="minorEastAsia" w:hAnsiTheme="minorHAnsi" w:cstheme="minorBidi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203CA"/>
    <w:pPr>
      <w:spacing w:after="0" w:line="240" w:lineRule="auto"/>
      <w:jc w:val="left"/>
    </w:pPr>
    <w:rPr>
      <w:rFonts w:eastAsiaTheme="minorEastAsia" w:cstheme="minorBidi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203CA"/>
    <w:rPr>
      <w:rFonts w:asciiTheme="minorHAnsi" w:eastAsiaTheme="minorEastAsia" w:hAnsiTheme="minorHAnsi" w:cstheme="minorBidi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A203CA"/>
    <w:rPr>
      <w:vertAlign w:val="superscript"/>
    </w:rPr>
  </w:style>
  <w:style w:type="paragraph" w:customStyle="1" w:styleId="Pidipagina-Nota">
    <w:name w:val="Piè di pagina - Nota"/>
    <w:basedOn w:val="Normale"/>
    <w:qFormat/>
    <w:rsid w:val="002956D0"/>
    <w:rPr>
      <w:sz w:val="16"/>
      <w:szCs w:val="16"/>
    </w:rPr>
  </w:style>
  <w:style w:type="paragraph" w:customStyle="1" w:styleId="Normale-Puntoelenco">
    <w:name w:val="Normale - Punto elenco"/>
    <w:basedOn w:val="Paragrafoelenco"/>
    <w:qFormat/>
    <w:rsid w:val="006E60D2"/>
    <w:pPr>
      <w:numPr>
        <w:numId w:val="1"/>
      </w:numPr>
      <w:spacing w:after="120" w:line="276" w:lineRule="auto"/>
      <w:contextualSpacing w:val="0"/>
    </w:pPr>
    <w:rPr>
      <w:sz w:val="20"/>
      <w:szCs w:val="20"/>
    </w:rPr>
  </w:style>
  <w:style w:type="paragraph" w:customStyle="1" w:styleId="TitoloTabella">
    <w:name w:val="Titolo Tabella"/>
    <w:basedOn w:val="Normale"/>
    <w:qFormat/>
    <w:rsid w:val="006E60D2"/>
    <w:pPr>
      <w:jc w:val="center"/>
    </w:pPr>
    <w:rPr>
      <w:i/>
      <w:color w:val="808080" w:themeColor="background1" w:themeShade="80"/>
      <w:sz w:val="18"/>
      <w:szCs w:val="18"/>
    </w:rPr>
  </w:style>
  <w:style w:type="paragraph" w:styleId="Rientrocorpodeltesto">
    <w:name w:val="Body Text Indent"/>
    <w:basedOn w:val="Normale"/>
    <w:link w:val="RientrocorpodeltestoCarattere"/>
    <w:rsid w:val="00DE7ABF"/>
    <w:pPr>
      <w:spacing w:after="0" w:line="360" w:lineRule="auto"/>
      <w:ind w:firstLine="709"/>
    </w:pPr>
    <w:rPr>
      <w:rFonts w:ascii="Arial" w:eastAsia="Times New Roman" w:hAnsi="Arial" w:cs="Arial"/>
      <w:sz w:val="22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E7ABF"/>
    <w:rPr>
      <w:rFonts w:ascii="Arial" w:eastAsia="Times New Roman" w:hAnsi="Arial" w:cs="Arial"/>
      <w:sz w:val="22"/>
      <w:lang w:eastAsia="it-IT"/>
    </w:rPr>
  </w:style>
  <w:style w:type="paragraph" w:customStyle="1" w:styleId="CM1">
    <w:name w:val="CM1"/>
    <w:basedOn w:val="Normale"/>
    <w:next w:val="Normale"/>
    <w:uiPriority w:val="99"/>
    <w:rsid w:val="00DE7ABF"/>
    <w:pPr>
      <w:autoSpaceDE w:val="0"/>
      <w:autoSpaceDN w:val="0"/>
      <w:adjustRightInd w:val="0"/>
      <w:spacing w:after="0" w:line="240" w:lineRule="auto"/>
      <w:jc w:val="left"/>
    </w:pPr>
    <w:rPr>
      <w:rFonts w:ascii="EUAlbertina" w:eastAsia="Times New Roman" w:hAnsi="EUAlbertina"/>
      <w:sz w:val="24"/>
      <w:szCs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rsid w:val="00DE7ABF"/>
    <w:rPr>
      <w:rFonts w:asciiTheme="minorHAnsi" w:eastAsiaTheme="minorEastAsia" w:hAnsiTheme="minorHAnsi" w:cstheme="minorBidi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4B4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4B43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4B43"/>
    <w:rPr>
      <w:rFonts w:asciiTheme="minorHAnsi" w:hAnsiTheme="minorHAnsi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4B4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4B43"/>
    <w:rPr>
      <w:rFonts w:asciiTheme="minorHAnsi" w:hAnsiTheme="minorHAnsi"/>
      <w:b/>
      <w:bCs/>
    </w:rPr>
  </w:style>
  <w:style w:type="paragraph" w:customStyle="1" w:styleId="CM3">
    <w:name w:val="CM3"/>
    <w:basedOn w:val="Normale"/>
    <w:next w:val="Normale"/>
    <w:uiPriority w:val="99"/>
    <w:rsid w:val="00364C1B"/>
    <w:pPr>
      <w:autoSpaceDE w:val="0"/>
      <w:autoSpaceDN w:val="0"/>
      <w:adjustRightInd w:val="0"/>
      <w:spacing w:after="0" w:line="240" w:lineRule="auto"/>
      <w:jc w:val="left"/>
    </w:pPr>
    <w:rPr>
      <w:rFonts w:ascii="EUAlbertina" w:hAnsi="EUAlbertina"/>
      <w:sz w:val="24"/>
      <w:szCs w:val="24"/>
    </w:rPr>
  </w:style>
  <w:style w:type="paragraph" w:styleId="Revisione">
    <w:name w:val="Revision"/>
    <w:hidden/>
    <w:uiPriority w:val="99"/>
    <w:semiHidden/>
    <w:rsid w:val="00F93BC6"/>
    <w:rPr>
      <w:rFonts w:asciiTheme="minorHAnsi" w:hAnsiTheme="minorHAnsi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93BC6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93BC6"/>
    <w:rPr>
      <w:sz w:val="24"/>
      <w:szCs w:val="24"/>
    </w:rPr>
  </w:style>
  <w:style w:type="paragraph" w:customStyle="1" w:styleId="Default">
    <w:name w:val="Default"/>
    <w:rsid w:val="00C3259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187265"/>
    <w:pPr>
      <w:tabs>
        <w:tab w:val="num" w:pos="360"/>
      </w:tabs>
      <w:spacing w:after="200"/>
      <w:ind w:left="360" w:hanging="360"/>
      <w:contextualSpacing/>
    </w:pPr>
    <w:rPr>
      <w:rFonts w:cstheme="minorBidi"/>
      <w:szCs w:val="22"/>
    </w:rPr>
  </w:style>
  <w:style w:type="paragraph" w:customStyle="1" w:styleId="Corpotabella">
    <w:name w:val="Corpo tabella"/>
    <w:basedOn w:val="Normale"/>
    <w:qFormat/>
    <w:rsid w:val="00C221E6"/>
    <w:pPr>
      <w:spacing w:after="0"/>
      <w:jc w:val="center"/>
    </w:pPr>
    <w:rPr>
      <w:rFonts w:cstheme="minorBidi"/>
      <w:sz w:val="16"/>
      <w:szCs w:val="22"/>
    </w:rPr>
  </w:style>
  <w:style w:type="paragraph" w:customStyle="1" w:styleId="StileCorpotabellaAllineatoasinistra">
    <w:name w:val="Stile Corpo tabella + Allineato a sinistra"/>
    <w:basedOn w:val="Corpotabella"/>
    <w:rsid w:val="00C221E6"/>
    <w:pPr>
      <w:spacing w:after="60"/>
      <w:jc w:val="left"/>
    </w:pPr>
    <w:rPr>
      <w:rFonts w:eastAsia="Times New Roman" w:cs="Times New Roman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C5688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71DACD-9961-40B2-9E9C-F4B09F46D29A}">
  <we:reference id="wa104099688" version="1.3.0.0" store="it-IT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2B98A-585B-45D4-80BE-EC498D8A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2018-02-23T11:27:00Z</dcterms:created>
  <dcterms:modified xsi:type="dcterms:W3CDTF">2018-02-23T11:38:00Z</dcterms:modified>
</cp:coreProperties>
</file>