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7C8" w:rsidRPr="00136815" w:rsidRDefault="00FB27C8" w:rsidP="00136815">
      <w:pPr>
        <w:spacing w:line="240" w:lineRule="atLeast"/>
        <w:jc w:val="center"/>
        <w:rPr>
          <w:rFonts w:ascii="Times New Roman" w:hAnsi="Times New Roman" w:cs="Times New Roman"/>
          <w:b/>
          <w:sz w:val="22"/>
          <w:szCs w:val="22"/>
        </w:rPr>
      </w:pPr>
    </w:p>
    <w:p w:rsidR="00ED5789" w:rsidRDefault="00ED5789" w:rsidP="00272119">
      <w:pPr>
        <w:spacing w:line="300" w:lineRule="atLeast"/>
        <w:jc w:val="center"/>
        <w:rPr>
          <w:rFonts w:ascii="Tahoma" w:hAnsi="Tahoma" w:cs="Tahoma"/>
          <w:sz w:val="22"/>
          <w:szCs w:val="22"/>
          <w:u w:val="single"/>
        </w:rPr>
      </w:pPr>
      <w:r>
        <w:rPr>
          <w:rFonts w:ascii="Tahoma" w:hAnsi="Tahoma" w:cs="Tahoma"/>
          <w:sz w:val="22"/>
          <w:szCs w:val="22"/>
          <w:u w:val="single"/>
        </w:rPr>
        <w:t>MANUALE DELLE PROCEDURE ADG – ALLEGATO 1</w:t>
      </w:r>
      <w:r w:rsidR="00BF5F56">
        <w:rPr>
          <w:rFonts w:ascii="Tahoma" w:hAnsi="Tahoma" w:cs="Tahoma"/>
          <w:sz w:val="22"/>
          <w:szCs w:val="22"/>
          <w:u w:val="single"/>
        </w:rPr>
        <w:t>3</w:t>
      </w:r>
      <w:r>
        <w:rPr>
          <w:rFonts w:ascii="Tahoma" w:hAnsi="Tahoma" w:cs="Tahoma"/>
          <w:sz w:val="22"/>
          <w:szCs w:val="22"/>
          <w:u w:val="single"/>
        </w:rPr>
        <w:t xml:space="preserve">.4 </w:t>
      </w:r>
    </w:p>
    <w:p w:rsidR="00ED5789" w:rsidRDefault="00ED5789" w:rsidP="00272119">
      <w:pPr>
        <w:spacing w:line="300" w:lineRule="atLeast"/>
        <w:jc w:val="center"/>
        <w:rPr>
          <w:rFonts w:ascii="Tahoma" w:hAnsi="Tahoma" w:cs="Tahoma"/>
          <w:sz w:val="22"/>
          <w:szCs w:val="22"/>
          <w:u w:val="single"/>
        </w:rPr>
      </w:pPr>
    </w:p>
    <w:p w:rsidR="00272119" w:rsidRPr="00F22EC8" w:rsidRDefault="00272119" w:rsidP="00272119">
      <w:pPr>
        <w:spacing w:line="300" w:lineRule="atLeast"/>
        <w:jc w:val="center"/>
        <w:rPr>
          <w:rFonts w:ascii="Tahoma" w:hAnsi="Tahoma" w:cs="Tahoma"/>
          <w:sz w:val="22"/>
          <w:szCs w:val="22"/>
          <w:u w:val="single"/>
        </w:rPr>
      </w:pPr>
      <w:r w:rsidRPr="00F22EC8">
        <w:rPr>
          <w:rFonts w:ascii="Tahoma" w:hAnsi="Tahoma" w:cs="Tahoma"/>
          <w:sz w:val="22"/>
          <w:szCs w:val="22"/>
          <w:u w:val="single"/>
        </w:rPr>
        <w:t>INFORMATIVA dell’AdG del PO FSE Basilicata 2014-2020</w:t>
      </w:r>
    </w:p>
    <w:p w:rsidR="00272119" w:rsidRPr="00F22EC8" w:rsidRDefault="00272119" w:rsidP="00272119">
      <w:pPr>
        <w:spacing w:line="300" w:lineRule="atLeast"/>
        <w:jc w:val="both"/>
        <w:rPr>
          <w:rFonts w:ascii="Tahoma" w:hAnsi="Tahoma" w:cs="Tahoma"/>
          <w:sz w:val="22"/>
          <w:szCs w:val="22"/>
        </w:rPr>
      </w:pPr>
    </w:p>
    <w:p w:rsidR="00272119" w:rsidRPr="00F22EC8" w:rsidRDefault="00272119" w:rsidP="00272119">
      <w:pPr>
        <w:spacing w:line="300" w:lineRule="atLeast"/>
        <w:jc w:val="both"/>
        <w:rPr>
          <w:rFonts w:ascii="Tahoma" w:hAnsi="Tahoma" w:cs="Tahoma"/>
          <w:sz w:val="22"/>
          <w:szCs w:val="22"/>
        </w:rPr>
      </w:pPr>
      <w:r w:rsidRPr="00F22EC8">
        <w:rPr>
          <w:rFonts w:ascii="Tahoma" w:hAnsi="Tahoma" w:cs="Tahoma"/>
          <w:sz w:val="22"/>
          <w:szCs w:val="22"/>
        </w:rPr>
        <w:t xml:space="preserve">La presente per informarVi che, l’entrata in vigore del nuovo Codice di comportamento dei Pubblici dipendenti, di cui al DPR n. 62 del 16/4/2013, integra e completa la disciplina vigente in materia di “anticorruzione” (Legge n. 190/2012) e di “trasparenza” (D.Lgs. n. 33/2013). La Regione Basilicata ha adottato, con DGR n. 953 del 30.07.2014, il Codice di comportamento ed ha dato ampia diffusione allo stesso, anche attraverso la pubblicazione dello stesso sul sito istituzionale dell’Amministrazione. Il Codice si applica a tutto il personale dipendente della Giunta della Regione Basilicata, ivi compreso quello con qualifica dirigenziale, con rapporto di lavoro subordinato a tempo indeterminato e determinato, a tempo pieno e a tempo parziale e disciplina, altresì, norme specifiche di condotta incombenti anche su tutti coloro che, a vario titolo hanno rapporti  di lavoro/fornitura con l’Amministrazione, ossia a tutti i collaboratori o consulenti (con qualsiasi tipologia di contratto o incarico ed a qualsiasi titolo), ai titolari di organi e di incarichi negli uffici di diretta collaborazione delle autorità politiche, nonché nei confronti dei collaboratori a qualsiasi titolo e dipendenti di imprese fornitrici di beni o servizi e che realizzano opere in favore dell'Amministrazione. </w:t>
      </w:r>
    </w:p>
    <w:p w:rsidR="00272119" w:rsidRPr="00F22EC8" w:rsidRDefault="00272119" w:rsidP="00272119">
      <w:pPr>
        <w:spacing w:line="300" w:lineRule="atLeast"/>
        <w:jc w:val="both"/>
        <w:rPr>
          <w:rFonts w:ascii="Tahoma" w:hAnsi="Tahoma" w:cs="Tahoma"/>
          <w:sz w:val="22"/>
          <w:szCs w:val="22"/>
        </w:rPr>
      </w:pPr>
      <w:r w:rsidRPr="00F22EC8">
        <w:rPr>
          <w:rFonts w:ascii="Tahoma" w:hAnsi="Tahoma" w:cs="Tahoma"/>
          <w:sz w:val="22"/>
          <w:szCs w:val="22"/>
        </w:rPr>
        <w:t xml:space="preserve">Inoltre, in linea con quanto previsto dall’art. 125, comma 4, lettera c, del Regolamento (UE) n. 1303/2013, l’AdG ha adottato lo strumento di autovalutazione del rischio di frode,  definito dal gruppo di lavoro ristretto sulla “Valutazione del rischio di frode”, costituito presso Tecnostruttura delle Regioni, in conformità alle indicazioni fornite dai Servizi della Commissione europea nella nota orientativa EGESIF_14-0021-00 del 16/06/2014, ed istituito il Gruppo di autovalutazione del rischio di frode, demandando allo stesso la valutazione dell’impatto e della probabilità dei potenziali rischi di frode che potrebbero verificarsi rispetto alla gestione e al controllo del Programma Operativo </w:t>
      </w:r>
    </w:p>
    <w:p w:rsidR="00272119" w:rsidRPr="00F22EC8" w:rsidRDefault="00272119" w:rsidP="00272119">
      <w:pPr>
        <w:spacing w:line="300" w:lineRule="atLeast"/>
        <w:jc w:val="both"/>
        <w:rPr>
          <w:rFonts w:ascii="Tahoma" w:hAnsi="Tahoma" w:cs="Tahoma"/>
          <w:sz w:val="22"/>
          <w:szCs w:val="22"/>
        </w:rPr>
      </w:pPr>
      <w:r w:rsidRPr="00F22EC8">
        <w:rPr>
          <w:rFonts w:ascii="Tahoma" w:hAnsi="Tahoma" w:cs="Tahoma"/>
          <w:sz w:val="22"/>
          <w:szCs w:val="22"/>
        </w:rPr>
        <w:t>Si sottolinea, infine che, gli strumenti adottati, ai quali si rinvia per le specifiche di dettaglio, sono fruibili oltre che sul sito istituzionale della Regione Basilicata, anche sul sito del FSE Basilicata 2014-2020, dove è, altresì, riportata, la documentazione e i fac simili di dichiarazioni, in formato editabile, da utilizzare per ottemperare agli adempimenti previsti dalla richiamata normativa vigente in materia. Inoltre, al fine di garantire uniformità interpretative e applicative delle disposizioni in materia di prevenzione e repressione del rischio di frode, di anticorruzione e trasparenza, è istituito sul portale FSE Basilicata, una apposita sezione FAQ sull’argomento.</w:t>
      </w:r>
    </w:p>
    <w:p w:rsidR="00272119" w:rsidRPr="00F22EC8" w:rsidRDefault="00272119" w:rsidP="00272119">
      <w:pPr>
        <w:spacing w:line="300" w:lineRule="atLeast"/>
        <w:jc w:val="both"/>
        <w:rPr>
          <w:rFonts w:ascii="Tahoma" w:hAnsi="Tahoma" w:cs="Tahoma"/>
          <w:sz w:val="22"/>
          <w:szCs w:val="22"/>
        </w:rPr>
      </w:pPr>
      <w:r w:rsidRPr="00F22EC8">
        <w:rPr>
          <w:rFonts w:ascii="Tahoma" w:hAnsi="Tahoma" w:cs="Tahoma"/>
          <w:sz w:val="22"/>
          <w:szCs w:val="22"/>
        </w:rPr>
        <w:t>Si rimane a disposizione per eventuali chiarimenti.</w:t>
      </w:r>
    </w:p>
    <w:p w:rsidR="00272119" w:rsidRPr="00F22EC8" w:rsidRDefault="00272119" w:rsidP="00272119">
      <w:pPr>
        <w:spacing w:line="300" w:lineRule="atLeast"/>
        <w:jc w:val="both"/>
        <w:rPr>
          <w:rFonts w:ascii="Tahoma" w:hAnsi="Tahoma" w:cs="Tahoma"/>
          <w:sz w:val="22"/>
          <w:szCs w:val="22"/>
        </w:rPr>
      </w:pPr>
      <w:r w:rsidRPr="00F22EC8">
        <w:rPr>
          <w:rFonts w:ascii="Tahoma" w:hAnsi="Tahoma" w:cs="Tahoma"/>
          <w:sz w:val="22"/>
          <w:szCs w:val="22"/>
        </w:rPr>
        <w:t>Distinti saluti.</w:t>
      </w:r>
    </w:p>
    <w:p w:rsidR="00272119" w:rsidRPr="00F22EC8" w:rsidRDefault="00272119" w:rsidP="00272119">
      <w:pPr>
        <w:spacing w:line="300" w:lineRule="atLeast"/>
        <w:jc w:val="both"/>
        <w:rPr>
          <w:rFonts w:ascii="Tahoma" w:hAnsi="Tahoma" w:cs="Tahoma"/>
          <w:sz w:val="22"/>
          <w:szCs w:val="22"/>
        </w:rPr>
      </w:pPr>
    </w:p>
    <w:p w:rsidR="00272119" w:rsidRPr="00F22EC8" w:rsidRDefault="00272119" w:rsidP="00272119">
      <w:pPr>
        <w:spacing w:line="300" w:lineRule="atLeast"/>
        <w:ind w:left="5387"/>
        <w:jc w:val="both"/>
        <w:rPr>
          <w:rFonts w:ascii="Tahoma" w:hAnsi="Tahoma" w:cs="Tahoma"/>
          <w:sz w:val="22"/>
          <w:szCs w:val="22"/>
        </w:rPr>
      </w:pPr>
      <w:r w:rsidRPr="00F22EC8">
        <w:rPr>
          <w:rFonts w:ascii="Tahoma" w:hAnsi="Tahoma" w:cs="Tahoma"/>
          <w:sz w:val="22"/>
          <w:szCs w:val="22"/>
        </w:rPr>
        <w:t>L’AdG del PO FSE Basilicata 2014-2020</w:t>
      </w:r>
    </w:p>
    <w:p w:rsidR="00272119" w:rsidRPr="00F22EC8" w:rsidRDefault="00272119" w:rsidP="00272119">
      <w:pPr>
        <w:spacing w:line="300" w:lineRule="atLeast"/>
        <w:jc w:val="center"/>
        <w:rPr>
          <w:rFonts w:ascii="Tahoma" w:hAnsi="Tahoma" w:cs="Tahoma"/>
        </w:rPr>
      </w:pPr>
      <w:r w:rsidRPr="00F22EC8">
        <w:rPr>
          <w:rFonts w:ascii="Tahoma" w:hAnsi="Tahoma" w:cs="Tahoma"/>
        </w:rPr>
        <w:t>* * *</w:t>
      </w:r>
    </w:p>
    <w:p w:rsidR="00272119" w:rsidRPr="00F22EC8" w:rsidRDefault="00272119" w:rsidP="00272119">
      <w:pPr>
        <w:spacing w:line="300" w:lineRule="atLeast"/>
        <w:jc w:val="both"/>
        <w:rPr>
          <w:rFonts w:ascii="Tahoma" w:hAnsi="Tahoma" w:cs="Tahoma"/>
        </w:rPr>
      </w:pPr>
    </w:p>
    <w:p w:rsidR="007D7762" w:rsidRDefault="007D7762" w:rsidP="00272119">
      <w:pPr>
        <w:spacing w:line="300" w:lineRule="atLeast"/>
        <w:jc w:val="both"/>
        <w:rPr>
          <w:rFonts w:ascii="Tahoma" w:hAnsi="Tahoma" w:cs="Tahoma"/>
          <w:b/>
          <w:sz w:val="22"/>
          <w:szCs w:val="22"/>
          <w:u w:val="single"/>
        </w:rPr>
        <w:sectPr w:rsidR="007D7762" w:rsidSect="001214B5">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p>
    <w:p w:rsidR="00272119" w:rsidRPr="00F22EC8" w:rsidRDefault="00272119" w:rsidP="00272119">
      <w:pPr>
        <w:spacing w:line="300" w:lineRule="atLeast"/>
        <w:jc w:val="both"/>
        <w:rPr>
          <w:rFonts w:ascii="Tahoma" w:hAnsi="Tahoma" w:cs="Tahoma"/>
          <w:b/>
          <w:sz w:val="22"/>
          <w:szCs w:val="22"/>
          <w:u w:val="single"/>
        </w:rPr>
      </w:pPr>
      <w:r w:rsidRPr="00F22EC8">
        <w:rPr>
          <w:rFonts w:ascii="Tahoma" w:hAnsi="Tahoma" w:cs="Tahoma"/>
          <w:b/>
          <w:sz w:val="22"/>
          <w:szCs w:val="22"/>
          <w:u w:val="single"/>
        </w:rPr>
        <w:lastRenderedPageBreak/>
        <w:t>FAC SIMILE DICHIARAZIONE</w:t>
      </w:r>
      <w:r w:rsidRPr="00F22EC8">
        <w:rPr>
          <w:rStyle w:val="Rimandonotaapidipagina"/>
          <w:rFonts w:ascii="Tahoma" w:hAnsi="Tahoma" w:cs="Tahoma"/>
          <w:b/>
          <w:sz w:val="22"/>
          <w:szCs w:val="22"/>
          <w:u w:val="single"/>
        </w:rPr>
        <w:footnoteReference w:id="1"/>
      </w:r>
      <w:r w:rsidRPr="00F22EC8">
        <w:rPr>
          <w:rFonts w:ascii="Tahoma" w:hAnsi="Tahoma" w:cs="Tahoma"/>
          <w:b/>
          <w:sz w:val="22"/>
          <w:szCs w:val="22"/>
          <w:u w:val="single"/>
        </w:rPr>
        <w:t xml:space="preserve"> PER DIPENDENTI</w:t>
      </w:r>
    </w:p>
    <w:p w:rsidR="00272119" w:rsidRPr="00F22EC8" w:rsidRDefault="00272119" w:rsidP="00272119">
      <w:pPr>
        <w:spacing w:line="300" w:lineRule="atLeast"/>
        <w:jc w:val="both"/>
        <w:rPr>
          <w:rFonts w:ascii="Tahoma" w:hAnsi="Tahoma" w:cs="Tahoma"/>
          <w:sz w:val="22"/>
          <w:szCs w:val="22"/>
        </w:rPr>
      </w:pPr>
    </w:p>
    <w:p w:rsidR="00272119" w:rsidRPr="00F22EC8" w:rsidRDefault="00272119" w:rsidP="00272119">
      <w:pPr>
        <w:spacing w:line="300" w:lineRule="atLeast"/>
        <w:jc w:val="both"/>
        <w:rPr>
          <w:rFonts w:ascii="Tahoma" w:hAnsi="Tahoma" w:cs="Tahoma"/>
          <w:sz w:val="22"/>
          <w:szCs w:val="22"/>
        </w:rPr>
      </w:pPr>
    </w:p>
    <w:p w:rsidR="00272119" w:rsidRPr="00F22EC8" w:rsidRDefault="00272119" w:rsidP="00272119">
      <w:pPr>
        <w:spacing w:line="300" w:lineRule="atLeast"/>
        <w:jc w:val="center"/>
        <w:rPr>
          <w:rFonts w:ascii="Tahoma" w:hAnsi="Tahoma" w:cs="Tahoma"/>
          <w:sz w:val="22"/>
          <w:szCs w:val="22"/>
        </w:rPr>
      </w:pPr>
      <w:r w:rsidRPr="00F22EC8">
        <w:rPr>
          <w:rFonts w:ascii="Tahoma" w:hAnsi="Tahoma" w:cs="Tahoma"/>
          <w:sz w:val="22"/>
          <w:szCs w:val="22"/>
        </w:rPr>
        <w:t>DICHIARAZIONE DI ASSENZA DI CONFLITTO DI INTERESSI, AI SENSI DELL’ART. 6 BIS DELLA LEGGE 7 AGOSTO 1990, N. 241</w:t>
      </w:r>
    </w:p>
    <w:p w:rsidR="00272119" w:rsidRPr="00F22EC8" w:rsidRDefault="00272119" w:rsidP="00272119">
      <w:pPr>
        <w:spacing w:line="300" w:lineRule="atLeast"/>
        <w:rPr>
          <w:rFonts w:ascii="Tahoma" w:hAnsi="Tahoma" w:cs="Tahoma"/>
          <w:sz w:val="22"/>
          <w:szCs w:val="22"/>
        </w:rPr>
      </w:pPr>
    </w:p>
    <w:p w:rsidR="00272119" w:rsidRPr="00F22EC8" w:rsidRDefault="00272119" w:rsidP="00272119">
      <w:pPr>
        <w:spacing w:line="300" w:lineRule="atLeast"/>
        <w:rPr>
          <w:rFonts w:ascii="Tahoma" w:hAnsi="Tahoma" w:cs="Tahoma"/>
          <w:sz w:val="22"/>
          <w:szCs w:val="22"/>
        </w:rPr>
      </w:pPr>
    </w:p>
    <w:p w:rsidR="00272119" w:rsidRPr="00F22EC8" w:rsidRDefault="00272119" w:rsidP="00272119">
      <w:pPr>
        <w:spacing w:line="300" w:lineRule="atLeast"/>
        <w:rPr>
          <w:rFonts w:ascii="Tahoma" w:hAnsi="Tahoma" w:cs="Tahoma"/>
          <w:sz w:val="22"/>
          <w:szCs w:val="22"/>
        </w:rPr>
      </w:pPr>
    </w:p>
    <w:p w:rsidR="00272119" w:rsidRPr="00F22EC8" w:rsidRDefault="00272119" w:rsidP="00272119">
      <w:pPr>
        <w:spacing w:line="300" w:lineRule="atLeast"/>
        <w:jc w:val="both"/>
        <w:rPr>
          <w:rFonts w:ascii="Tahoma" w:hAnsi="Tahoma" w:cs="Tahoma"/>
          <w:sz w:val="22"/>
          <w:szCs w:val="22"/>
        </w:rPr>
      </w:pPr>
      <w:r w:rsidRPr="00F22EC8">
        <w:rPr>
          <w:rFonts w:ascii="Tahoma" w:hAnsi="Tahoma" w:cs="Tahoma"/>
          <w:sz w:val="22"/>
          <w:szCs w:val="22"/>
        </w:rPr>
        <w:t xml:space="preserve">Il sottoscritto __________________________________________________ in servizio presso ______________________________(indicare l’Ufficio ed il dipartimento di appartenenza), </w:t>
      </w:r>
    </w:p>
    <w:p w:rsidR="00272119" w:rsidRPr="00F22EC8" w:rsidRDefault="00272119" w:rsidP="00272119">
      <w:pPr>
        <w:spacing w:line="300" w:lineRule="atLeast"/>
        <w:jc w:val="both"/>
        <w:rPr>
          <w:rFonts w:ascii="Tahoma" w:hAnsi="Tahoma" w:cs="Tahoma"/>
          <w:sz w:val="22"/>
          <w:szCs w:val="22"/>
        </w:rPr>
      </w:pPr>
      <w:r w:rsidRPr="00F22EC8">
        <w:rPr>
          <w:rFonts w:ascii="Tahoma" w:hAnsi="Tahoma" w:cs="Tahoma"/>
          <w:sz w:val="22"/>
          <w:szCs w:val="22"/>
        </w:rPr>
        <w:t>ai fini dell’osservanza delle disposizioni di cui all’art. 6-bis della Legge n. 241/1990 e dell’art. 7 del Codice di comportamento dei dipendenti pubblici, emanato con DPR n. 62/2013,  consapevole delle sanzioni penali conseguenti a dichiarazioni non veritiere e/o a falsità in atti; quale ____________________________ (responsabile del procedimento amministrativo competente ad adottare il parere o valutazione tecnica o atto endoprocedimentale o provvedimento finale o verbale di controllo etc.) relativamente alle attività di ____________________</w:t>
      </w:r>
    </w:p>
    <w:p w:rsidR="00272119" w:rsidRPr="00F22EC8" w:rsidRDefault="00272119" w:rsidP="00272119">
      <w:pPr>
        <w:spacing w:line="300" w:lineRule="atLeast"/>
        <w:jc w:val="center"/>
        <w:rPr>
          <w:rFonts w:ascii="Tahoma" w:hAnsi="Tahoma" w:cs="Tahoma"/>
          <w:sz w:val="22"/>
          <w:szCs w:val="22"/>
        </w:rPr>
      </w:pPr>
      <w:r w:rsidRPr="00F22EC8">
        <w:rPr>
          <w:rFonts w:ascii="Tahoma" w:hAnsi="Tahoma" w:cs="Tahoma"/>
          <w:sz w:val="22"/>
          <w:szCs w:val="22"/>
        </w:rPr>
        <w:t>DICHIARA</w:t>
      </w:r>
    </w:p>
    <w:p w:rsidR="00272119" w:rsidRPr="00F22EC8" w:rsidRDefault="00272119" w:rsidP="00272119">
      <w:pPr>
        <w:pStyle w:val="Paragrafoelenco"/>
        <w:numPr>
          <w:ilvl w:val="0"/>
          <w:numId w:val="42"/>
        </w:numPr>
        <w:spacing w:line="300" w:lineRule="atLeast"/>
        <w:jc w:val="both"/>
        <w:rPr>
          <w:rFonts w:ascii="Tahoma" w:hAnsi="Tahoma" w:cs="Tahoma"/>
          <w:sz w:val="22"/>
          <w:szCs w:val="22"/>
        </w:rPr>
      </w:pPr>
      <w:r w:rsidRPr="00F22EC8">
        <w:rPr>
          <w:rFonts w:ascii="Tahoma" w:hAnsi="Tahoma" w:cs="Tahoma"/>
          <w:sz w:val="22"/>
          <w:szCs w:val="22"/>
        </w:rPr>
        <w:t>di non trovarsi in situazioni di incompatibilità, né in condizioni di conflitto di interessi, anche potenziale, con gli operatori che hanno presentato la domanda di partecipazione /la dichiarazione di spesa/la domanda di rimborso/il rendiconto/ecc. relativo alla procedura____________;</w:t>
      </w:r>
    </w:p>
    <w:p w:rsidR="00272119" w:rsidRPr="00F22EC8" w:rsidRDefault="00272119" w:rsidP="00272119">
      <w:pPr>
        <w:pStyle w:val="Paragrafoelenco"/>
        <w:numPr>
          <w:ilvl w:val="0"/>
          <w:numId w:val="42"/>
        </w:numPr>
        <w:spacing w:line="300" w:lineRule="atLeast"/>
        <w:jc w:val="both"/>
        <w:rPr>
          <w:rFonts w:ascii="Tahoma" w:hAnsi="Tahoma" w:cs="Tahoma"/>
          <w:sz w:val="22"/>
          <w:szCs w:val="22"/>
        </w:rPr>
      </w:pPr>
      <w:r w:rsidRPr="00F22EC8">
        <w:rPr>
          <w:rFonts w:ascii="Tahoma" w:hAnsi="Tahoma" w:cs="Tahoma"/>
          <w:sz w:val="22"/>
          <w:szCs w:val="22"/>
        </w:rPr>
        <w:t>di essere a conoscenza di quanto previsto dal CODICE DI COMPORTAMENTO DEI DIPENDENTI DELLA GIUNTA REGIONALE DELLA BASILICATA in</w:t>
      </w:r>
    </w:p>
    <w:p w:rsidR="00272119" w:rsidRPr="00F22EC8" w:rsidRDefault="00272119" w:rsidP="00272119">
      <w:pPr>
        <w:pStyle w:val="Paragrafoelenco"/>
        <w:numPr>
          <w:ilvl w:val="0"/>
          <w:numId w:val="42"/>
        </w:numPr>
        <w:spacing w:line="300" w:lineRule="atLeast"/>
        <w:jc w:val="both"/>
        <w:rPr>
          <w:rFonts w:ascii="Tahoma" w:hAnsi="Tahoma" w:cs="Tahoma"/>
          <w:sz w:val="22"/>
          <w:szCs w:val="22"/>
        </w:rPr>
      </w:pPr>
      <w:r w:rsidRPr="00F22EC8">
        <w:rPr>
          <w:rFonts w:ascii="Tahoma" w:hAnsi="Tahoma" w:cs="Tahoma"/>
          <w:sz w:val="22"/>
          <w:szCs w:val="22"/>
        </w:rPr>
        <w:t>di essere specificatamente stato informato dall’AdG del PO FSE Basilicata 2014-2020 dei divieti e degli obblighi per i dipendenti pubblici derivanti dal Codice di Comportamento, dalla normativa anticorruzione di cui alla Legge n. 190/2012, dal D.Lgs. n. 33/2013 sulla Trasparenza e dalla policy adottata per la prevenzione e repressione delle Frodi nella gestione degli intervent</w:t>
      </w:r>
      <w:r w:rsidR="001556EB">
        <w:rPr>
          <w:rFonts w:ascii="Tahoma" w:hAnsi="Tahoma" w:cs="Tahoma"/>
          <w:sz w:val="22"/>
          <w:szCs w:val="22"/>
        </w:rPr>
        <w:t>i</w:t>
      </w:r>
      <w:r w:rsidRPr="00F22EC8">
        <w:rPr>
          <w:rFonts w:ascii="Tahoma" w:hAnsi="Tahoma" w:cs="Tahoma"/>
          <w:sz w:val="22"/>
          <w:szCs w:val="22"/>
        </w:rPr>
        <w:t xml:space="preserve"> cofinanziati dal FSE;</w:t>
      </w:r>
    </w:p>
    <w:p w:rsidR="00272119" w:rsidRPr="00F22EC8" w:rsidRDefault="00272119" w:rsidP="00272119">
      <w:pPr>
        <w:pStyle w:val="Paragrafoelenco"/>
        <w:numPr>
          <w:ilvl w:val="0"/>
          <w:numId w:val="42"/>
        </w:numPr>
        <w:spacing w:line="300" w:lineRule="atLeast"/>
        <w:jc w:val="both"/>
        <w:rPr>
          <w:rFonts w:ascii="Tahoma" w:hAnsi="Tahoma" w:cs="Tahoma"/>
          <w:sz w:val="22"/>
          <w:szCs w:val="22"/>
        </w:rPr>
      </w:pPr>
      <w:r w:rsidRPr="00F22EC8">
        <w:rPr>
          <w:rFonts w:ascii="Tahoma" w:hAnsi="Tahoma" w:cs="Tahoma"/>
          <w:sz w:val="22"/>
          <w:szCs w:val="22"/>
        </w:rPr>
        <w:t xml:space="preserve">di impegnarsi ad attenersi ai principi di cui al Codice di condotta e a segnalare eventuali casi di conflitto di interesse che dovessero appalesarsi nel corso di svolgimento dei compiti affidati; </w:t>
      </w:r>
    </w:p>
    <w:p w:rsidR="00272119" w:rsidRPr="00F22EC8" w:rsidRDefault="00272119" w:rsidP="00272119">
      <w:pPr>
        <w:pStyle w:val="Paragrafoelenco"/>
        <w:numPr>
          <w:ilvl w:val="0"/>
          <w:numId w:val="42"/>
        </w:numPr>
        <w:spacing w:line="300" w:lineRule="atLeast"/>
        <w:jc w:val="both"/>
        <w:rPr>
          <w:rFonts w:ascii="Tahoma" w:hAnsi="Tahoma" w:cs="Tahoma"/>
          <w:sz w:val="22"/>
          <w:szCs w:val="22"/>
        </w:rPr>
      </w:pPr>
      <w:r w:rsidRPr="00F22EC8">
        <w:rPr>
          <w:rFonts w:ascii="Tahoma" w:hAnsi="Tahoma" w:cs="Tahoma"/>
          <w:sz w:val="22"/>
          <w:szCs w:val="22"/>
        </w:rPr>
        <w:t>di impegnarsi a mantenere riservate le informazioni di cui entra in possesso in relazione all’incarico svolto.</w:t>
      </w:r>
    </w:p>
    <w:p w:rsidR="00272119" w:rsidRPr="00F22EC8" w:rsidRDefault="00272119" w:rsidP="00272119">
      <w:pPr>
        <w:spacing w:line="300" w:lineRule="atLeast"/>
        <w:jc w:val="both"/>
        <w:rPr>
          <w:rFonts w:ascii="Tahoma" w:hAnsi="Tahoma" w:cs="Tahoma"/>
          <w:sz w:val="22"/>
          <w:szCs w:val="22"/>
        </w:rPr>
      </w:pPr>
      <w:r w:rsidRPr="00F22EC8">
        <w:rPr>
          <w:rFonts w:ascii="Tahoma" w:hAnsi="Tahoma" w:cs="Tahoma"/>
          <w:sz w:val="22"/>
          <w:szCs w:val="22"/>
        </w:rPr>
        <w:t xml:space="preserve">Luogo e data _______________ </w:t>
      </w:r>
    </w:p>
    <w:p w:rsidR="00272119" w:rsidRPr="00F22EC8" w:rsidRDefault="00272119" w:rsidP="00272119">
      <w:pPr>
        <w:spacing w:line="300" w:lineRule="atLeast"/>
        <w:ind w:left="5812"/>
        <w:jc w:val="center"/>
        <w:rPr>
          <w:rFonts w:ascii="Tahoma" w:hAnsi="Tahoma" w:cs="Tahoma"/>
          <w:sz w:val="22"/>
          <w:szCs w:val="22"/>
        </w:rPr>
      </w:pPr>
      <w:r w:rsidRPr="00F22EC8">
        <w:rPr>
          <w:rFonts w:ascii="Tahoma" w:hAnsi="Tahoma" w:cs="Tahoma"/>
          <w:sz w:val="22"/>
          <w:szCs w:val="22"/>
        </w:rPr>
        <w:t>Firma</w:t>
      </w:r>
    </w:p>
    <w:p w:rsidR="00272119" w:rsidRPr="00F22EC8" w:rsidRDefault="00272119" w:rsidP="00272119">
      <w:pPr>
        <w:spacing w:line="300" w:lineRule="atLeast"/>
        <w:rPr>
          <w:rFonts w:ascii="Tahoma" w:hAnsi="Tahoma" w:cs="Tahoma"/>
          <w:sz w:val="22"/>
          <w:szCs w:val="22"/>
        </w:rPr>
      </w:pPr>
      <w:r w:rsidRPr="00F22EC8">
        <w:rPr>
          <w:rFonts w:ascii="Tahoma" w:hAnsi="Tahoma" w:cs="Tahoma"/>
          <w:sz w:val="22"/>
          <w:szCs w:val="22"/>
        </w:rPr>
        <w:t>(allegare documento d’identità, in corso di validità, del dichiarante)</w:t>
      </w:r>
    </w:p>
    <w:p w:rsidR="00272119" w:rsidRPr="00F22EC8" w:rsidRDefault="00272119" w:rsidP="00272119">
      <w:pPr>
        <w:spacing w:line="300" w:lineRule="atLeast"/>
        <w:jc w:val="center"/>
        <w:rPr>
          <w:rFonts w:ascii="Tahoma" w:hAnsi="Tahoma" w:cs="Tahoma"/>
        </w:rPr>
      </w:pPr>
      <w:r w:rsidRPr="00F22EC8">
        <w:rPr>
          <w:rFonts w:ascii="Tahoma" w:hAnsi="Tahoma" w:cs="Tahoma"/>
        </w:rPr>
        <w:t>* * *</w:t>
      </w:r>
    </w:p>
    <w:p w:rsidR="00272119" w:rsidRPr="00F22EC8" w:rsidRDefault="00272119" w:rsidP="00272119">
      <w:pPr>
        <w:spacing w:line="300" w:lineRule="atLeast"/>
        <w:jc w:val="both"/>
        <w:rPr>
          <w:rFonts w:ascii="Tahoma" w:hAnsi="Tahoma" w:cs="Tahoma"/>
        </w:rPr>
      </w:pPr>
    </w:p>
    <w:p w:rsidR="007D7762" w:rsidRDefault="007D7762" w:rsidP="00272119">
      <w:pPr>
        <w:spacing w:line="300" w:lineRule="atLeast"/>
        <w:jc w:val="both"/>
        <w:rPr>
          <w:rFonts w:ascii="Tahoma" w:hAnsi="Tahoma" w:cs="Tahoma"/>
          <w:b/>
          <w:sz w:val="22"/>
          <w:szCs w:val="22"/>
          <w:u w:val="single"/>
        </w:rPr>
        <w:sectPr w:rsidR="007D7762" w:rsidSect="001214B5">
          <w:pgSz w:w="11906" w:h="16838"/>
          <w:pgMar w:top="1417" w:right="1134" w:bottom="1134" w:left="1134" w:header="708" w:footer="708" w:gutter="0"/>
          <w:cols w:space="708"/>
          <w:docGrid w:linePitch="360"/>
        </w:sectPr>
      </w:pPr>
    </w:p>
    <w:p w:rsidR="00272119" w:rsidRPr="00F22EC8" w:rsidRDefault="00272119" w:rsidP="00272119">
      <w:pPr>
        <w:spacing w:line="300" w:lineRule="atLeast"/>
        <w:jc w:val="both"/>
        <w:rPr>
          <w:rFonts w:ascii="Tahoma" w:hAnsi="Tahoma" w:cs="Tahoma"/>
          <w:b/>
          <w:sz w:val="22"/>
          <w:szCs w:val="22"/>
          <w:u w:val="single"/>
        </w:rPr>
      </w:pPr>
      <w:r w:rsidRPr="00F22EC8">
        <w:rPr>
          <w:rFonts w:ascii="Tahoma" w:hAnsi="Tahoma" w:cs="Tahoma"/>
          <w:b/>
          <w:sz w:val="22"/>
          <w:szCs w:val="22"/>
          <w:u w:val="single"/>
        </w:rPr>
        <w:lastRenderedPageBreak/>
        <w:t>FAC SIMILE DICHIARAZIONE</w:t>
      </w:r>
      <w:r w:rsidRPr="00F22EC8">
        <w:rPr>
          <w:rStyle w:val="Rimandonotaapidipagina"/>
          <w:rFonts w:ascii="Tahoma" w:hAnsi="Tahoma" w:cs="Tahoma"/>
          <w:b/>
          <w:sz w:val="22"/>
          <w:szCs w:val="22"/>
          <w:u w:val="single"/>
        </w:rPr>
        <w:footnoteReference w:id="2"/>
      </w:r>
      <w:r w:rsidRPr="00F22EC8">
        <w:rPr>
          <w:rFonts w:ascii="Tahoma" w:hAnsi="Tahoma" w:cs="Tahoma"/>
          <w:b/>
          <w:sz w:val="22"/>
          <w:szCs w:val="22"/>
          <w:u w:val="single"/>
        </w:rPr>
        <w:t xml:space="preserve">  PER IMPRESE FORNITRICI</w:t>
      </w:r>
    </w:p>
    <w:p w:rsidR="00272119" w:rsidRPr="00F22EC8" w:rsidRDefault="00272119" w:rsidP="00272119">
      <w:pPr>
        <w:spacing w:line="300" w:lineRule="atLeast"/>
        <w:jc w:val="both"/>
        <w:rPr>
          <w:rFonts w:ascii="Tahoma" w:hAnsi="Tahoma" w:cs="Tahoma"/>
        </w:rPr>
      </w:pPr>
    </w:p>
    <w:p w:rsidR="00272119" w:rsidRPr="00F22EC8" w:rsidRDefault="00272119" w:rsidP="00272119">
      <w:pPr>
        <w:spacing w:line="300" w:lineRule="atLeast"/>
        <w:jc w:val="center"/>
        <w:rPr>
          <w:rFonts w:ascii="Tahoma" w:hAnsi="Tahoma" w:cs="Tahoma"/>
          <w:sz w:val="22"/>
          <w:szCs w:val="22"/>
        </w:rPr>
      </w:pPr>
      <w:r w:rsidRPr="00F22EC8">
        <w:rPr>
          <w:rFonts w:ascii="Tahoma" w:hAnsi="Tahoma" w:cs="Tahoma"/>
          <w:sz w:val="22"/>
          <w:szCs w:val="22"/>
        </w:rPr>
        <w:t>DICHIARAZIONE DI ASSENZA DI CONFLITTO DI INTERESSI</w:t>
      </w:r>
    </w:p>
    <w:p w:rsidR="00272119" w:rsidRPr="00F22EC8" w:rsidRDefault="00272119" w:rsidP="00272119">
      <w:pPr>
        <w:spacing w:line="300" w:lineRule="atLeast"/>
        <w:jc w:val="center"/>
        <w:rPr>
          <w:rFonts w:ascii="Tahoma" w:hAnsi="Tahoma" w:cs="Tahoma"/>
          <w:sz w:val="22"/>
          <w:szCs w:val="22"/>
        </w:rPr>
      </w:pPr>
      <w:r w:rsidRPr="00F22EC8">
        <w:rPr>
          <w:rFonts w:ascii="Tahoma" w:hAnsi="Tahoma" w:cs="Tahoma"/>
          <w:sz w:val="22"/>
          <w:szCs w:val="22"/>
        </w:rPr>
        <w:t>(DPR 445/2000)</w:t>
      </w:r>
    </w:p>
    <w:p w:rsidR="00272119" w:rsidRPr="00F22EC8" w:rsidRDefault="00272119" w:rsidP="00272119">
      <w:pPr>
        <w:spacing w:line="300" w:lineRule="atLeast"/>
        <w:jc w:val="center"/>
        <w:rPr>
          <w:rFonts w:ascii="Tahoma" w:hAnsi="Tahoma" w:cs="Tahoma"/>
          <w:sz w:val="22"/>
          <w:szCs w:val="22"/>
        </w:rPr>
      </w:pPr>
    </w:p>
    <w:p w:rsidR="00272119" w:rsidRPr="00F22EC8" w:rsidRDefault="00272119" w:rsidP="00272119">
      <w:pPr>
        <w:autoSpaceDE w:val="0"/>
        <w:autoSpaceDN w:val="0"/>
        <w:adjustRightInd w:val="0"/>
        <w:spacing w:line="300" w:lineRule="atLeast"/>
        <w:jc w:val="both"/>
        <w:rPr>
          <w:rFonts w:ascii="Tahoma" w:hAnsi="Tahoma" w:cs="Tahoma"/>
          <w:sz w:val="22"/>
          <w:szCs w:val="22"/>
        </w:rPr>
      </w:pPr>
      <w:r w:rsidRPr="00F22EC8">
        <w:rPr>
          <w:rFonts w:ascii="Tahoma" w:hAnsi="Tahoma" w:cs="Tahoma"/>
          <w:sz w:val="22"/>
          <w:szCs w:val="22"/>
        </w:rPr>
        <w:t xml:space="preserve">Il sottoscritto _________________________________________________, nato a _____________, il __________________ in qualità di legale rappresentante della società_______________________, con sede legale in _______________ alla via ________________________ , P.IVA ________________________ aggiudicataria del servizio ___________________ (CIG_______________________) da espletarsi in favore dell’Ufficio dell’AdG del PO FSE Basilicata 2014-2020, consapevole delle sanzioni penali caso di dichiarazioni non veritiere e falsità negli atti, richiamate dall’art.76 D.P.R. 445 del 28/12/2000 </w:t>
      </w:r>
    </w:p>
    <w:p w:rsidR="00272119" w:rsidRPr="00F22EC8" w:rsidRDefault="00272119" w:rsidP="00272119">
      <w:pPr>
        <w:spacing w:line="300" w:lineRule="atLeast"/>
        <w:jc w:val="center"/>
        <w:rPr>
          <w:rFonts w:ascii="Tahoma" w:hAnsi="Tahoma" w:cs="Tahoma"/>
          <w:sz w:val="22"/>
          <w:szCs w:val="22"/>
        </w:rPr>
      </w:pPr>
      <w:r w:rsidRPr="00F22EC8">
        <w:rPr>
          <w:rFonts w:ascii="Tahoma" w:hAnsi="Tahoma" w:cs="Tahoma"/>
          <w:sz w:val="22"/>
          <w:szCs w:val="22"/>
        </w:rPr>
        <w:t>DICHIARA</w:t>
      </w:r>
    </w:p>
    <w:p w:rsidR="00272119" w:rsidRPr="00F22EC8" w:rsidRDefault="00272119" w:rsidP="00272119">
      <w:pPr>
        <w:pStyle w:val="Paragrafoelenco"/>
        <w:numPr>
          <w:ilvl w:val="0"/>
          <w:numId w:val="43"/>
        </w:numPr>
        <w:spacing w:line="300" w:lineRule="atLeast"/>
        <w:jc w:val="both"/>
        <w:rPr>
          <w:rFonts w:ascii="Tahoma" w:hAnsi="Tahoma" w:cs="Tahoma"/>
          <w:sz w:val="22"/>
          <w:szCs w:val="22"/>
        </w:rPr>
      </w:pPr>
      <w:r w:rsidRPr="00F22EC8">
        <w:rPr>
          <w:rFonts w:ascii="Tahoma" w:hAnsi="Tahoma" w:cs="Tahoma"/>
          <w:sz w:val="22"/>
          <w:szCs w:val="22"/>
        </w:rPr>
        <w:t>di non trovarsi in situazioni di incompatibilità, né in condizioni di conflitto di interessi anche potenziale;</w:t>
      </w:r>
    </w:p>
    <w:p w:rsidR="00272119" w:rsidRPr="00F22EC8" w:rsidRDefault="00272119" w:rsidP="00272119">
      <w:pPr>
        <w:pStyle w:val="Paragrafoelenco"/>
        <w:numPr>
          <w:ilvl w:val="0"/>
          <w:numId w:val="43"/>
        </w:numPr>
        <w:spacing w:line="300" w:lineRule="atLeast"/>
        <w:jc w:val="both"/>
        <w:rPr>
          <w:rFonts w:ascii="Tahoma" w:hAnsi="Tahoma" w:cs="Tahoma"/>
          <w:sz w:val="22"/>
          <w:szCs w:val="22"/>
        </w:rPr>
      </w:pPr>
      <w:r w:rsidRPr="00F22EC8">
        <w:rPr>
          <w:rFonts w:ascii="Tahoma" w:hAnsi="Tahoma" w:cs="Tahoma"/>
          <w:sz w:val="22"/>
          <w:szCs w:val="22"/>
        </w:rPr>
        <w:t>che il personale in forza presso la società _____________________, dedicato all’espletamento del servizio in epigrafe richiamato, non si trova in situazioni incompatibilità, né in condizioni di conflitto di interessi, anche potenziale, e che all’uopo ha reso specifica dichiarazione depositata in atti del fascicolo della procedura unitamente al piano tecnico di lavoro;</w:t>
      </w:r>
    </w:p>
    <w:p w:rsidR="00272119" w:rsidRPr="00F22EC8" w:rsidRDefault="00272119" w:rsidP="00272119">
      <w:pPr>
        <w:pStyle w:val="Paragrafoelenco"/>
        <w:numPr>
          <w:ilvl w:val="0"/>
          <w:numId w:val="43"/>
        </w:numPr>
        <w:spacing w:line="300" w:lineRule="atLeast"/>
        <w:jc w:val="both"/>
        <w:rPr>
          <w:rFonts w:ascii="Tahoma" w:hAnsi="Tahoma" w:cs="Tahoma"/>
          <w:sz w:val="22"/>
          <w:szCs w:val="22"/>
        </w:rPr>
      </w:pPr>
      <w:r w:rsidRPr="00F22EC8">
        <w:rPr>
          <w:rFonts w:ascii="Tahoma" w:hAnsi="Tahoma" w:cs="Tahoma"/>
          <w:sz w:val="22"/>
          <w:szCs w:val="22"/>
        </w:rPr>
        <w:t>di essere a conoscenza e di aver edotto i propri dipendenti su quanto previsto dal CODICE DI COMPORTAMENTO DEI DIPENDENTI DELLA GIUNTA REGIONALE DELLA BASILICATA all’art. 18 “Violazione del Codice da parte dei soggetti esterni”;</w:t>
      </w:r>
    </w:p>
    <w:p w:rsidR="00272119" w:rsidRPr="00F22EC8" w:rsidRDefault="00272119" w:rsidP="00272119">
      <w:pPr>
        <w:pStyle w:val="Paragrafoelenco"/>
        <w:numPr>
          <w:ilvl w:val="0"/>
          <w:numId w:val="43"/>
        </w:numPr>
        <w:spacing w:line="300" w:lineRule="atLeast"/>
        <w:jc w:val="both"/>
        <w:rPr>
          <w:rFonts w:ascii="Tahoma" w:hAnsi="Tahoma" w:cs="Tahoma"/>
          <w:sz w:val="22"/>
          <w:szCs w:val="22"/>
        </w:rPr>
      </w:pPr>
      <w:r w:rsidRPr="00F22EC8">
        <w:rPr>
          <w:rFonts w:ascii="Tahoma" w:hAnsi="Tahoma" w:cs="Tahoma"/>
          <w:sz w:val="22"/>
          <w:szCs w:val="22"/>
        </w:rPr>
        <w:t>di impegnarsi a mantenere ed a far mantenere ai propri dipendenti riservate le informazioni di cui entra ed entrano in possesso in relazione all’incarico svolto.</w:t>
      </w:r>
    </w:p>
    <w:p w:rsidR="00272119" w:rsidRPr="00F22EC8" w:rsidRDefault="00272119" w:rsidP="00272119">
      <w:pPr>
        <w:pStyle w:val="Paragrafoelenco"/>
        <w:spacing w:line="300" w:lineRule="atLeast"/>
        <w:jc w:val="both"/>
        <w:rPr>
          <w:rFonts w:ascii="Tahoma" w:hAnsi="Tahoma" w:cs="Tahoma"/>
          <w:sz w:val="22"/>
          <w:szCs w:val="22"/>
        </w:rPr>
      </w:pPr>
    </w:p>
    <w:p w:rsidR="00272119" w:rsidRPr="00F22EC8" w:rsidRDefault="00272119" w:rsidP="00272119">
      <w:pPr>
        <w:spacing w:line="300" w:lineRule="atLeast"/>
        <w:jc w:val="both"/>
        <w:rPr>
          <w:rFonts w:ascii="Tahoma" w:hAnsi="Tahoma" w:cs="Tahoma"/>
          <w:sz w:val="22"/>
          <w:szCs w:val="22"/>
        </w:rPr>
      </w:pPr>
      <w:r w:rsidRPr="00F22EC8">
        <w:rPr>
          <w:rFonts w:ascii="Tahoma" w:hAnsi="Tahoma" w:cs="Tahoma"/>
          <w:sz w:val="22"/>
          <w:szCs w:val="22"/>
        </w:rPr>
        <w:t>Data_______________</w:t>
      </w:r>
    </w:p>
    <w:p w:rsidR="00272119" w:rsidRPr="00F22EC8" w:rsidRDefault="00272119" w:rsidP="00272119">
      <w:pPr>
        <w:spacing w:line="300" w:lineRule="atLeast"/>
        <w:ind w:left="4536"/>
        <w:jc w:val="center"/>
        <w:rPr>
          <w:rFonts w:ascii="Tahoma" w:hAnsi="Tahoma" w:cs="Tahoma"/>
          <w:sz w:val="22"/>
          <w:szCs w:val="22"/>
        </w:rPr>
      </w:pPr>
      <w:r w:rsidRPr="00F22EC8">
        <w:rPr>
          <w:rFonts w:ascii="Tahoma" w:hAnsi="Tahoma" w:cs="Tahoma"/>
          <w:sz w:val="22"/>
          <w:szCs w:val="22"/>
        </w:rPr>
        <w:t>Firma</w:t>
      </w:r>
    </w:p>
    <w:p w:rsidR="002437D3" w:rsidRPr="00136815" w:rsidRDefault="002437D3" w:rsidP="00136815">
      <w:pPr>
        <w:rPr>
          <w:rFonts w:eastAsia="Times New Roman"/>
          <w:b/>
        </w:rPr>
      </w:pPr>
      <w:bookmarkStart w:id="0" w:name="_GoBack"/>
      <w:bookmarkEnd w:id="0"/>
    </w:p>
    <w:sectPr w:rsidR="002437D3" w:rsidRPr="00136815" w:rsidSect="001214B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67E" w:rsidRDefault="0016367E" w:rsidP="00DA7E66">
      <w:r>
        <w:separator/>
      </w:r>
    </w:p>
  </w:endnote>
  <w:endnote w:type="continuationSeparator" w:id="0">
    <w:p w:rsidR="0016367E" w:rsidRDefault="0016367E"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Avenir Light">
    <w:altName w:val="Century Gothic"/>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527485"/>
      <w:docPartObj>
        <w:docPartGallery w:val="Page Numbers (Bottom of Page)"/>
        <w:docPartUnique/>
      </w:docPartObj>
    </w:sdtPr>
    <w:sdtEndPr/>
    <w:sdtContent>
      <w:p w:rsidR="007A1AF4" w:rsidRDefault="009B79E3">
        <w:pPr>
          <w:pStyle w:val="Pidipagina"/>
          <w:jc w:val="center"/>
        </w:pPr>
        <w:r>
          <w:fldChar w:fldCharType="begin"/>
        </w:r>
        <w:r>
          <w:instrText>PAGE   \* MERGEFORMAT</w:instrText>
        </w:r>
        <w:r>
          <w:fldChar w:fldCharType="separate"/>
        </w:r>
        <w:r w:rsidR="00BF5F56">
          <w:rPr>
            <w:noProof/>
          </w:rPr>
          <w:t>3</w:t>
        </w:r>
        <w:r>
          <w:rPr>
            <w:noProof/>
          </w:rPr>
          <w:fldChar w:fldCharType="end"/>
        </w:r>
      </w:p>
    </w:sdtContent>
  </w:sdt>
  <w:p w:rsidR="007A1AF4" w:rsidRDefault="007A1AF4">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67E" w:rsidRDefault="0016367E" w:rsidP="00DA7E66">
      <w:r>
        <w:separator/>
      </w:r>
    </w:p>
  </w:footnote>
  <w:footnote w:type="continuationSeparator" w:id="0">
    <w:p w:rsidR="0016367E" w:rsidRDefault="0016367E" w:rsidP="00DA7E66">
      <w:r>
        <w:continuationSeparator/>
      </w:r>
    </w:p>
  </w:footnote>
  <w:footnote w:id="1">
    <w:p w:rsidR="00272119" w:rsidRPr="00B90E2C" w:rsidRDefault="00272119" w:rsidP="00272119">
      <w:pPr>
        <w:pStyle w:val="Testonotaapidipagina"/>
        <w:jc w:val="both"/>
        <w:rPr>
          <w:rFonts w:ascii="Avenir Light" w:hAnsi="Avenir Light"/>
          <w:sz w:val="20"/>
          <w:szCs w:val="20"/>
        </w:rPr>
      </w:pPr>
      <w:r w:rsidRPr="00B90E2C">
        <w:rPr>
          <w:rStyle w:val="Rimandonotaapidipagina"/>
          <w:rFonts w:ascii="Avenir Light" w:hAnsi="Avenir Light"/>
          <w:sz w:val="20"/>
          <w:szCs w:val="20"/>
        </w:rPr>
        <w:footnoteRef/>
      </w:r>
      <w:r w:rsidRPr="00B90E2C">
        <w:rPr>
          <w:rFonts w:ascii="Avenir Light" w:hAnsi="Avenir Light"/>
          <w:sz w:val="20"/>
          <w:szCs w:val="20"/>
        </w:rPr>
        <w:t xml:space="preserve"> Le dichiarazioni sostitutive di atto notorio, rilasciate ai sensi dall’art. 47 del D.P.R. 445/2000, necessitano di allegazione di un documento di identità del dichiarante in corso di validità.</w:t>
      </w:r>
    </w:p>
  </w:footnote>
  <w:footnote w:id="2">
    <w:p w:rsidR="00272119" w:rsidRPr="00B90E2C" w:rsidRDefault="00272119" w:rsidP="00272119">
      <w:pPr>
        <w:pStyle w:val="Testonotaapidipagina"/>
        <w:jc w:val="both"/>
        <w:rPr>
          <w:rFonts w:ascii="Avenir Light" w:hAnsi="Avenir Light"/>
          <w:sz w:val="20"/>
          <w:szCs w:val="20"/>
        </w:rPr>
      </w:pPr>
      <w:r w:rsidRPr="00B90E2C">
        <w:rPr>
          <w:rStyle w:val="Rimandonotaapidipagina"/>
          <w:rFonts w:ascii="Avenir Light" w:hAnsi="Avenir Light"/>
          <w:sz w:val="20"/>
          <w:szCs w:val="20"/>
        </w:rPr>
        <w:footnoteRef/>
      </w:r>
      <w:r w:rsidRPr="00B90E2C">
        <w:rPr>
          <w:rFonts w:ascii="Avenir Light" w:hAnsi="Avenir Light"/>
          <w:sz w:val="20"/>
          <w:szCs w:val="20"/>
        </w:rPr>
        <w:t xml:space="preserve"> Le dichiarazioni sostitutive di atto notorio, rilasciate ai sensi dall’art. 47 del D.P.R. 445/2000, necessitano di allegazione di un documento di identità del dichiarante in corso di validità.</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AF4" w:rsidRDefault="007A1AF4">
    <w:pPr>
      <w:pStyle w:val="Intestazione"/>
    </w:pPr>
    <w:r w:rsidRPr="00442F33">
      <w:rPr>
        <w:noProof/>
      </w:rPr>
      <w:drawing>
        <wp:inline distT="0" distB="0" distL="0" distR="0" wp14:anchorId="4F016CA9" wp14:editId="04B27EAB">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D85919"/>
    <w:multiLevelType w:val="hybridMultilevel"/>
    <w:tmpl w:val="DE0C2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5"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22D136B"/>
    <w:multiLevelType w:val="multilevel"/>
    <w:tmpl w:val="F2180E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4F14C6"/>
    <w:multiLevelType w:val="hybridMultilevel"/>
    <w:tmpl w:val="2C9476C2"/>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51778ED"/>
    <w:multiLevelType w:val="multilevel"/>
    <w:tmpl w:val="32D0C118"/>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6" w15:restartNumberingAfterBreak="0">
    <w:nsid w:val="66063BB5"/>
    <w:multiLevelType w:val="multilevel"/>
    <w:tmpl w:val="81A64F1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7"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281134F"/>
    <w:multiLevelType w:val="hybridMultilevel"/>
    <w:tmpl w:val="CB561A20"/>
    <w:lvl w:ilvl="0" w:tplc="2068AA9E">
      <w:numFmt w:val="bullet"/>
      <w:lvlText w:val="-"/>
      <w:lvlJc w:val="left"/>
      <w:pPr>
        <w:ind w:left="720" w:hanging="360"/>
      </w:pPr>
      <w:rPr>
        <w:rFonts w:ascii="Cambria" w:eastAsiaTheme="minorEastAsia" w:hAnsi="Cambria"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17"/>
  </w:num>
  <w:num w:numId="3">
    <w:abstractNumId w:val="33"/>
  </w:num>
  <w:num w:numId="4">
    <w:abstractNumId w:val="3"/>
  </w:num>
  <w:num w:numId="5">
    <w:abstractNumId w:val="41"/>
  </w:num>
  <w:num w:numId="6">
    <w:abstractNumId w:val="28"/>
  </w:num>
  <w:num w:numId="7">
    <w:abstractNumId w:val="7"/>
  </w:num>
  <w:num w:numId="8">
    <w:abstractNumId w:val="27"/>
  </w:num>
  <w:num w:numId="9">
    <w:abstractNumId w:val="31"/>
  </w:num>
  <w:num w:numId="10">
    <w:abstractNumId w:val="34"/>
  </w:num>
  <w:num w:numId="11">
    <w:abstractNumId w:val="21"/>
  </w:num>
  <w:num w:numId="12">
    <w:abstractNumId w:val="11"/>
  </w:num>
  <w:num w:numId="13">
    <w:abstractNumId w:val="9"/>
  </w:num>
  <w:num w:numId="14">
    <w:abstractNumId w:val="13"/>
  </w:num>
  <w:num w:numId="15">
    <w:abstractNumId w:val="5"/>
  </w:num>
  <w:num w:numId="16">
    <w:abstractNumId w:val="30"/>
  </w:num>
  <w:num w:numId="17">
    <w:abstractNumId w:val="42"/>
  </w:num>
  <w:num w:numId="18">
    <w:abstractNumId w:val="24"/>
  </w:num>
  <w:num w:numId="19">
    <w:abstractNumId w:val="6"/>
  </w:num>
  <w:num w:numId="20">
    <w:abstractNumId w:val="2"/>
  </w:num>
  <w:num w:numId="21">
    <w:abstractNumId w:val="16"/>
  </w:num>
  <w:num w:numId="22">
    <w:abstractNumId w:val="25"/>
  </w:num>
  <w:num w:numId="23">
    <w:abstractNumId w:val="40"/>
  </w:num>
  <w:num w:numId="24">
    <w:abstractNumId w:val="32"/>
  </w:num>
  <w:num w:numId="25">
    <w:abstractNumId w:val="39"/>
  </w:num>
  <w:num w:numId="26">
    <w:abstractNumId w:val="15"/>
  </w:num>
  <w:num w:numId="27">
    <w:abstractNumId w:val="26"/>
  </w:num>
  <w:num w:numId="28">
    <w:abstractNumId w:val="23"/>
  </w:num>
  <w:num w:numId="29">
    <w:abstractNumId w:val="1"/>
  </w:num>
  <w:num w:numId="30">
    <w:abstractNumId w:val="12"/>
  </w:num>
  <w:num w:numId="31">
    <w:abstractNumId w:val="29"/>
  </w:num>
  <w:num w:numId="32">
    <w:abstractNumId w:val="4"/>
  </w:num>
  <w:num w:numId="33">
    <w:abstractNumId w:val="37"/>
  </w:num>
  <w:num w:numId="34">
    <w:abstractNumId w:val="19"/>
  </w:num>
  <w:num w:numId="35">
    <w:abstractNumId w:val="10"/>
  </w:num>
  <w:num w:numId="36">
    <w:abstractNumId w:val="0"/>
  </w:num>
  <w:num w:numId="37">
    <w:abstractNumId w:val="18"/>
  </w:num>
  <w:num w:numId="38">
    <w:abstractNumId w:val="36"/>
  </w:num>
  <w:num w:numId="39">
    <w:abstractNumId w:val="8"/>
  </w:num>
  <w:num w:numId="40">
    <w:abstractNumId w:val="20"/>
  </w:num>
  <w:num w:numId="41">
    <w:abstractNumId w:val="35"/>
  </w:num>
  <w:num w:numId="42">
    <w:abstractNumId w:val="22"/>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66"/>
    <w:rsid w:val="00010381"/>
    <w:rsid w:val="00010D8F"/>
    <w:rsid w:val="00026AD6"/>
    <w:rsid w:val="00052A03"/>
    <w:rsid w:val="00056283"/>
    <w:rsid w:val="0006427E"/>
    <w:rsid w:val="000669F7"/>
    <w:rsid w:val="00076453"/>
    <w:rsid w:val="00080BA8"/>
    <w:rsid w:val="00083113"/>
    <w:rsid w:val="00097AB8"/>
    <w:rsid w:val="000C122F"/>
    <w:rsid w:val="000C469A"/>
    <w:rsid w:val="000D0E01"/>
    <w:rsid w:val="000F081B"/>
    <w:rsid w:val="000F26CE"/>
    <w:rsid w:val="00113DE6"/>
    <w:rsid w:val="001214B5"/>
    <w:rsid w:val="0012218A"/>
    <w:rsid w:val="00123138"/>
    <w:rsid w:val="00125F20"/>
    <w:rsid w:val="00136815"/>
    <w:rsid w:val="001372BC"/>
    <w:rsid w:val="001556EB"/>
    <w:rsid w:val="0016367E"/>
    <w:rsid w:val="001658A5"/>
    <w:rsid w:val="0017529E"/>
    <w:rsid w:val="001913AA"/>
    <w:rsid w:val="001930EC"/>
    <w:rsid w:val="001939B9"/>
    <w:rsid w:val="00197B65"/>
    <w:rsid w:val="001A7C9E"/>
    <w:rsid w:val="001B5C44"/>
    <w:rsid w:val="001B6EC9"/>
    <w:rsid w:val="001E406A"/>
    <w:rsid w:val="001F2B9F"/>
    <w:rsid w:val="00201036"/>
    <w:rsid w:val="002345DB"/>
    <w:rsid w:val="002437D3"/>
    <w:rsid w:val="00260D1C"/>
    <w:rsid w:val="00261AA7"/>
    <w:rsid w:val="00272119"/>
    <w:rsid w:val="0027686F"/>
    <w:rsid w:val="00277DC3"/>
    <w:rsid w:val="00287A59"/>
    <w:rsid w:val="00290CF6"/>
    <w:rsid w:val="002947E3"/>
    <w:rsid w:val="002A3A9E"/>
    <w:rsid w:val="002B23D0"/>
    <w:rsid w:val="00323464"/>
    <w:rsid w:val="003B6234"/>
    <w:rsid w:val="003E73C9"/>
    <w:rsid w:val="0041293C"/>
    <w:rsid w:val="00417F70"/>
    <w:rsid w:val="00423ABE"/>
    <w:rsid w:val="0042522A"/>
    <w:rsid w:val="004253BA"/>
    <w:rsid w:val="00425494"/>
    <w:rsid w:val="00430F67"/>
    <w:rsid w:val="00442F33"/>
    <w:rsid w:val="00443AB6"/>
    <w:rsid w:val="00457268"/>
    <w:rsid w:val="00463997"/>
    <w:rsid w:val="0049020E"/>
    <w:rsid w:val="004A6828"/>
    <w:rsid w:val="004A6989"/>
    <w:rsid w:val="004B3471"/>
    <w:rsid w:val="004C7767"/>
    <w:rsid w:val="004E242B"/>
    <w:rsid w:val="004E26DE"/>
    <w:rsid w:val="004E5EDB"/>
    <w:rsid w:val="00505713"/>
    <w:rsid w:val="00513BF3"/>
    <w:rsid w:val="00527A2B"/>
    <w:rsid w:val="0053194C"/>
    <w:rsid w:val="0053201A"/>
    <w:rsid w:val="005434A4"/>
    <w:rsid w:val="00545116"/>
    <w:rsid w:val="00553D53"/>
    <w:rsid w:val="005543B5"/>
    <w:rsid w:val="0055445B"/>
    <w:rsid w:val="005839B4"/>
    <w:rsid w:val="005B6710"/>
    <w:rsid w:val="005B75CD"/>
    <w:rsid w:val="005C23DE"/>
    <w:rsid w:val="005C7262"/>
    <w:rsid w:val="005D4312"/>
    <w:rsid w:val="005E7978"/>
    <w:rsid w:val="006001E0"/>
    <w:rsid w:val="00601D4D"/>
    <w:rsid w:val="006055C1"/>
    <w:rsid w:val="006171CF"/>
    <w:rsid w:val="00624E46"/>
    <w:rsid w:val="00627E92"/>
    <w:rsid w:val="00640A83"/>
    <w:rsid w:val="006550E4"/>
    <w:rsid w:val="0066362E"/>
    <w:rsid w:val="006824CC"/>
    <w:rsid w:val="00682F16"/>
    <w:rsid w:val="00694660"/>
    <w:rsid w:val="00695927"/>
    <w:rsid w:val="006A2F62"/>
    <w:rsid w:val="006A36C4"/>
    <w:rsid w:val="006A6016"/>
    <w:rsid w:val="006A6F1F"/>
    <w:rsid w:val="006A702D"/>
    <w:rsid w:val="006B4D04"/>
    <w:rsid w:val="006B558C"/>
    <w:rsid w:val="006F101D"/>
    <w:rsid w:val="006F3230"/>
    <w:rsid w:val="006F7A15"/>
    <w:rsid w:val="00710746"/>
    <w:rsid w:val="00740309"/>
    <w:rsid w:val="00755E87"/>
    <w:rsid w:val="007612F5"/>
    <w:rsid w:val="007625D8"/>
    <w:rsid w:val="00763419"/>
    <w:rsid w:val="00765010"/>
    <w:rsid w:val="007660FE"/>
    <w:rsid w:val="0077335A"/>
    <w:rsid w:val="00783B2F"/>
    <w:rsid w:val="00797279"/>
    <w:rsid w:val="007A1AF4"/>
    <w:rsid w:val="007A289D"/>
    <w:rsid w:val="007B79E1"/>
    <w:rsid w:val="007D137A"/>
    <w:rsid w:val="007D3C7E"/>
    <w:rsid w:val="007D7762"/>
    <w:rsid w:val="00800954"/>
    <w:rsid w:val="00816ACF"/>
    <w:rsid w:val="0082582D"/>
    <w:rsid w:val="00836947"/>
    <w:rsid w:val="00854266"/>
    <w:rsid w:val="008608E0"/>
    <w:rsid w:val="00874BAB"/>
    <w:rsid w:val="00880B94"/>
    <w:rsid w:val="00892AA7"/>
    <w:rsid w:val="0089419E"/>
    <w:rsid w:val="008C1A55"/>
    <w:rsid w:val="008C1F3D"/>
    <w:rsid w:val="008D1FFE"/>
    <w:rsid w:val="008E36CA"/>
    <w:rsid w:val="008F3086"/>
    <w:rsid w:val="008F5B41"/>
    <w:rsid w:val="00910436"/>
    <w:rsid w:val="00911CFD"/>
    <w:rsid w:val="00916530"/>
    <w:rsid w:val="00936D5F"/>
    <w:rsid w:val="00963A6F"/>
    <w:rsid w:val="00977130"/>
    <w:rsid w:val="00982BAA"/>
    <w:rsid w:val="0099150A"/>
    <w:rsid w:val="009B79E3"/>
    <w:rsid w:val="009C0148"/>
    <w:rsid w:val="009C05C4"/>
    <w:rsid w:val="009D7CC6"/>
    <w:rsid w:val="00A100BF"/>
    <w:rsid w:val="00A20886"/>
    <w:rsid w:val="00A45798"/>
    <w:rsid w:val="00A527F0"/>
    <w:rsid w:val="00A728FF"/>
    <w:rsid w:val="00A92A46"/>
    <w:rsid w:val="00AA051E"/>
    <w:rsid w:val="00AA126D"/>
    <w:rsid w:val="00AA1BC5"/>
    <w:rsid w:val="00AB28EC"/>
    <w:rsid w:val="00AC0055"/>
    <w:rsid w:val="00AD2530"/>
    <w:rsid w:val="00AF03E1"/>
    <w:rsid w:val="00B03633"/>
    <w:rsid w:val="00B07B9E"/>
    <w:rsid w:val="00B12008"/>
    <w:rsid w:val="00B2531E"/>
    <w:rsid w:val="00B268DE"/>
    <w:rsid w:val="00B30498"/>
    <w:rsid w:val="00B40637"/>
    <w:rsid w:val="00B4352A"/>
    <w:rsid w:val="00B44E44"/>
    <w:rsid w:val="00B45FEC"/>
    <w:rsid w:val="00B52B0D"/>
    <w:rsid w:val="00B61E6F"/>
    <w:rsid w:val="00B708AF"/>
    <w:rsid w:val="00BA3E72"/>
    <w:rsid w:val="00BB6C15"/>
    <w:rsid w:val="00BC4BA8"/>
    <w:rsid w:val="00BD50F2"/>
    <w:rsid w:val="00BD6313"/>
    <w:rsid w:val="00BE3329"/>
    <w:rsid w:val="00BF5F56"/>
    <w:rsid w:val="00C11447"/>
    <w:rsid w:val="00C20AD8"/>
    <w:rsid w:val="00C55A19"/>
    <w:rsid w:val="00C61E71"/>
    <w:rsid w:val="00C63508"/>
    <w:rsid w:val="00C64326"/>
    <w:rsid w:val="00C7664A"/>
    <w:rsid w:val="00C856C5"/>
    <w:rsid w:val="00C95B7C"/>
    <w:rsid w:val="00CC329C"/>
    <w:rsid w:val="00CC7C35"/>
    <w:rsid w:val="00CD6C65"/>
    <w:rsid w:val="00D010D8"/>
    <w:rsid w:val="00D061ED"/>
    <w:rsid w:val="00D12048"/>
    <w:rsid w:val="00D25F30"/>
    <w:rsid w:val="00D31C26"/>
    <w:rsid w:val="00D662C0"/>
    <w:rsid w:val="00D95520"/>
    <w:rsid w:val="00DA3EC5"/>
    <w:rsid w:val="00DA7E66"/>
    <w:rsid w:val="00DB47FE"/>
    <w:rsid w:val="00DD1CE8"/>
    <w:rsid w:val="00DD678B"/>
    <w:rsid w:val="00DF0B3B"/>
    <w:rsid w:val="00E14DD1"/>
    <w:rsid w:val="00E20167"/>
    <w:rsid w:val="00E341CD"/>
    <w:rsid w:val="00E406CE"/>
    <w:rsid w:val="00E473A3"/>
    <w:rsid w:val="00E51D6C"/>
    <w:rsid w:val="00E62F1C"/>
    <w:rsid w:val="00E66A25"/>
    <w:rsid w:val="00E67264"/>
    <w:rsid w:val="00E8052F"/>
    <w:rsid w:val="00E87485"/>
    <w:rsid w:val="00EA1B12"/>
    <w:rsid w:val="00EA7185"/>
    <w:rsid w:val="00EC2D0C"/>
    <w:rsid w:val="00ED1726"/>
    <w:rsid w:val="00ED43B5"/>
    <w:rsid w:val="00ED5789"/>
    <w:rsid w:val="00F05ABA"/>
    <w:rsid w:val="00F11358"/>
    <w:rsid w:val="00F227C7"/>
    <w:rsid w:val="00F254A4"/>
    <w:rsid w:val="00F315D0"/>
    <w:rsid w:val="00F337B2"/>
    <w:rsid w:val="00F647D7"/>
    <w:rsid w:val="00F712E1"/>
    <w:rsid w:val="00F868E5"/>
    <w:rsid w:val="00FA109D"/>
    <w:rsid w:val="00FA4CF6"/>
    <w:rsid w:val="00FB27C8"/>
    <w:rsid w:val="00FB6711"/>
    <w:rsid w:val="00FD0C21"/>
    <w:rsid w:val="00FE4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4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2437D3"/>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5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customStyle="1" w:styleId="Titolo2Carattere">
    <w:name w:val="Titolo 2 Carattere"/>
    <w:basedOn w:val="Carpredefinitoparagrafo"/>
    <w:link w:val="Titolo2"/>
    <w:uiPriority w:val="9"/>
    <w:rsid w:val="002437D3"/>
    <w:rPr>
      <w:rFonts w:asciiTheme="majorHAnsi" w:eastAsiaTheme="majorEastAsia" w:hAnsiTheme="majorHAnsi" w:cstheme="majorBidi"/>
      <w:b/>
      <w:bCs/>
      <w:color w:val="5B9BD5" w:themeColor="accent1"/>
      <w:sz w:val="26"/>
      <w:szCs w:val="26"/>
      <w:lang w:eastAsia="it-IT"/>
    </w:rPr>
  </w:style>
  <w:style w:type="character" w:styleId="Rimandonotaapidipagina">
    <w:name w:val="footnote reference"/>
    <w:aliases w:val="Footnote symbol,Rimando nota a piè di pagina1,Voetnootverwijzing,footnote sign,Rimando nota a piè di pagina-IMONT"/>
    <w:basedOn w:val="Carpredefinitoparagrafo"/>
    <w:uiPriority w:val="99"/>
    <w:unhideWhenUsed/>
    <w:rsid w:val="002721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5656</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2018-02-28T16:57:00Z</dcterms:created>
  <dcterms:modified xsi:type="dcterms:W3CDTF">2018-07-02T10:47:00Z</dcterms:modified>
</cp:coreProperties>
</file>