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F62" w:rsidRDefault="000F7F62" w:rsidP="000F7F62">
      <w:pPr>
        <w:rPr>
          <w:rStyle w:val="Enfasigrassetto"/>
          <w:sz w:val="32"/>
          <w:szCs w:val="32"/>
        </w:rPr>
      </w:pPr>
      <w:bookmarkStart w:id="0" w:name="_Toc471808433"/>
      <w:bookmarkStart w:id="1" w:name="_GoBack"/>
      <w:bookmarkEnd w:id="1"/>
    </w:p>
    <w:p w:rsidR="000F7F62" w:rsidRDefault="000070E7" w:rsidP="000070E7">
      <w:pPr>
        <w:jc w:val="right"/>
        <w:rPr>
          <w:rStyle w:val="Enfasigrassetto"/>
          <w:sz w:val="32"/>
          <w:szCs w:val="32"/>
        </w:rPr>
      </w:pPr>
      <w:r>
        <w:rPr>
          <w:rStyle w:val="Enfasigrassetto"/>
          <w:sz w:val="32"/>
          <w:szCs w:val="32"/>
        </w:rPr>
        <w:t>ALLEGATO A</w:t>
      </w:r>
    </w:p>
    <w:p w:rsidR="000F7F62" w:rsidRPr="00BC305F" w:rsidRDefault="000F7F62" w:rsidP="000F7F62"/>
    <w:p w:rsidR="000F7F62" w:rsidRPr="000F7F62" w:rsidRDefault="000F7F62" w:rsidP="000F7F62">
      <w:pPr>
        <w:pStyle w:val="Titolo"/>
        <w:spacing w:line="240" w:lineRule="auto"/>
        <w:jc w:val="center"/>
        <w:rPr>
          <w:sz w:val="56"/>
          <w:szCs w:val="56"/>
        </w:rPr>
      </w:pPr>
      <w:r w:rsidRPr="000F7F62">
        <w:rPr>
          <w:sz w:val="56"/>
          <w:szCs w:val="56"/>
        </w:rPr>
        <w:t>Analisi valutativa ex-ante per l’attivazione dello strumento finanziario “MICROCREDITO”</w:t>
      </w:r>
    </w:p>
    <w:p w:rsidR="000F7F62" w:rsidRPr="0083326E" w:rsidRDefault="000F7F62" w:rsidP="0083326E">
      <w:pPr>
        <w:pStyle w:val="Titolo"/>
        <w:spacing w:line="240" w:lineRule="auto"/>
        <w:jc w:val="center"/>
        <w:rPr>
          <w:sz w:val="24"/>
        </w:rPr>
      </w:pPr>
      <w:r w:rsidRPr="261E6E82">
        <w:rPr>
          <w:b w:val="0"/>
          <w:sz w:val="24"/>
        </w:rPr>
        <w:t>[art. 37, comma 2 Regolamento (UE) n. 1303/2013]</w:t>
      </w:r>
    </w:p>
    <w:p w:rsidR="000F7F62" w:rsidRDefault="000F7F62" w:rsidP="000F7F62">
      <w:pPr>
        <w:rPr>
          <w:rStyle w:val="Enfasigrassetto"/>
          <w:sz w:val="32"/>
          <w:szCs w:val="32"/>
        </w:rPr>
      </w:pPr>
    </w:p>
    <w:p w:rsidR="004054D3" w:rsidRDefault="004054D3" w:rsidP="00494C19">
      <w:pPr>
        <w:jc w:val="center"/>
        <w:rPr>
          <w:rStyle w:val="Enfasigrassetto"/>
          <w:sz w:val="32"/>
          <w:szCs w:val="32"/>
        </w:rPr>
      </w:pPr>
    </w:p>
    <w:p w:rsidR="000F7F62" w:rsidRDefault="004054D3" w:rsidP="00494C19">
      <w:pPr>
        <w:jc w:val="center"/>
        <w:rPr>
          <w:rStyle w:val="Enfasigrassetto"/>
          <w:sz w:val="32"/>
          <w:szCs w:val="32"/>
        </w:rPr>
      </w:pPr>
      <w:r>
        <w:rPr>
          <w:rStyle w:val="Enfasigrassetto"/>
          <w:sz w:val="32"/>
          <w:szCs w:val="32"/>
        </w:rPr>
        <w:t xml:space="preserve">- </w:t>
      </w:r>
      <w:r w:rsidR="00D1731B">
        <w:rPr>
          <w:rStyle w:val="Enfasigrassetto"/>
          <w:sz w:val="32"/>
          <w:szCs w:val="32"/>
        </w:rPr>
        <w:t>Compendio sintetico</w:t>
      </w:r>
      <w:r>
        <w:rPr>
          <w:rStyle w:val="Enfasigrassetto"/>
          <w:sz w:val="32"/>
          <w:szCs w:val="32"/>
        </w:rPr>
        <w:t xml:space="preserve">- </w:t>
      </w:r>
    </w:p>
    <w:bookmarkEnd w:id="0"/>
    <w:p w:rsidR="009976F1" w:rsidRDefault="009976F1" w:rsidP="009D47F2">
      <w:pPr>
        <w:rPr>
          <w:rStyle w:val="Enfasigrassetto"/>
          <w:rFonts w:cs="Helvetica"/>
          <w:b w:val="0"/>
          <w:color w:val="000000"/>
          <w:sz w:val="24"/>
          <w:szCs w:val="24"/>
          <w:shd w:val="clear" w:color="auto" w:fill="FFFFFF"/>
        </w:rPr>
      </w:pPr>
    </w:p>
    <w:p w:rsidR="00B378DD" w:rsidRDefault="00B378DD" w:rsidP="009D47F2">
      <w:pPr>
        <w:rPr>
          <w:rStyle w:val="Enfasigrassetto"/>
          <w:rFonts w:cs="Helvetica"/>
          <w:b w:val="0"/>
          <w:color w:val="000000"/>
          <w:sz w:val="24"/>
          <w:szCs w:val="24"/>
          <w:shd w:val="clear" w:color="auto" w:fill="FFFFFF"/>
        </w:rPr>
      </w:pPr>
    </w:p>
    <w:p w:rsidR="00F476A7" w:rsidRDefault="00F476A7" w:rsidP="00F476A7">
      <w:pPr>
        <w:jc w:val="both"/>
        <w:rPr>
          <w:rStyle w:val="Enfasigrassetto"/>
          <w:rFonts w:cs="Helvetica"/>
          <w:b w:val="0"/>
          <w:color w:val="000000"/>
          <w:shd w:val="clear" w:color="auto" w:fill="FFFFFF"/>
        </w:rPr>
      </w:pPr>
    </w:p>
    <w:p w:rsidR="000C1908" w:rsidRPr="00032F36" w:rsidRDefault="00F476A7" w:rsidP="00F476A7">
      <w:pPr>
        <w:jc w:val="both"/>
        <w:rPr>
          <w:sz w:val="20"/>
          <w:szCs w:val="20"/>
        </w:rPr>
      </w:pPr>
      <w:r w:rsidRPr="0012548A">
        <w:rPr>
          <w:rStyle w:val="Enfasigrassetto"/>
          <w:rFonts w:cs="Helvetica"/>
          <w:b w:val="0"/>
          <w:color w:val="000000"/>
          <w:sz w:val="20"/>
          <w:szCs w:val="20"/>
          <w:shd w:val="clear" w:color="auto" w:fill="FFFFFF"/>
        </w:rPr>
        <w:t xml:space="preserve">Compendio sintetico </w:t>
      </w:r>
      <w:r w:rsidR="000C1908" w:rsidRPr="0012548A">
        <w:rPr>
          <w:rStyle w:val="Enfasigrassetto"/>
          <w:rFonts w:cs="Helvetica"/>
          <w:b w:val="0"/>
          <w:color w:val="000000"/>
          <w:sz w:val="20"/>
          <w:szCs w:val="20"/>
          <w:shd w:val="clear" w:color="auto" w:fill="FFFFFF"/>
        </w:rPr>
        <w:t xml:space="preserve">dei contenuti della VEXA </w:t>
      </w:r>
      <w:r w:rsidRPr="0012548A">
        <w:rPr>
          <w:rStyle w:val="Enfasigrassetto"/>
          <w:rFonts w:cs="Helvetica"/>
          <w:b w:val="0"/>
          <w:color w:val="000000"/>
          <w:sz w:val="20"/>
          <w:szCs w:val="20"/>
          <w:shd w:val="clear" w:color="auto" w:fill="FFFFFF"/>
        </w:rPr>
        <w:t xml:space="preserve">(approvata </w:t>
      </w:r>
      <w:r w:rsidR="000C1908" w:rsidRPr="0012548A">
        <w:rPr>
          <w:rStyle w:val="Enfasigrassetto"/>
          <w:rFonts w:cs="Helvetica"/>
          <w:b w:val="0"/>
          <w:color w:val="000000"/>
          <w:sz w:val="20"/>
          <w:szCs w:val="20"/>
          <w:shd w:val="clear" w:color="auto" w:fill="FFFFFF"/>
        </w:rPr>
        <w:t xml:space="preserve">con </w:t>
      </w:r>
      <w:r w:rsidRPr="0012548A">
        <w:rPr>
          <w:rStyle w:val="Enfasigrassetto"/>
          <w:rFonts w:cs="Helvetica"/>
          <w:b w:val="0"/>
          <w:color w:val="000000"/>
          <w:sz w:val="20"/>
          <w:szCs w:val="20"/>
          <w:shd w:val="clear" w:color="auto" w:fill="FFFFFF"/>
        </w:rPr>
        <w:t xml:space="preserve">D.D. n. 12A2.2018/D.00165 del </w:t>
      </w:r>
      <w:r w:rsidR="00503BD4" w:rsidRPr="0012548A">
        <w:rPr>
          <w:rStyle w:val="Enfasigrassetto"/>
          <w:rFonts w:cs="Helvetica"/>
          <w:b w:val="0"/>
          <w:color w:val="000000"/>
          <w:sz w:val="20"/>
          <w:szCs w:val="20"/>
          <w:shd w:val="clear" w:color="auto" w:fill="FFFFFF"/>
        </w:rPr>
        <w:t>0</w:t>
      </w:r>
      <w:r w:rsidRPr="0012548A">
        <w:rPr>
          <w:rStyle w:val="Enfasigrassetto"/>
          <w:rFonts w:cs="Helvetica"/>
          <w:b w:val="0"/>
          <w:color w:val="000000"/>
          <w:sz w:val="20"/>
          <w:szCs w:val="20"/>
          <w:shd w:val="clear" w:color="auto" w:fill="FFFFFF"/>
        </w:rPr>
        <w:t>5/</w:t>
      </w:r>
      <w:r w:rsidR="00503BD4" w:rsidRPr="0012548A">
        <w:rPr>
          <w:rStyle w:val="Enfasigrassetto"/>
          <w:rFonts w:cs="Helvetica"/>
          <w:b w:val="0"/>
          <w:color w:val="000000"/>
          <w:sz w:val="20"/>
          <w:szCs w:val="20"/>
          <w:shd w:val="clear" w:color="auto" w:fill="FFFFFF"/>
        </w:rPr>
        <w:t>0</w:t>
      </w:r>
      <w:r w:rsidRPr="0012548A">
        <w:rPr>
          <w:rStyle w:val="Enfasigrassetto"/>
          <w:rFonts w:cs="Helvetica"/>
          <w:b w:val="0"/>
          <w:color w:val="000000"/>
          <w:sz w:val="20"/>
          <w:szCs w:val="20"/>
          <w:shd w:val="clear" w:color="auto" w:fill="FFFFFF"/>
        </w:rPr>
        <w:t>3/2018</w:t>
      </w:r>
      <w:r w:rsidR="00503BD4" w:rsidRPr="0012548A">
        <w:rPr>
          <w:rStyle w:val="Enfasigrassetto"/>
          <w:rFonts w:cs="Helvetica"/>
          <w:b w:val="0"/>
          <w:color w:val="000000"/>
          <w:sz w:val="20"/>
          <w:szCs w:val="20"/>
          <w:shd w:val="clear" w:color="auto" w:fill="FFFFFF"/>
        </w:rPr>
        <w:t>: “</w:t>
      </w:r>
      <w:r w:rsidR="00503BD4" w:rsidRPr="0012548A">
        <w:rPr>
          <w:rStyle w:val="Enfasigrassetto"/>
          <w:rFonts w:cs="Helvetica"/>
          <w:b w:val="0"/>
          <w:i/>
          <w:color w:val="000000"/>
          <w:sz w:val="20"/>
          <w:szCs w:val="20"/>
          <w:shd w:val="clear" w:color="auto" w:fill="FFFFFF"/>
        </w:rPr>
        <w:t>Presa d'atto del documento “Analisi valutativa ex-ante per l’attivazione dello strumento finanziario MICROCREDITO</w:t>
      </w:r>
      <w:r w:rsidR="00503BD4" w:rsidRPr="0012548A">
        <w:rPr>
          <w:rStyle w:val="Enfasigrassetto"/>
          <w:rFonts w:cs="Helvetica"/>
          <w:b w:val="0"/>
          <w:color w:val="000000"/>
          <w:sz w:val="20"/>
          <w:szCs w:val="20"/>
          <w:shd w:val="clear" w:color="auto" w:fill="FFFFFF"/>
        </w:rPr>
        <w:t xml:space="preserve">” </w:t>
      </w:r>
      <w:r w:rsidRPr="0012548A">
        <w:rPr>
          <w:rStyle w:val="Enfasigrassetto"/>
          <w:rFonts w:cs="Helvetica"/>
          <w:b w:val="0"/>
          <w:color w:val="000000"/>
          <w:sz w:val="20"/>
          <w:szCs w:val="20"/>
          <w:shd w:val="clear" w:color="auto" w:fill="FFFFFF"/>
        </w:rPr>
        <w:t>e DD 12A2.2018/D.03376 del 29/10/2018 “</w:t>
      </w:r>
      <w:r w:rsidRPr="0012548A">
        <w:rPr>
          <w:rStyle w:val="Enfasigrassetto"/>
          <w:rFonts w:cs="Helvetica"/>
          <w:b w:val="0"/>
          <w:i/>
          <w:color w:val="000000"/>
          <w:sz w:val="20"/>
          <w:szCs w:val="20"/>
          <w:shd w:val="clear" w:color="auto" w:fill="FFFFFF"/>
        </w:rPr>
        <w:t>Analisi integrativa - "</w:t>
      </w:r>
      <w:proofErr w:type="spellStart"/>
      <w:r w:rsidRPr="0012548A">
        <w:rPr>
          <w:rStyle w:val="Enfasigrassetto"/>
          <w:rFonts w:cs="Helvetica"/>
          <w:b w:val="0"/>
          <w:i/>
          <w:color w:val="000000"/>
          <w:sz w:val="20"/>
          <w:szCs w:val="20"/>
          <w:shd w:val="clear" w:color="auto" w:fill="FFFFFF"/>
        </w:rPr>
        <w:t>Microcredito</w:t>
      </w:r>
      <w:proofErr w:type="spellEnd"/>
      <w:r w:rsidRPr="0012548A">
        <w:rPr>
          <w:rStyle w:val="Enfasigrassetto"/>
          <w:rFonts w:cs="Helvetica"/>
          <w:b w:val="0"/>
          <w:i/>
          <w:color w:val="000000"/>
          <w:sz w:val="20"/>
          <w:szCs w:val="20"/>
          <w:shd w:val="clear" w:color="auto" w:fill="FFFFFF"/>
        </w:rPr>
        <w:t xml:space="preserve"> per il rafforzamento dell’economia sociale</w:t>
      </w:r>
      <w:r w:rsidRPr="0012548A">
        <w:rPr>
          <w:rStyle w:val="Enfasigrassetto"/>
          <w:rFonts w:cs="Helvetica"/>
          <w:b w:val="0"/>
          <w:color w:val="000000"/>
          <w:sz w:val="20"/>
          <w:szCs w:val="20"/>
          <w:shd w:val="clear" w:color="auto" w:fill="FFFFFF"/>
        </w:rPr>
        <w:t xml:space="preserve">”) </w:t>
      </w:r>
      <w:r w:rsidR="000C1908" w:rsidRPr="0012548A">
        <w:rPr>
          <w:rStyle w:val="Enfasigrassetto"/>
          <w:rFonts w:cs="Helvetica"/>
          <w:b w:val="0"/>
          <w:color w:val="000000"/>
          <w:sz w:val="20"/>
          <w:szCs w:val="20"/>
          <w:shd w:val="clear" w:color="auto" w:fill="FFFFFF"/>
        </w:rPr>
        <w:t xml:space="preserve">elaborato dal </w:t>
      </w:r>
      <w:r w:rsidR="000F7F62" w:rsidRPr="0012548A">
        <w:rPr>
          <w:rStyle w:val="Enfasigrassetto"/>
          <w:rFonts w:cs="Helvetica"/>
          <w:b w:val="0"/>
          <w:color w:val="000000"/>
          <w:sz w:val="20"/>
          <w:szCs w:val="20"/>
          <w:shd w:val="clear" w:color="auto" w:fill="FFFFFF"/>
        </w:rPr>
        <w:t>Nucleo Regionale di Valutazione e Verifica Investimenti Pubblici – Regione Basilicata</w:t>
      </w:r>
      <w:r w:rsidRPr="0012548A">
        <w:rPr>
          <w:sz w:val="20"/>
          <w:szCs w:val="20"/>
        </w:rPr>
        <w:t>.</w:t>
      </w:r>
    </w:p>
    <w:p w:rsidR="0031201E" w:rsidRPr="00032F36" w:rsidRDefault="0031201E" w:rsidP="0031201E">
      <w:pPr>
        <w:rPr>
          <w:rStyle w:val="Enfasigrassetto"/>
          <w:rFonts w:cs="Helvetica"/>
          <w:color w:val="000000"/>
          <w:sz w:val="20"/>
          <w:szCs w:val="20"/>
          <w:shd w:val="clear" w:color="auto" w:fill="FFFFFF"/>
        </w:rPr>
        <w:sectPr w:rsidR="0031201E" w:rsidRPr="00032F36" w:rsidSect="00AE4FBA">
          <w:headerReference w:type="default" r:id="rId9"/>
          <w:footerReference w:type="default" r:id="rId10"/>
          <w:pgSz w:w="11900" w:h="16838" w:code="9"/>
          <w:pgMar w:top="2835" w:right="1134" w:bottom="2268" w:left="1134" w:header="680" w:footer="1134" w:gutter="0"/>
          <w:cols w:space="708"/>
          <w:docGrid w:linePitch="360"/>
        </w:sectPr>
      </w:pPr>
    </w:p>
    <w:p w:rsidR="0031201E" w:rsidRPr="00A25829" w:rsidRDefault="0031201E" w:rsidP="007E08B0">
      <w:pPr>
        <w:spacing w:after="120" w:line="240" w:lineRule="auto"/>
        <w:rPr>
          <w:rStyle w:val="Enfasigrassetto"/>
          <w:rFonts w:cs="Helvetica"/>
          <w:color w:val="1F497D" w:themeColor="text2"/>
          <w:sz w:val="24"/>
          <w:szCs w:val="24"/>
          <w:shd w:val="clear" w:color="auto" w:fill="FFFFFF"/>
        </w:rPr>
      </w:pPr>
      <w:r w:rsidRPr="00A25829">
        <w:rPr>
          <w:rStyle w:val="Enfasigrassetto"/>
          <w:rFonts w:cs="Helvetica"/>
          <w:color w:val="1F497D" w:themeColor="text2"/>
          <w:sz w:val="24"/>
          <w:szCs w:val="24"/>
          <w:shd w:val="clear" w:color="auto" w:fill="FFFFFF"/>
        </w:rPr>
        <w:lastRenderedPageBreak/>
        <w:t>INDICE</w:t>
      </w:r>
    </w:p>
    <w:sdt>
      <w:sdtPr>
        <w:rPr>
          <w:rFonts w:asciiTheme="minorHAnsi" w:eastAsiaTheme="minorHAnsi" w:hAnsiTheme="minorHAnsi" w:cstheme="minorBidi"/>
          <w:b w:val="0"/>
          <w:bCs/>
          <w:noProof w:val="0"/>
          <w:color w:val="auto"/>
        </w:rPr>
        <w:id w:val="-2073188073"/>
        <w:docPartObj>
          <w:docPartGallery w:val="Table of Contents"/>
          <w:docPartUnique/>
        </w:docPartObj>
      </w:sdtPr>
      <w:sdtEndPr>
        <w:rPr>
          <w:bCs w:val="0"/>
        </w:rPr>
      </w:sdtEndPr>
      <w:sdtContent>
        <w:p w:rsidR="00EB50DA" w:rsidRDefault="0031201E">
          <w:pPr>
            <w:pStyle w:val="Sommario1"/>
            <w:rPr>
              <w:rFonts w:asciiTheme="minorHAnsi" w:eastAsiaTheme="minorEastAsia" w:hAnsiTheme="minorHAnsi" w:cstheme="minorBidi"/>
              <w:b w:val="0"/>
              <w:color w:val="auto"/>
              <w:lang w:eastAsia="it-IT"/>
            </w:rPr>
          </w:pPr>
          <w:r w:rsidRPr="00B25E28">
            <w:rPr>
              <w:rFonts w:asciiTheme="minorHAnsi" w:eastAsia="Times New Roman" w:hAnsiTheme="minorHAnsi"/>
              <w:color w:val="auto"/>
            </w:rPr>
            <w:fldChar w:fldCharType="begin"/>
          </w:r>
          <w:r w:rsidRPr="00B25E28">
            <w:rPr>
              <w:rFonts w:asciiTheme="minorHAnsi" w:hAnsiTheme="minorHAnsi"/>
              <w:color w:val="auto"/>
            </w:rPr>
            <w:instrText xml:space="preserve"> TOC \o "1-3" \h \z \u </w:instrText>
          </w:r>
          <w:r w:rsidRPr="00B25E28">
            <w:rPr>
              <w:rFonts w:asciiTheme="minorHAnsi" w:eastAsia="Times New Roman" w:hAnsiTheme="minorHAnsi"/>
              <w:color w:val="auto"/>
            </w:rPr>
            <w:fldChar w:fldCharType="separate"/>
          </w:r>
          <w:hyperlink w:anchor="_Toc530732427" w:history="1">
            <w:r w:rsidR="00EB50DA" w:rsidRPr="00204D1A">
              <w:rPr>
                <w:rStyle w:val="Collegamentoipertestuale"/>
              </w:rPr>
              <w:t>1.</w:t>
            </w:r>
            <w:r w:rsidR="00EB50DA">
              <w:rPr>
                <w:rFonts w:asciiTheme="minorHAnsi" w:eastAsiaTheme="minorEastAsia" w:hAnsiTheme="minorHAnsi" w:cstheme="minorBidi"/>
                <w:b w:val="0"/>
                <w:color w:val="auto"/>
                <w:lang w:eastAsia="it-IT"/>
              </w:rPr>
              <w:tab/>
            </w:r>
            <w:r w:rsidR="00EB50DA" w:rsidRPr="00204D1A">
              <w:rPr>
                <w:rStyle w:val="Collegamentoipertestuale"/>
              </w:rPr>
              <w:t>INTRODUZIONE</w:t>
            </w:r>
            <w:r w:rsidR="00EB50DA">
              <w:rPr>
                <w:webHidden/>
              </w:rPr>
              <w:tab/>
            </w:r>
            <w:r w:rsidR="00EB50DA">
              <w:rPr>
                <w:webHidden/>
              </w:rPr>
              <w:fldChar w:fldCharType="begin"/>
            </w:r>
            <w:r w:rsidR="00EB50DA">
              <w:rPr>
                <w:webHidden/>
              </w:rPr>
              <w:instrText xml:space="preserve"> PAGEREF _Toc530732427 \h </w:instrText>
            </w:r>
            <w:r w:rsidR="00EB50DA">
              <w:rPr>
                <w:webHidden/>
              </w:rPr>
            </w:r>
            <w:r w:rsidR="00EB50DA">
              <w:rPr>
                <w:webHidden/>
              </w:rPr>
              <w:fldChar w:fldCharType="separate"/>
            </w:r>
            <w:r w:rsidR="00EB50DA">
              <w:rPr>
                <w:webHidden/>
              </w:rPr>
              <w:t>3</w:t>
            </w:r>
            <w:r w:rsidR="00EB50DA">
              <w:rPr>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28" w:history="1">
            <w:r w:rsidR="00EB50DA" w:rsidRPr="00204D1A">
              <w:rPr>
                <w:rStyle w:val="Collegamentoipertestuale"/>
                <w:noProof/>
              </w:rPr>
              <w:t>1.1</w:t>
            </w:r>
            <w:r w:rsidR="00EB50DA">
              <w:rPr>
                <w:rFonts w:asciiTheme="minorHAnsi" w:eastAsiaTheme="minorEastAsia" w:hAnsiTheme="minorHAnsi" w:cstheme="minorBidi"/>
                <w:noProof/>
                <w:lang w:eastAsia="it-IT"/>
              </w:rPr>
              <w:tab/>
            </w:r>
            <w:r w:rsidR="00EB50DA" w:rsidRPr="00204D1A">
              <w:rPr>
                <w:rStyle w:val="Collegamentoipertestuale"/>
                <w:noProof/>
              </w:rPr>
              <w:t>Finalità dell’analisi valutativa</w:t>
            </w:r>
            <w:r w:rsidR="00EB50DA">
              <w:rPr>
                <w:noProof/>
                <w:webHidden/>
              </w:rPr>
              <w:tab/>
            </w:r>
            <w:r w:rsidR="00EB50DA">
              <w:rPr>
                <w:noProof/>
                <w:webHidden/>
              </w:rPr>
              <w:fldChar w:fldCharType="begin"/>
            </w:r>
            <w:r w:rsidR="00EB50DA">
              <w:rPr>
                <w:noProof/>
                <w:webHidden/>
              </w:rPr>
              <w:instrText xml:space="preserve"> PAGEREF _Toc530732428 \h </w:instrText>
            </w:r>
            <w:r w:rsidR="00EB50DA">
              <w:rPr>
                <w:noProof/>
                <w:webHidden/>
              </w:rPr>
            </w:r>
            <w:r w:rsidR="00EB50DA">
              <w:rPr>
                <w:noProof/>
                <w:webHidden/>
              </w:rPr>
              <w:fldChar w:fldCharType="separate"/>
            </w:r>
            <w:r w:rsidR="00EB50DA">
              <w:rPr>
                <w:noProof/>
                <w:webHidden/>
              </w:rPr>
              <w:t>3</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29" w:history="1">
            <w:r w:rsidR="00EB50DA" w:rsidRPr="00204D1A">
              <w:rPr>
                <w:rStyle w:val="Collegamentoipertestuale"/>
                <w:noProof/>
              </w:rPr>
              <w:t>1.2</w:t>
            </w:r>
            <w:r w:rsidR="00EB50DA">
              <w:rPr>
                <w:rFonts w:asciiTheme="minorHAnsi" w:eastAsiaTheme="minorEastAsia" w:hAnsiTheme="minorHAnsi" w:cstheme="minorBidi"/>
                <w:noProof/>
                <w:lang w:eastAsia="it-IT"/>
              </w:rPr>
              <w:tab/>
            </w:r>
            <w:r w:rsidR="00EB50DA" w:rsidRPr="00204D1A">
              <w:rPr>
                <w:rStyle w:val="Collegamentoipertestuale"/>
                <w:noProof/>
              </w:rPr>
              <w:t>Descrizione della metodologia adottata</w:t>
            </w:r>
            <w:r w:rsidR="00EB50DA">
              <w:rPr>
                <w:noProof/>
                <w:webHidden/>
              </w:rPr>
              <w:tab/>
            </w:r>
            <w:r w:rsidR="00EB50DA">
              <w:rPr>
                <w:noProof/>
                <w:webHidden/>
              </w:rPr>
              <w:fldChar w:fldCharType="begin"/>
            </w:r>
            <w:r w:rsidR="00EB50DA">
              <w:rPr>
                <w:noProof/>
                <w:webHidden/>
              </w:rPr>
              <w:instrText xml:space="preserve"> PAGEREF _Toc530732429 \h </w:instrText>
            </w:r>
            <w:r w:rsidR="00EB50DA">
              <w:rPr>
                <w:noProof/>
                <w:webHidden/>
              </w:rPr>
            </w:r>
            <w:r w:rsidR="00EB50DA">
              <w:rPr>
                <w:noProof/>
                <w:webHidden/>
              </w:rPr>
              <w:fldChar w:fldCharType="separate"/>
            </w:r>
            <w:r w:rsidR="00EB50DA">
              <w:rPr>
                <w:noProof/>
                <w:webHidden/>
              </w:rPr>
              <w:t>3</w:t>
            </w:r>
            <w:r w:rsidR="00EB50DA">
              <w:rPr>
                <w:noProof/>
                <w:webHidden/>
              </w:rPr>
              <w:fldChar w:fldCharType="end"/>
            </w:r>
          </w:hyperlink>
        </w:p>
        <w:p w:rsidR="00EB50DA" w:rsidRDefault="00A61B79">
          <w:pPr>
            <w:pStyle w:val="Sommario1"/>
            <w:rPr>
              <w:rFonts w:asciiTheme="minorHAnsi" w:eastAsiaTheme="minorEastAsia" w:hAnsiTheme="minorHAnsi" w:cstheme="minorBidi"/>
              <w:b w:val="0"/>
              <w:color w:val="auto"/>
              <w:lang w:eastAsia="it-IT"/>
            </w:rPr>
          </w:pPr>
          <w:hyperlink w:anchor="_Toc530732430" w:history="1">
            <w:r w:rsidR="00EB50DA" w:rsidRPr="00204D1A">
              <w:rPr>
                <w:rStyle w:val="Collegamentoipertestuale"/>
              </w:rPr>
              <w:t>2.</w:t>
            </w:r>
            <w:r w:rsidR="00EB50DA">
              <w:rPr>
                <w:rFonts w:asciiTheme="minorHAnsi" w:eastAsiaTheme="minorEastAsia" w:hAnsiTheme="minorHAnsi" w:cstheme="minorBidi"/>
                <w:b w:val="0"/>
                <w:color w:val="auto"/>
                <w:lang w:eastAsia="it-IT"/>
              </w:rPr>
              <w:tab/>
            </w:r>
            <w:r w:rsidR="00EB50DA" w:rsidRPr="00204D1A">
              <w:rPr>
                <w:rStyle w:val="Collegamentoipertestuale"/>
              </w:rPr>
              <w:t>MICROCREDITO PER L’AUTOIMPIEGO E PER LA CREAZIONE DI IMPRESA</w:t>
            </w:r>
            <w:r w:rsidR="00EB50DA">
              <w:rPr>
                <w:webHidden/>
              </w:rPr>
              <w:tab/>
            </w:r>
            <w:r w:rsidR="00EB50DA">
              <w:rPr>
                <w:webHidden/>
              </w:rPr>
              <w:fldChar w:fldCharType="begin"/>
            </w:r>
            <w:r w:rsidR="00EB50DA">
              <w:rPr>
                <w:webHidden/>
              </w:rPr>
              <w:instrText xml:space="preserve"> PAGEREF _Toc530732430 \h </w:instrText>
            </w:r>
            <w:r w:rsidR="00EB50DA">
              <w:rPr>
                <w:webHidden/>
              </w:rPr>
            </w:r>
            <w:r w:rsidR="00EB50DA">
              <w:rPr>
                <w:webHidden/>
              </w:rPr>
              <w:fldChar w:fldCharType="separate"/>
            </w:r>
            <w:r w:rsidR="00EB50DA">
              <w:rPr>
                <w:webHidden/>
              </w:rPr>
              <w:t>4</w:t>
            </w:r>
            <w:r w:rsidR="00EB50DA">
              <w:rPr>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31" w:history="1">
            <w:r w:rsidR="00EB50DA" w:rsidRPr="00204D1A">
              <w:rPr>
                <w:rStyle w:val="Collegamentoipertestuale"/>
                <w:noProof/>
              </w:rPr>
              <w:t>2.1</w:t>
            </w:r>
            <w:r w:rsidR="00EB50DA">
              <w:rPr>
                <w:rFonts w:asciiTheme="minorHAnsi" w:eastAsiaTheme="minorEastAsia" w:hAnsiTheme="minorHAnsi" w:cstheme="minorBidi"/>
                <w:noProof/>
                <w:lang w:eastAsia="it-IT"/>
              </w:rPr>
              <w:tab/>
            </w:r>
            <w:r w:rsidR="00EB50DA" w:rsidRPr="00204D1A">
              <w:rPr>
                <w:rStyle w:val="Collegamentoipertestuale"/>
                <w:noProof/>
              </w:rPr>
              <w:t>Analisi dei fallimenti del mercato, delle condizioni di investimento subottimali e delle esigenze di investimento per settori strategici e obiettivi tematici e fabbisogno finanziario</w:t>
            </w:r>
            <w:r w:rsidR="00EB50DA">
              <w:rPr>
                <w:noProof/>
                <w:webHidden/>
              </w:rPr>
              <w:tab/>
            </w:r>
            <w:r w:rsidR="00EB50DA">
              <w:rPr>
                <w:noProof/>
                <w:webHidden/>
              </w:rPr>
              <w:fldChar w:fldCharType="begin"/>
            </w:r>
            <w:r w:rsidR="00EB50DA">
              <w:rPr>
                <w:noProof/>
                <w:webHidden/>
              </w:rPr>
              <w:instrText xml:space="preserve"> PAGEREF _Toc530732431 \h </w:instrText>
            </w:r>
            <w:r w:rsidR="00EB50DA">
              <w:rPr>
                <w:noProof/>
                <w:webHidden/>
              </w:rPr>
            </w:r>
            <w:r w:rsidR="00EB50DA">
              <w:rPr>
                <w:noProof/>
                <w:webHidden/>
              </w:rPr>
              <w:fldChar w:fldCharType="separate"/>
            </w:r>
            <w:r w:rsidR="00EB50DA">
              <w:rPr>
                <w:noProof/>
                <w:webHidden/>
              </w:rPr>
              <w:t>4</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32" w:history="1">
            <w:r w:rsidR="00EB50DA" w:rsidRPr="00204D1A">
              <w:rPr>
                <w:rStyle w:val="Collegamentoipertestuale"/>
                <w:i/>
                <w:noProof/>
              </w:rPr>
              <w:t>2.1.1</w:t>
            </w:r>
            <w:r w:rsidR="00EB50DA">
              <w:rPr>
                <w:rFonts w:asciiTheme="minorHAnsi" w:eastAsiaTheme="minorEastAsia" w:hAnsiTheme="minorHAnsi" w:cstheme="minorBidi"/>
                <w:noProof/>
                <w:lang w:eastAsia="it-IT"/>
              </w:rPr>
              <w:tab/>
            </w:r>
            <w:r w:rsidR="00EB50DA" w:rsidRPr="00204D1A">
              <w:rPr>
                <w:rStyle w:val="Collegamentoipertestuale"/>
                <w:i/>
                <w:noProof/>
              </w:rPr>
              <w:t>Analisi della domanda e offerta di credito</w:t>
            </w:r>
            <w:r w:rsidR="00EB50DA">
              <w:rPr>
                <w:noProof/>
                <w:webHidden/>
              </w:rPr>
              <w:tab/>
            </w:r>
            <w:r w:rsidR="00EB50DA">
              <w:rPr>
                <w:noProof/>
                <w:webHidden/>
              </w:rPr>
              <w:fldChar w:fldCharType="begin"/>
            </w:r>
            <w:r w:rsidR="00EB50DA">
              <w:rPr>
                <w:noProof/>
                <w:webHidden/>
              </w:rPr>
              <w:instrText xml:space="preserve"> PAGEREF _Toc530732432 \h </w:instrText>
            </w:r>
            <w:r w:rsidR="00EB50DA">
              <w:rPr>
                <w:noProof/>
                <w:webHidden/>
              </w:rPr>
            </w:r>
            <w:r w:rsidR="00EB50DA">
              <w:rPr>
                <w:noProof/>
                <w:webHidden/>
              </w:rPr>
              <w:fldChar w:fldCharType="separate"/>
            </w:r>
            <w:r w:rsidR="00EB50DA">
              <w:rPr>
                <w:noProof/>
                <w:webHidden/>
              </w:rPr>
              <w:t>4</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33" w:history="1">
            <w:r w:rsidR="00EB50DA" w:rsidRPr="00204D1A">
              <w:rPr>
                <w:rStyle w:val="Collegamentoipertestuale"/>
                <w:i/>
                <w:noProof/>
              </w:rPr>
              <w:t>2.1.2</w:t>
            </w:r>
            <w:r w:rsidR="00EB50DA">
              <w:rPr>
                <w:rFonts w:asciiTheme="minorHAnsi" w:eastAsiaTheme="minorEastAsia" w:hAnsiTheme="minorHAnsi" w:cstheme="minorBidi"/>
                <w:noProof/>
                <w:lang w:eastAsia="it-IT"/>
              </w:rPr>
              <w:tab/>
            </w:r>
            <w:r w:rsidR="00EB50DA" w:rsidRPr="00204D1A">
              <w:rPr>
                <w:rStyle w:val="Collegamentoipertestuale"/>
                <w:i/>
                <w:noProof/>
              </w:rPr>
              <w:t>Domanda potenziale</w:t>
            </w:r>
            <w:r w:rsidR="00EB50DA">
              <w:rPr>
                <w:noProof/>
                <w:webHidden/>
              </w:rPr>
              <w:tab/>
            </w:r>
            <w:r w:rsidR="00EB50DA">
              <w:rPr>
                <w:noProof/>
                <w:webHidden/>
              </w:rPr>
              <w:fldChar w:fldCharType="begin"/>
            </w:r>
            <w:r w:rsidR="00EB50DA">
              <w:rPr>
                <w:noProof/>
                <w:webHidden/>
              </w:rPr>
              <w:instrText xml:space="preserve"> PAGEREF _Toc530732433 \h </w:instrText>
            </w:r>
            <w:r w:rsidR="00EB50DA">
              <w:rPr>
                <w:noProof/>
                <w:webHidden/>
              </w:rPr>
            </w:r>
            <w:r w:rsidR="00EB50DA">
              <w:rPr>
                <w:noProof/>
                <w:webHidden/>
              </w:rPr>
              <w:fldChar w:fldCharType="separate"/>
            </w:r>
            <w:r w:rsidR="00EB50DA">
              <w:rPr>
                <w:noProof/>
                <w:webHidden/>
              </w:rPr>
              <w:t>5</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34" w:history="1">
            <w:r w:rsidR="00EB50DA" w:rsidRPr="00204D1A">
              <w:rPr>
                <w:rStyle w:val="Collegamentoipertestuale"/>
                <w:i/>
                <w:noProof/>
              </w:rPr>
              <w:t>2.1.3</w:t>
            </w:r>
            <w:r w:rsidR="00EB50DA">
              <w:rPr>
                <w:rFonts w:asciiTheme="minorHAnsi" w:eastAsiaTheme="minorEastAsia" w:hAnsiTheme="minorHAnsi" w:cstheme="minorBidi"/>
                <w:noProof/>
                <w:lang w:eastAsia="it-IT"/>
              </w:rPr>
              <w:tab/>
            </w:r>
            <w:r w:rsidR="00EB50DA" w:rsidRPr="00204D1A">
              <w:rPr>
                <w:rStyle w:val="Collegamentoipertestuale"/>
                <w:i/>
                <w:noProof/>
              </w:rPr>
              <w:t>Stima del financing gap</w:t>
            </w:r>
            <w:r w:rsidR="00EB50DA">
              <w:rPr>
                <w:noProof/>
                <w:webHidden/>
              </w:rPr>
              <w:tab/>
            </w:r>
            <w:r w:rsidR="00EB50DA">
              <w:rPr>
                <w:noProof/>
                <w:webHidden/>
              </w:rPr>
              <w:fldChar w:fldCharType="begin"/>
            </w:r>
            <w:r w:rsidR="00EB50DA">
              <w:rPr>
                <w:noProof/>
                <w:webHidden/>
              </w:rPr>
              <w:instrText xml:space="preserve"> PAGEREF _Toc530732434 \h </w:instrText>
            </w:r>
            <w:r w:rsidR="00EB50DA">
              <w:rPr>
                <w:noProof/>
                <w:webHidden/>
              </w:rPr>
            </w:r>
            <w:r w:rsidR="00EB50DA">
              <w:rPr>
                <w:noProof/>
                <w:webHidden/>
              </w:rPr>
              <w:fldChar w:fldCharType="separate"/>
            </w:r>
            <w:r w:rsidR="00EB50DA">
              <w:rPr>
                <w:noProof/>
                <w:webHidden/>
              </w:rPr>
              <w:t>5</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35" w:history="1">
            <w:r w:rsidR="00EB50DA" w:rsidRPr="00204D1A">
              <w:rPr>
                <w:rStyle w:val="Collegamentoipertestuale"/>
                <w:noProof/>
              </w:rPr>
              <w:t>2.2</w:t>
            </w:r>
            <w:r w:rsidR="00EB50DA">
              <w:rPr>
                <w:rFonts w:asciiTheme="minorHAnsi" w:eastAsiaTheme="minorEastAsia" w:hAnsiTheme="minorHAnsi" w:cstheme="minorBidi"/>
                <w:noProof/>
                <w:lang w:eastAsia="it-IT"/>
              </w:rPr>
              <w:tab/>
            </w:r>
            <w:r w:rsidR="00EB50DA" w:rsidRPr="00204D1A">
              <w:rPr>
                <w:rStyle w:val="Collegamentoipertestuale"/>
                <w:noProof/>
              </w:rPr>
              <w:t>Analisi del valore aggiunto degli strumenti finanziari</w:t>
            </w:r>
            <w:r w:rsidR="00EB50DA">
              <w:rPr>
                <w:noProof/>
                <w:webHidden/>
              </w:rPr>
              <w:tab/>
            </w:r>
            <w:r w:rsidR="00EB50DA">
              <w:rPr>
                <w:noProof/>
                <w:webHidden/>
              </w:rPr>
              <w:fldChar w:fldCharType="begin"/>
            </w:r>
            <w:r w:rsidR="00EB50DA">
              <w:rPr>
                <w:noProof/>
                <w:webHidden/>
              </w:rPr>
              <w:instrText xml:space="preserve"> PAGEREF _Toc530732435 \h </w:instrText>
            </w:r>
            <w:r w:rsidR="00EB50DA">
              <w:rPr>
                <w:noProof/>
                <w:webHidden/>
              </w:rPr>
            </w:r>
            <w:r w:rsidR="00EB50DA">
              <w:rPr>
                <w:noProof/>
                <w:webHidden/>
              </w:rPr>
              <w:fldChar w:fldCharType="separate"/>
            </w:r>
            <w:r w:rsidR="00EB50DA">
              <w:rPr>
                <w:noProof/>
                <w:webHidden/>
              </w:rPr>
              <w:t>6</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36" w:history="1">
            <w:r w:rsidR="00EB50DA" w:rsidRPr="00204D1A">
              <w:rPr>
                <w:rStyle w:val="Collegamentoipertestuale"/>
                <w:i/>
                <w:noProof/>
              </w:rPr>
              <w:t>2.2.1</w:t>
            </w:r>
            <w:r w:rsidR="00EB50DA">
              <w:rPr>
                <w:rFonts w:asciiTheme="minorHAnsi" w:eastAsiaTheme="minorEastAsia" w:hAnsiTheme="minorHAnsi" w:cstheme="minorBidi"/>
                <w:noProof/>
                <w:lang w:eastAsia="it-IT"/>
              </w:rPr>
              <w:tab/>
            </w:r>
            <w:r w:rsidR="00EB50DA" w:rsidRPr="00204D1A">
              <w:rPr>
                <w:rStyle w:val="Collegamentoipertestuale"/>
                <w:i/>
                <w:noProof/>
              </w:rPr>
              <w:t>Analisi qualitativa del valore aggiunto degli strumenti finanziari</w:t>
            </w:r>
            <w:r w:rsidR="00EB50DA">
              <w:rPr>
                <w:noProof/>
                <w:webHidden/>
              </w:rPr>
              <w:tab/>
            </w:r>
            <w:r w:rsidR="00EB50DA">
              <w:rPr>
                <w:noProof/>
                <w:webHidden/>
              </w:rPr>
              <w:fldChar w:fldCharType="begin"/>
            </w:r>
            <w:r w:rsidR="00EB50DA">
              <w:rPr>
                <w:noProof/>
                <w:webHidden/>
              </w:rPr>
              <w:instrText xml:space="preserve"> PAGEREF _Toc530732436 \h </w:instrText>
            </w:r>
            <w:r w:rsidR="00EB50DA">
              <w:rPr>
                <w:noProof/>
                <w:webHidden/>
              </w:rPr>
            </w:r>
            <w:r w:rsidR="00EB50DA">
              <w:rPr>
                <w:noProof/>
                <w:webHidden/>
              </w:rPr>
              <w:fldChar w:fldCharType="separate"/>
            </w:r>
            <w:r w:rsidR="00EB50DA">
              <w:rPr>
                <w:noProof/>
                <w:webHidden/>
              </w:rPr>
              <w:t>6</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37" w:history="1">
            <w:r w:rsidR="00EB50DA" w:rsidRPr="00204D1A">
              <w:rPr>
                <w:rStyle w:val="Collegamentoipertestuale"/>
                <w:i/>
                <w:noProof/>
              </w:rPr>
              <w:t>2.2.2</w:t>
            </w:r>
            <w:r w:rsidR="00EB50DA">
              <w:rPr>
                <w:rFonts w:asciiTheme="minorHAnsi" w:eastAsiaTheme="minorEastAsia" w:hAnsiTheme="minorHAnsi" w:cstheme="minorBidi"/>
                <w:noProof/>
                <w:lang w:eastAsia="it-IT"/>
              </w:rPr>
              <w:tab/>
            </w:r>
            <w:r w:rsidR="00EB50DA" w:rsidRPr="00204D1A">
              <w:rPr>
                <w:rStyle w:val="Collegamentoipertestuale"/>
                <w:i/>
                <w:noProof/>
              </w:rPr>
              <w:t>Implicazioni in materia di aiuti di stato</w:t>
            </w:r>
            <w:r w:rsidR="00EB50DA">
              <w:rPr>
                <w:noProof/>
                <w:webHidden/>
              </w:rPr>
              <w:tab/>
            </w:r>
            <w:r w:rsidR="00EB50DA">
              <w:rPr>
                <w:noProof/>
                <w:webHidden/>
              </w:rPr>
              <w:fldChar w:fldCharType="begin"/>
            </w:r>
            <w:r w:rsidR="00EB50DA">
              <w:rPr>
                <w:noProof/>
                <w:webHidden/>
              </w:rPr>
              <w:instrText xml:space="preserve"> PAGEREF _Toc530732437 \h </w:instrText>
            </w:r>
            <w:r w:rsidR="00EB50DA">
              <w:rPr>
                <w:noProof/>
                <w:webHidden/>
              </w:rPr>
            </w:r>
            <w:r w:rsidR="00EB50DA">
              <w:rPr>
                <w:noProof/>
                <w:webHidden/>
              </w:rPr>
              <w:fldChar w:fldCharType="separate"/>
            </w:r>
            <w:r w:rsidR="00EB50DA">
              <w:rPr>
                <w:noProof/>
                <w:webHidden/>
              </w:rPr>
              <w:t>6</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38" w:history="1">
            <w:r w:rsidR="00EB50DA" w:rsidRPr="00204D1A">
              <w:rPr>
                <w:rStyle w:val="Collegamentoipertestuale"/>
                <w:i/>
                <w:noProof/>
              </w:rPr>
              <w:t>2.2.3</w:t>
            </w:r>
            <w:r w:rsidR="00EB50DA">
              <w:rPr>
                <w:rFonts w:asciiTheme="minorHAnsi" w:eastAsiaTheme="minorEastAsia" w:hAnsiTheme="minorHAnsi" w:cstheme="minorBidi"/>
                <w:noProof/>
                <w:lang w:eastAsia="it-IT"/>
              </w:rPr>
              <w:tab/>
            </w:r>
            <w:r w:rsidR="00EB50DA" w:rsidRPr="00204D1A">
              <w:rPr>
                <w:rStyle w:val="Collegamentoipertestuale"/>
                <w:i/>
                <w:noProof/>
              </w:rPr>
              <w:t>Stima delle potenziali risorse pubbliche e private aggiuntive</w:t>
            </w:r>
            <w:r w:rsidR="00EB50DA">
              <w:rPr>
                <w:noProof/>
                <w:webHidden/>
              </w:rPr>
              <w:tab/>
            </w:r>
            <w:r w:rsidR="00EB50DA">
              <w:rPr>
                <w:noProof/>
                <w:webHidden/>
              </w:rPr>
              <w:fldChar w:fldCharType="begin"/>
            </w:r>
            <w:r w:rsidR="00EB50DA">
              <w:rPr>
                <w:noProof/>
                <w:webHidden/>
              </w:rPr>
              <w:instrText xml:space="preserve"> PAGEREF _Toc530732438 \h </w:instrText>
            </w:r>
            <w:r w:rsidR="00EB50DA">
              <w:rPr>
                <w:noProof/>
                <w:webHidden/>
              </w:rPr>
            </w:r>
            <w:r w:rsidR="00EB50DA">
              <w:rPr>
                <w:noProof/>
                <w:webHidden/>
              </w:rPr>
              <w:fldChar w:fldCharType="separate"/>
            </w:r>
            <w:r w:rsidR="00EB50DA">
              <w:rPr>
                <w:noProof/>
                <w:webHidden/>
              </w:rPr>
              <w:t>7</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39" w:history="1">
            <w:r w:rsidR="00EB50DA" w:rsidRPr="00204D1A">
              <w:rPr>
                <w:rStyle w:val="Collegamentoipertestuale"/>
                <w:i/>
                <w:noProof/>
              </w:rPr>
              <w:t>2.2.4</w:t>
            </w:r>
            <w:r w:rsidR="00EB50DA">
              <w:rPr>
                <w:rFonts w:asciiTheme="minorHAnsi" w:eastAsiaTheme="minorEastAsia" w:hAnsiTheme="minorHAnsi" w:cstheme="minorBidi"/>
                <w:noProof/>
                <w:lang w:eastAsia="it-IT"/>
              </w:rPr>
              <w:tab/>
            </w:r>
            <w:r w:rsidR="00EB50DA" w:rsidRPr="00204D1A">
              <w:rPr>
                <w:rStyle w:val="Collegamentoipertestuale"/>
                <w:i/>
                <w:noProof/>
              </w:rPr>
              <w:t>Stima dell’effetto moltiplicatore atteso</w:t>
            </w:r>
            <w:r w:rsidR="00EB50DA">
              <w:rPr>
                <w:noProof/>
                <w:webHidden/>
              </w:rPr>
              <w:tab/>
            </w:r>
            <w:r w:rsidR="00EB50DA">
              <w:rPr>
                <w:noProof/>
                <w:webHidden/>
              </w:rPr>
              <w:fldChar w:fldCharType="begin"/>
            </w:r>
            <w:r w:rsidR="00EB50DA">
              <w:rPr>
                <w:noProof/>
                <w:webHidden/>
              </w:rPr>
              <w:instrText xml:space="preserve"> PAGEREF _Toc530732439 \h </w:instrText>
            </w:r>
            <w:r w:rsidR="00EB50DA">
              <w:rPr>
                <w:noProof/>
                <w:webHidden/>
              </w:rPr>
            </w:r>
            <w:r w:rsidR="00EB50DA">
              <w:rPr>
                <w:noProof/>
                <w:webHidden/>
              </w:rPr>
              <w:fldChar w:fldCharType="separate"/>
            </w:r>
            <w:r w:rsidR="00EB50DA">
              <w:rPr>
                <w:noProof/>
                <w:webHidden/>
              </w:rPr>
              <w:t>7</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40" w:history="1">
            <w:r w:rsidR="00EB50DA" w:rsidRPr="00204D1A">
              <w:rPr>
                <w:rStyle w:val="Collegamentoipertestuale"/>
                <w:i/>
                <w:noProof/>
              </w:rPr>
              <w:t>2.2.5</w:t>
            </w:r>
            <w:r w:rsidR="00EB50DA">
              <w:rPr>
                <w:rFonts w:asciiTheme="minorHAnsi" w:eastAsiaTheme="minorEastAsia" w:hAnsiTheme="minorHAnsi" w:cstheme="minorBidi"/>
                <w:noProof/>
                <w:lang w:eastAsia="it-IT"/>
              </w:rPr>
              <w:tab/>
            </w:r>
            <w:r w:rsidR="00EB50DA" w:rsidRPr="00204D1A">
              <w:rPr>
                <w:rStyle w:val="Collegamentoipertestuale"/>
                <w:i/>
                <w:noProof/>
              </w:rPr>
              <w:t>Risultati e output attesi rispetto agli obiettivi strategici del PO FSE</w:t>
            </w:r>
            <w:r w:rsidR="00EB50DA">
              <w:rPr>
                <w:noProof/>
                <w:webHidden/>
              </w:rPr>
              <w:tab/>
            </w:r>
            <w:r w:rsidR="00EB50DA">
              <w:rPr>
                <w:noProof/>
                <w:webHidden/>
              </w:rPr>
              <w:fldChar w:fldCharType="begin"/>
            </w:r>
            <w:r w:rsidR="00EB50DA">
              <w:rPr>
                <w:noProof/>
                <w:webHidden/>
              </w:rPr>
              <w:instrText xml:space="preserve"> PAGEREF _Toc530732440 \h </w:instrText>
            </w:r>
            <w:r w:rsidR="00EB50DA">
              <w:rPr>
                <w:noProof/>
                <w:webHidden/>
              </w:rPr>
            </w:r>
            <w:r w:rsidR="00EB50DA">
              <w:rPr>
                <w:noProof/>
                <w:webHidden/>
              </w:rPr>
              <w:fldChar w:fldCharType="separate"/>
            </w:r>
            <w:r w:rsidR="00EB50DA">
              <w:rPr>
                <w:noProof/>
                <w:webHidden/>
              </w:rPr>
              <w:t>8</w:t>
            </w:r>
            <w:r w:rsidR="00EB50DA">
              <w:rPr>
                <w:noProof/>
                <w:webHidden/>
              </w:rPr>
              <w:fldChar w:fldCharType="end"/>
            </w:r>
          </w:hyperlink>
        </w:p>
        <w:p w:rsidR="00EB50DA" w:rsidRDefault="00A61B79">
          <w:pPr>
            <w:pStyle w:val="Sommario1"/>
            <w:rPr>
              <w:rFonts w:asciiTheme="minorHAnsi" w:eastAsiaTheme="minorEastAsia" w:hAnsiTheme="minorHAnsi" w:cstheme="minorBidi"/>
              <w:b w:val="0"/>
              <w:color w:val="auto"/>
              <w:lang w:eastAsia="it-IT"/>
            </w:rPr>
          </w:pPr>
          <w:hyperlink w:anchor="_Toc530732441" w:history="1">
            <w:r w:rsidR="00EB50DA" w:rsidRPr="00204D1A">
              <w:rPr>
                <w:rStyle w:val="Collegamentoipertestuale"/>
              </w:rPr>
              <w:t>3.</w:t>
            </w:r>
            <w:r w:rsidR="00EB50DA">
              <w:rPr>
                <w:rFonts w:asciiTheme="minorHAnsi" w:eastAsiaTheme="minorEastAsia" w:hAnsiTheme="minorHAnsi" w:cstheme="minorBidi"/>
                <w:b w:val="0"/>
                <w:color w:val="auto"/>
                <w:lang w:eastAsia="it-IT"/>
              </w:rPr>
              <w:tab/>
            </w:r>
            <w:r w:rsidR="00EB50DA" w:rsidRPr="00204D1A">
              <w:rPr>
                <w:rStyle w:val="Collegamentoipertestuale"/>
              </w:rPr>
              <w:t>FOCUS MICROCREDITO DI INCLUSIONE SOCIALE E FINANZIARIA</w:t>
            </w:r>
            <w:r w:rsidR="00EB50DA">
              <w:rPr>
                <w:webHidden/>
              </w:rPr>
              <w:tab/>
            </w:r>
            <w:r w:rsidR="00EB50DA">
              <w:rPr>
                <w:webHidden/>
              </w:rPr>
              <w:fldChar w:fldCharType="begin"/>
            </w:r>
            <w:r w:rsidR="00EB50DA">
              <w:rPr>
                <w:webHidden/>
              </w:rPr>
              <w:instrText xml:space="preserve"> PAGEREF _Toc530732441 \h </w:instrText>
            </w:r>
            <w:r w:rsidR="00EB50DA">
              <w:rPr>
                <w:webHidden/>
              </w:rPr>
            </w:r>
            <w:r w:rsidR="00EB50DA">
              <w:rPr>
                <w:webHidden/>
              </w:rPr>
              <w:fldChar w:fldCharType="separate"/>
            </w:r>
            <w:r w:rsidR="00EB50DA">
              <w:rPr>
                <w:webHidden/>
              </w:rPr>
              <w:t>9</w:t>
            </w:r>
            <w:r w:rsidR="00EB50DA">
              <w:rPr>
                <w:webHidden/>
              </w:rPr>
              <w:fldChar w:fldCharType="end"/>
            </w:r>
          </w:hyperlink>
        </w:p>
        <w:p w:rsidR="00EB50DA" w:rsidRDefault="00A61B79">
          <w:pPr>
            <w:pStyle w:val="Sommario1"/>
            <w:rPr>
              <w:rFonts w:asciiTheme="minorHAnsi" w:eastAsiaTheme="minorEastAsia" w:hAnsiTheme="minorHAnsi" w:cstheme="minorBidi"/>
              <w:b w:val="0"/>
              <w:color w:val="auto"/>
              <w:lang w:eastAsia="it-IT"/>
            </w:rPr>
          </w:pPr>
          <w:hyperlink w:anchor="_Toc530732442" w:history="1">
            <w:r w:rsidR="00EB50DA" w:rsidRPr="00204D1A">
              <w:rPr>
                <w:rStyle w:val="Collegamentoipertestuale"/>
              </w:rPr>
              <w:t>4.</w:t>
            </w:r>
            <w:r w:rsidR="00EB50DA">
              <w:rPr>
                <w:rFonts w:asciiTheme="minorHAnsi" w:eastAsiaTheme="minorEastAsia" w:hAnsiTheme="minorHAnsi" w:cstheme="minorBidi"/>
                <w:b w:val="0"/>
                <w:color w:val="auto"/>
                <w:lang w:eastAsia="it-IT"/>
              </w:rPr>
              <w:tab/>
            </w:r>
            <w:r w:rsidR="00EB50DA" w:rsidRPr="00204D1A">
              <w:rPr>
                <w:rStyle w:val="Collegamentoipertestuale"/>
              </w:rPr>
              <w:t>MICROCREDITO PER IL RAFFORZAMENTO DELL’ECONOMIA SOCIALE”</w:t>
            </w:r>
            <w:r w:rsidR="00EB50DA">
              <w:rPr>
                <w:webHidden/>
              </w:rPr>
              <w:tab/>
            </w:r>
            <w:r w:rsidR="00EB50DA">
              <w:rPr>
                <w:webHidden/>
              </w:rPr>
              <w:fldChar w:fldCharType="begin"/>
            </w:r>
            <w:r w:rsidR="00EB50DA">
              <w:rPr>
                <w:webHidden/>
              </w:rPr>
              <w:instrText xml:space="preserve"> PAGEREF _Toc530732442 \h </w:instrText>
            </w:r>
            <w:r w:rsidR="00EB50DA">
              <w:rPr>
                <w:webHidden/>
              </w:rPr>
            </w:r>
            <w:r w:rsidR="00EB50DA">
              <w:rPr>
                <w:webHidden/>
              </w:rPr>
              <w:fldChar w:fldCharType="separate"/>
            </w:r>
            <w:r w:rsidR="00EB50DA">
              <w:rPr>
                <w:webHidden/>
              </w:rPr>
              <w:t>10</w:t>
            </w:r>
            <w:r w:rsidR="00EB50DA">
              <w:rPr>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43" w:history="1">
            <w:r w:rsidR="00EB50DA" w:rsidRPr="00204D1A">
              <w:rPr>
                <w:rStyle w:val="Collegamentoipertestuale"/>
                <w:noProof/>
              </w:rPr>
              <w:t>4.1</w:t>
            </w:r>
            <w:r w:rsidR="00EB50DA">
              <w:rPr>
                <w:rFonts w:asciiTheme="minorHAnsi" w:eastAsiaTheme="minorEastAsia" w:hAnsiTheme="minorHAnsi" w:cstheme="minorBidi"/>
                <w:noProof/>
                <w:lang w:eastAsia="it-IT"/>
              </w:rPr>
              <w:tab/>
            </w:r>
            <w:r w:rsidR="00EB50DA" w:rsidRPr="00204D1A">
              <w:rPr>
                <w:rStyle w:val="Collegamentoipertestuale"/>
                <w:noProof/>
              </w:rPr>
              <w:t>Obiettivi e finalità</w:t>
            </w:r>
            <w:r w:rsidR="00EB50DA">
              <w:rPr>
                <w:noProof/>
                <w:webHidden/>
              </w:rPr>
              <w:tab/>
            </w:r>
            <w:r w:rsidR="00EB50DA">
              <w:rPr>
                <w:noProof/>
                <w:webHidden/>
              </w:rPr>
              <w:fldChar w:fldCharType="begin"/>
            </w:r>
            <w:r w:rsidR="00EB50DA">
              <w:rPr>
                <w:noProof/>
                <w:webHidden/>
              </w:rPr>
              <w:instrText xml:space="preserve"> PAGEREF _Toc530732443 \h </w:instrText>
            </w:r>
            <w:r w:rsidR="00EB50DA">
              <w:rPr>
                <w:noProof/>
                <w:webHidden/>
              </w:rPr>
            </w:r>
            <w:r w:rsidR="00EB50DA">
              <w:rPr>
                <w:noProof/>
                <w:webHidden/>
              </w:rPr>
              <w:fldChar w:fldCharType="separate"/>
            </w:r>
            <w:r w:rsidR="00EB50DA">
              <w:rPr>
                <w:noProof/>
                <w:webHidden/>
              </w:rPr>
              <w:t>10</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44" w:history="1">
            <w:r w:rsidR="00EB50DA" w:rsidRPr="00204D1A">
              <w:rPr>
                <w:rStyle w:val="Collegamentoipertestuale"/>
                <w:noProof/>
              </w:rPr>
              <w:t>4.2</w:t>
            </w:r>
            <w:r w:rsidR="00EB50DA">
              <w:rPr>
                <w:rFonts w:asciiTheme="minorHAnsi" w:eastAsiaTheme="minorEastAsia" w:hAnsiTheme="minorHAnsi" w:cstheme="minorBidi"/>
                <w:noProof/>
                <w:lang w:eastAsia="it-IT"/>
              </w:rPr>
              <w:tab/>
            </w:r>
            <w:r w:rsidR="00EB50DA" w:rsidRPr="00204D1A">
              <w:rPr>
                <w:rStyle w:val="Collegamentoipertestuale"/>
                <w:noProof/>
              </w:rPr>
              <w:t>Analisi dei fallimenti di mercato e delle condizioni di subottimalità degli investimenti</w:t>
            </w:r>
            <w:r w:rsidR="00EB50DA">
              <w:rPr>
                <w:noProof/>
                <w:webHidden/>
              </w:rPr>
              <w:tab/>
            </w:r>
            <w:r w:rsidR="00EB50DA">
              <w:rPr>
                <w:noProof/>
                <w:webHidden/>
              </w:rPr>
              <w:fldChar w:fldCharType="begin"/>
            </w:r>
            <w:r w:rsidR="00EB50DA">
              <w:rPr>
                <w:noProof/>
                <w:webHidden/>
              </w:rPr>
              <w:instrText xml:space="preserve"> PAGEREF _Toc530732444 \h </w:instrText>
            </w:r>
            <w:r w:rsidR="00EB50DA">
              <w:rPr>
                <w:noProof/>
                <w:webHidden/>
              </w:rPr>
            </w:r>
            <w:r w:rsidR="00EB50DA">
              <w:rPr>
                <w:noProof/>
                <w:webHidden/>
              </w:rPr>
              <w:fldChar w:fldCharType="separate"/>
            </w:r>
            <w:r w:rsidR="00EB50DA">
              <w:rPr>
                <w:noProof/>
                <w:webHidden/>
              </w:rPr>
              <w:t>10</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45" w:history="1">
            <w:r w:rsidR="00EB50DA" w:rsidRPr="00204D1A">
              <w:rPr>
                <w:rStyle w:val="Collegamentoipertestuale"/>
                <w:i/>
                <w:noProof/>
              </w:rPr>
              <w:t>4.2.1</w:t>
            </w:r>
            <w:r w:rsidR="00EB50DA">
              <w:rPr>
                <w:rFonts w:asciiTheme="minorHAnsi" w:eastAsiaTheme="minorEastAsia" w:hAnsiTheme="minorHAnsi" w:cstheme="minorBidi"/>
                <w:noProof/>
                <w:lang w:eastAsia="it-IT"/>
              </w:rPr>
              <w:tab/>
            </w:r>
            <w:r w:rsidR="00EB50DA" w:rsidRPr="00204D1A">
              <w:rPr>
                <w:rStyle w:val="Collegamentoipertestuale"/>
                <w:i/>
                <w:noProof/>
              </w:rPr>
              <w:t>Domanda potenziale</w:t>
            </w:r>
            <w:r w:rsidR="00EB50DA">
              <w:rPr>
                <w:noProof/>
                <w:webHidden/>
              </w:rPr>
              <w:tab/>
            </w:r>
            <w:r w:rsidR="00EB50DA">
              <w:rPr>
                <w:noProof/>
                <w:webHidden/>
              </w:rPr>
              <w:fldChar w:fldCharType="begin"/>
            </w:r>
            <w:r w:rsidR="00EB50DA">
              <w:rPr>
                <w:noProof/>
                <w:webHidden/>
              </w:rPr>
              <w:instrText xml:space="preserve"> PAGEREF _Toc530732445 \h </w:instrText>
            </w:r>
            <w:r w:rsidR="00EB50DA">
              <w:rPr>
                <w:noProof/>
                <w:webHidden/>
              </w:rPr>
            </w:r>
            <w:r w:rsidR="00EB50DA">
              <w:rPr>
                <w:noProof/>
                <w:webHidden/>
              </w:rPr>
              <w:fldChar w:fldCharType="separate"/>
            </w:r>
            <w:r w:rsidR="00EB50DA">
              <w:rPr>
                <w:noProof/>
                <w:webHidden/>
              </w:rPr>
              <w:t>10</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46" w:history="1">
            <w:r w:rsidR="00EB50DA" w:rsidRPr="00204D1A">
              <w:rPr>
                <w:rStyle w:val="Collegamentoipertestuale"/>
                <w:i/>
                <w:noProof/>
              </w:rPr>
              <w:t>4.2.2</w:t>
            </w:r>
            <w:r w:rsidR="00EB50DA">
              <w:rPr>
                <w:rFonts w:asciiTheme="minorHAnsi" w:eastAsiaTheme="minorEastAsia" w:hAnsiTheme="minorHAnsi" w:cstheme="minorBidi"/>
                <w:noProof/>
                <w:lang w:eastAsia="it-IT"/>
              </w:rPr>
              <w:tab/>
            </w:r>
            <w:r w:rsidR="00EB50DA" w:rsidRPr="00204D1A">
              <w:rPr>
                <w:rStyle w:val="Collegamentoipertestuale"/>
                <w:i/>
                <w:noProof/>
              </w:rPr>
              <w:t>Offerta potenziale</w:t>
            </w:r>
            <w:r w:rsidR="00EB50DA">
              <w:rPr>
                <w:noProof/>
                <w:webHidden/>
              </w:rPr>
              <w:tab/>
            </w:r>
            <w:r w:rsidR="00EB50DA">
              <w:rPr>
                <w:noProof/>
                <w:webHidden/>
              </w:rPr>
              <w:fldChar w:fldCharType="begin"/>
            </w:r>
            <w:r w:rsidR="00EB50DA">
              <w:rPr>
                <w:noProof/>
                <w:webHidden/>
              </w:rPr>
              <w:instrText xml:space="preserve"> PAGEREF _Toc530732446 \h </w:instrText>
            </w:r>
            <w:r w:rsidR="00EB50DA">
              <w:rPr>
                <w:noProof/>
                <w:webHidden/>
              </w:rPr>
            </w:r>
            <w:r w:rsidR="00EB50DA">
              <w:rPr>
                <w:noProof/>
                <w:webHidden/>
              </w:rPr>
              <w:fldChar w:fldCharType="separate"/>
            </w:r>
            <w:r w:rsidR="00EB50DA">
              <w:rPr>
                <w:noProof/>
                <w:webHidden/>
              </w:rPr>
              <w:t>11</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47" w:history="1">
            <w:r w:rsidR="00EB50DA" w:rsidRPr="00204D1A">
              <w:rPr>
                <w:rStyle w:val="Collegamentoipertestuale"/>
                <w:i/>
                <w:noProof/>
              </w:rPr>
              <w:t>4.2.3</w:t>
            </w:r>
            <w:r w:rsidR="00EB50DA">
              <w:rPr>
                <w:rFonts w:asciiTheme="minorHAnsi" w:eastAsiaTheme="minorEastAsia" w:hAnsiTheme="minorHAnsi" w:cstheme="minorBidi"/>
                <w:noProof/>
                <w:lang w:eastAsia="it-IT"/>
              </w:rPr>
              <w:tab/>
            </w:r>
            <w:r w:rsidR="00EB50DA" w:rsidRPr="00204D1A">
              <w:rPr>
                <w:rStyle w:val="Collegamentoipertestuale"/>
                <w:i/>
                <w:noProof/>
              </w:rPr>
              <w:t>Definizione del gap tra domanda e offerta</w:t>
            </w:r>
            <w:r w:rsidR="00EB50DA">
              <w:rPr>
                <w:noProof/>
                <w:webHidden/>
              </w:rPr>
              <w:tab/>
            </w:r>
            <w:r w:rsidR="00EB50DA">
              <w:rPr>
                <w:noProof/>
                <w:webHidden/>
              </w:rPr>
              <w:fldChar w:fldCharType="begin"/>
            </w:r>
            <w:r w:rsidR="00EB50DA">
              <w:rPr>
                <w:noProof/>
                <w:webHidden/>
              </w:rPr>
              <w:instrText xml:space="preserve"> PAGEREF _Toc530732447 \h </w:instrText>
            </w:r>
            <w:r w:rsidR="00EB50DA">
              <w:rPr>
                <w:noProof/>
                <w:webHidden/>
              </w:rPr>
            </w:r>
            <w:r w:rsidR="00EB50DA">
              <w:rPr>
                <w:noProof/>
                <w:webHidden/>
              </w:rPr>
              <w:fldChar w:fldCharType="separate"/>
            </w:r>
            <w:r w:rsidR="00EB50DA">
              <w:rPr>
                <w:noProof/>
                <w:webHidden/>
              </w:rPr>
              <w:t>11</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48" w:history="1">
            <w:r w:rsidR="00EB50DA" w:rsidRPr="00204D1A">
              <w:rPr>
                <w:rStyle w:val="Collegamentoipertestuale"/>
                <w:noProof/>
              </w:rPr>
              <w:t>4.3</w:t>
            </w:r>
            <w:r w:rsidR="00EB50DA">
              <w:rPr>
                <w:rFonts w:asciiTheme="minorHAnsi" w:eastAsiaTheme="minorEastAsia" w:hAnsiTheme="minorHAnsi" w:cstheme="minorBidi"/>
                <w:noProof/>
                <w:lang w:eastAsia="it-IT"/>
              </w:rPr>
              <w:tab/>
            </w:r>
            <w:r w:rsidR="00EB50DA" w:rsidRPr="00204D1A">
              <w:rPr>
                <w:rStyle w:val="Collegamentoipertestuale"/>
                <w:noProof/>
              </w:rPr>
              <w:t>Analisi del valore aggiunto</w:t>
            </w:r>
            <w:r w:rsidR="00EB50DA">
              <w:rPr>
                <w:noProof/>
                <w:webHidden/>
              </w:rPr>
              <w:tab/>
            </w:r>
            <w:r w:rsidR="00EB50DA">
              <w:rPr>
                <w:noProof/>
                <w:webHidden/>
              </w:rPr>
              <w:fldChar w:fldCharType="begin"/>
            </w:r>
            <w:r w:rsidR="00EB50DA">
              <w:rPr>
                <w:noProof/>
                <w:webHidden/>
              </w:rPr>
              <w:instrText xml:space="preserve"> PAGEREF _Toc530732448 \h </w:instrText>
            </w:r>
            <w:r w:rsidR="00EB50DA">
              <w:rPr>
                <w:noProof/>
                <w:webHidden/>
              </w:rPr>
            </w:r>
            <w:r w:rsidR="00EB50DA">
              <w:rPr>
                <w:noProof/>
                <w:webHidden/>
              </w:rPr>
              <w:fldChar w:fldCharType="separate"/>
            </w:r>
            <w:r w:rsidR="00EB50DA">
              <w:rPr>
                <w:noProof/>
                <w:webHidden/>
              </w:rPr>
              <w:t>12</w:t>
            </w:r>
            <w:r w:rsidR="00EB50DA">
              <w:rPr>
                <w:noProof/>
                <w:webHidden/>
              </w:rPr>
              <w:fldChar w:fldCharType="end"/>
            </w:r>
          </w:hyperlink>
        </w:p>
        <w:p w:rsidR="00EB50DA" w:rsidRDefault="00A61B79" w:rsidP="002B1DA9">
          <w:pPr>
            <w:pStyle w:val="Sommario2"/>
            <w:rPr>
              <w:rFonts w:asciiTheme="minorHAnsi" w:eastAsiaTheme="minorEastAsia" w:hAnsiTheme="minorHAnsi" w:cstheme="minorBidi"/>
              <w:noProof/>
              <w:lang w:eastAsia="it-IT"/>
            </w:rPr>
          </w:pPr>
          <w:hyperlink w:anchor="_Toc530732449" w:history="1">
            <w:r w:rsidR="00EB50DA" w:rsidRPr="00204D1A">
              <w:rPr>
                <w:rStyle w:val="Collegamentoipertestuale"/>
                <w:i/>
                <w:noProof/>
              </w:rPr>
              <w:t>4.3.1</w:t>
            </w:r>
            <w:r w:rsidR="00EB50DA">
              <w:rPr>
                <w:rFonts w:asciiTheme="minorHAnsi" w:eastAsiaTheme="minorEastAsia" w:hAnsiTheme="minorHAnsi" w:cstheme="minorBidi"/>
                <w:noProof/>
                <w:lang w:eastAsia="it-IT"/>
              </w:rPr>
              <w:tab/>
            </w:r>
            <w:r w:rsidR="00EB50DA" w:rsidRPr="00204D1A">
              <w:rPr>
                <w:rStyle w:val="Collegamentoipertestuale"/>
                <w:i/>
                <w:noProof/>
              </w:rPr>
              <w:t>Risultati e output attesi rispetto agli obiettivi strategici del PO FSE</w:t>
            </w:r>
            <w:r w:rsidR="00EB50DA">
              <w:rPr>
                <w:noProof/>
                <w:webHidden/>
              </w:rPr>
              <w:tab/>
            </w:r>
            <w:r w:rsidR="00EB50DA">
              <w:rPr>
                <w:noProof/>
                <w:webHidden/>
              </w:rPr>
              <w:fldChar w:fldCharType="begin"/>
            </w:r>
            <w:r w:rsidR="00EB50DA">
              <w:rPr>
                <w:noProof/>
                <w:webHidden/>
              </w:rPr>
              <w:instrText xml:space="preserve"> PAGEREF _Toc530732449 \h </w:instrText>
            </w:r>
            <w:r w:rsidR="00EB50DA">
              <w:rPr>
                <w:noProof/>
                <w:webHidden/>
              </w:rPr>
            </w:r>
            <w:r w:rsidR="00EB50DA">
              <w:rPr>
                <w:noProof/>
                <w:webHidden/>
              </w:rPr>
              <w:fldChar w:fldCharType="separate"/>
            </w:r>
            <w:r w:rsidR="00EB50DA">
              <w:rPr>
                <w:noProof/>
                <w:webHidden/>
              </w:rPr>
              <w:t>12</w:t>
            </w:r>
            <w:r w:rsidR="00EB50DA">
              <w:rPr>
                <w:noProof/>
                <w:webHidden/>
              </w:rPr>
              <w:fldChar w:fldCharType="end"/>
            </w:r>
          </w:hyperlink>
        </w:p>
        <w:p w:rsidR="00EB50DA" w:rsidRDefault="00A61B79">
          <w:pPr>
            <w:pStyle w:val="Sommario1"/>
            <w:rPr>
              <w:rFonts w:asciiTheme="minorHAnsi" w:eastAsiaTheme="minorEastAsia" w:hAnsiTheme="minorHAnsi" w:cstheme="minorBidi"/>
              <w:b w:val="0"/>
              <w:color w:val="auto"/>
              <w:lang w:eastAsia="it-IT"/>
            </w:rPr>
          </w:pPr>
          <w:hyperlink w:anchor="_Toc530732450" w:history="1">
            <w:r w:rsidR="00EB50DA" w:rsidRPr="00204D1A">
              <w:rPr>
                <w:rStyle w:val="Collegamentoipertestuale"/>
              </w:rPr>
              <w:t>5.</w:t>
            </w:r>
            <w:r w:rsidR="00EB50DA">
              <w:rPr>
                <w:rFonts w:asciiTheme="minorHAnsi" w:eastAsiaTheme="minorEastAsia" w:hAnsiTheme="minorHAnsi" w:cstheme="minorBidi"/>
                <w:b w:val="0"/>
                <w:color w:val="auto"/>
                <w:lang w:eastAsia="it-IT"/>
              </w:rPr>
              <w:tab/>
            </w:r>
            <w:r w:rsidR="00EB50DA" w:rsidRPr="00204D1A">
              <w:rPr>
                <w:rStyle w:val="Collegamentoipertestuale"/>
              </w:rPr>
              <w:t>CONCLUSIONI</w:t>
            </w:r>
            <w:r w:rsidR="00EB50DA">
              <w:rPr>
                <w:webHidden/>
              </w:rPr>
              <w:tab/>
            </w:r>
            <w:r w:rsidR="00EB50DA">
              <w:rPr>
                <w:webHidden/>
              </w:rPr>
              <w:fldChar w:fldCharType="begin"/>
            </w:r>
            <w:r w:rsidR="00EB50DA">
              <w:rPr>
                <w:webHidden/>
              </w:rPr>
              <w:instrText xml:space="preserve"> PAGEREF _Toc530732450 \h </w:instrText>
            </w:r>
            <w:r w:rsidR="00EB50DA">
              <w:rPr>
                <w:webHidden/>
              </w:rPr>
            </w:r>
            <w:r w:rsidR="00EB50DA">
              <w:rPr>
                <w:webHidden/>
              </w:rPr>
              <w:fldChar w:fldCharType="separate"/>
            </w:r>
            <w:r w:rsidR="00EB50DA">
              <w:rPr>
                <w:webHidden/>
              </w:rPr>
              <w:t>13</w:t>
            </w:r>
            <w:r w:rsidR="00EB50DA">
              <w:rPr>
                <w:webHidden/>
              </w:rPr>
              <w:fldChar w:fldCharType="end"/>
            </w:r>
          </w:hyperlink>
        </w:p>
        <w:p w:rsidR="0031201E" w:rsidRPr="00B25E28" w:rsidRDefault="0031201E" w:rsidP="0031201E">
          <w:pPr>
            <w:rPr>
              <w:rStyle w:val="Enfasigrassetto"/>
              <w:b w:val="0"/>
              <w:bCs w:val="0"/>
            </w:rPr>
          </w:pPr>
          <w:r w:rsidRPr="00B25E28">
            <w:rPr>
              <w:b/>
              <w:bCs/>
            </w:rPr>
            <w:fldChar w:fldCharType="end"/>
          </w:r>
        </w:p>
      </w:sdtContent>
    </w:sdt>
    <w:p w:rsidR="005B5ED8" w:rsidRPr="0007373A" w:rsidRDefault="005B5ED8" w:rsidP="0007373A">
      <w:pPr>
        <w:pStyle w:val="Titolo1"/>
        <w:numPr>
          <w:ilvl w:val="0"/>
          <w:numId w:val="0"/>
        </w:numPr>
        <w:rPr>
          <w:rStyle w:val="Enfasigrassetto"/>
          <w:rFonts w:cs="Helvetica"/>
          <w:b/>
          <w:color w:val="1F497D" w:themeColor="text2"/>
        </w:rPr>
        <w:sectPr w:rsidR="005B5ED8" w:rsidRPr="0007373A" w:rsidSect="00AE4FBA">
          <w:headerReference w:type="default" r:id="rId11"/>
          <w:footerReference w:type="default" r:id="rId12"/>
          <w:pgSz w:w="11900" w:h="16838" w:code="9"/>
          <w:pgMar w:top="2835" w:right="1134" w:bottom="2268" w:left="1134" w:header="680" w:footer="1134" w:gutter="0"/>
          <w:cols w:space="708"/>
          <w:docGrid w:linePitch="360"/>
        </w:sectPr>
      </w:pPr>
    </w:p>
    <w:p w:rsidR="007C0DE3" w:rsidRDefault="007C0DE3" w:rsidP="007C0DE3">
      <w:pPr>
        <w:pStyle w:val="Titolo1"/>
        <w:ind w:left="567" w:hanging="567"/>
        <w:rPr>
          <w:color w:val="1F497D" w:themeColor="text2"/>
        </w:rPr>
      </w:pPr>
      <w:bookmarkStart w:id="2" w:name="_Toc530732427"/>
      <w:r w:rsidRPr="00BD53F2">
        <w:rPr>
          <w:color w:val="1F497D" w:themeColor="text2"/>
        </w:rPr>
        <w:lastRenderedPageBreak/>
        <w:t>INTRODUZIONE</w:t>
      </w:r>
      <w:bookmarkEnd w:id="2"/>
    </w:p>
    <w:p w:rsidR="0015626C" w:rsidRPr="0012548A" w:rsidRDefault="0012548A" w:rsidP="0015626C">
      <w:pPr>
        <w:spacing w:after="60" w:line="300" w:lineRule="exact"/>
        <w:jc w:val="both"/>
        <w:rPr>
          <w:lang w:eastAsia="it-IT"/>
        </w:rPr>
      </w:pPr>
      <w:r w:rsidRPr="0012548A">
        <w:rPr>
          <w:lang w:eastAsia="it-IT"/>
        </w:rPr>
        <w:t>Il</w:t>
      </w:r>
      <w:r w:rsidR="001B16AE" w:rsidRPr="0012548A">
        <w:rPr>
          <w:lang w:eastAsia="it-IT"/>
        </w:rPr>
        <w:t xml:space="preserve"> presente documento rappresenta una sinossi della Valutazione E</w:t>
      </w:r>
      <w:r w:rsidR="002C51B2" w:rsidRPr="0012548A">
        <w:rPr>
          <w:lang w:eastAsia="it-IT"/>
        </w:rPr>
        <w:t>x-</w:t>
      </w:r>
      <w:r w:rsidR="001B16AE" w:rsidRPr="0012548A">
        <w:rPr>
          <w:lang w:eastAsia="it-IT"/>
        </w:rPr>
        <w:t>A</w:t>
      </w:r>
      <w:r w:rsidR="002C51B2" w:rsidRPr="0012548A">
        <w:rPr>
          <w:lang w:eastAsia="it-IT"/>
        </w:rPr>
        <w:t>nte</w:t>
      </w:r>
      <w:r w:rsidR="001B16AE" w:rsidRPr="0012548A">
        <w:rPr>
          <w:lang w:eastAsia="it-IT"/>
        </w:rPr>
        <w:t xml:space="preserve"> </w:t>
      </w:r>
      <w:r w:rsidR="002C51B2" w:rsidRPr="0012548A">
        <w:rPr>
          <w:lang w:eastAsia="it-IT"/>
        </w:rPr>
        <w:t xml:space="preserve">realizzata dal Nucleo Regionale di Valutazione e Verifica degli Investimenti </w:t>
      </w:r>
      <w:r w:rsidR="0015626C" w:rsidRPr="0012548A">
        <w:rPr>
          <w:lang w:eastAsia="it-IT"/>
        </w:rPr>
        <w:t xml:space="preserve">Pubblici </w:t>
      </w:r>
      <w:r w:rsidR="00CE22B9" w:rsidRPr="0012548A">
        <w:rPr>
          <w:lang w:eastAsia="it-IT"/>
        </w:rPr>
        <w:t>della Regione Basilicata</w:t>
      </w:r>
      <w:r w:rsidR="001B16AE" w:rsidRPr="0012548A">
        <w:rPr>
          <w:lang w:eastAsia="it-IT"/>
        </w:rPr>
        <w:t>,</w:t>
      </w:r>
      <w:r w:rsidR="00CE22B9" w:rsidRPr="0012548A">
        <w:rPr>
          <w:lang w:eastAsia="it-IT"/>
        </w:rPr>
        <w:t xml:space="preserve"> </w:t>
      </w:r>
      <w:r w:rsidR="00A834E8" w:rsidRPr="0012548A">
        <w:rPr>
          <w:lang w:eastAsia="it-IT"/>
        </w:rPr>
        <w:t>finalizzato</w:t>
      </w:r>
      <w:r w:rsidR="001B16AE" w:rsidRPr="0012548A">
        <w:rPr>
          <w:lang w:eastAsia="it-IT"/>
        </w:rPr>
        <w:t xml:space="preserve"> ad evidenziare i punti salienti della VEXA</w:t>
      </w:r>
      <w:r w:rsidR="00A834E8" w:rsidRPr="0012548A">
        <w:rPr>
          <w:lang w:eastAsia="it-IT"/>
        </w:rPr>
        <w:t xml:space="preserve"> </w:t>
      </w:r>
      <w:r w:rsidR="00A834E8" w:rsidRPr="0012548A">
        <w:rPr>
          <w:bCs/>
          <w:lang w:eastAsia="it-IT"/>
        </w:rPr>
        <w:t>(approvata con D.D. n. 12A2.2018/D.00165 del 05/03/2018: “Presa d'atto del documento “Analisi valutativa ex-ante per l’attivazione dello strumento finanziario MICROCREDITO” e DD 12A2.2018/D.03376 del 29/10/2018 “Analisi integrativa - "</w:t>
      </w:r>
      <w:proofErr w:type="spellStart"/>
      <w:r w:rsidR="00A834E8" w:rsidRPr="0012548A">
        <w:rPr>
          <w:bCs/>
          <w:lang w:eastAsia="it-IT"/>
        </w:rPr>
        <w:t>Microcredito</w:t>
      </w:r>
      <w:proofErr w:type="spellEnd"/>
      <w:r w:rsidR="00A834E8" w:rsidRPr="0012548A">
        <w:rPr>
          <w:bCs/>
          <w:lang w:eastAsia="it-IT"/>
        </w:rPr>
        <w:t xml:space="preserve"> per il rafforzamento dell’economia sociale”)</w:t>
      </w:r>
      <w:r w:rsidR="0015626C" w:rsidRPr="0012548A">
        <w:rPr>
          <w:lang w:eastAsia="it-IT"/>
        </w:rPr>
        <w:t xml:space="preserve">. </w:t>
      </w:r>
    </w:p>
    <w:p w:rsidR="002C51B2" w:rsidRPr="0012548A" w:rsidRDefault="0015626C" w:rsidP="0015626C">
      <w:pPr>
        <w:spacing w:after="60" w:line="300" w:lineRule="exact"/>
        <w:jc w:val="both"/>
        <w:rPr>
          <w:lang w:eastAsia="it-IT"/>
        </w:rPr>
      </w:pPr>
      <w:r w:rsidRPr="0012548A">
        <w:rPr>
          <w:lang w:eastAsia="it-IT"/>
        </w:rPr>
        <w:t>La VEXA</w:t>
      </w:r>
      <w:r w:rsidR="002B3BA2" w:rsidRPr="0012548A">
        <w:rPr>
          <w:lang w:eastAsia="it-IT"/>
        </w:rPr>
        <w:t>,</w:t>
      </w:r>
      <w:r w:rsidRPr="0012548A">
        <w:rPr>
          <w:lang w:eastAsia="it-IT"/>
        </w:rPr>
        <w:t xml:space="preserve"> </w:t>
      </w:r>
      <w:r w:rsidR="0012548A" w:rsidRPr="0012548A">
        <w:rPr>
          <w:lang w:eastAsia="it-IT"/>
        </w:rPr>
        <w:t xml:space="preserve">che </w:t>
      </w:r>
      <w:r w:rsidRPr="0012548A">
        <w:rPr>
          <w:lang w:eastAsia="it-IT"/>
        </w:rPr>
        <w:t xml:space="preserve">coerentemente con le disposizioni </w:t>
      </w:r>
      <w:r w:rsidR="001B16AE" w:rsidRPr="0012548A">
        <w:rPr>
          <w:lang w:eastAsia="it-IT"/>
        </w:rPr>
        <w:t>dell’art. 37, comma 2 Regolamento (UE) n. 1303/2013</w:t>
      </w:r>
      <w:r w:rsidRPr="0012548A">
        <w:rPr>
          <w:lang w:eastAsia="it-IT"/>
        </w:rPr>
        <w:t>, mira a</w:t>
      </w:r>
      <w:r w:rsidR="002C51B2" w:rsidRPr="0012548A">
        <w:rPr>
          <w:lang w:eastAsia="it-IT"/>
        </w:rPr>
        <w:t xml:space="preserve"> verificare le condizioni di attivazione del </w:t>
      </w:r>
      <w:proofErr w:type="spellStart"/>
      <w:r w:rsidR="001B16AE" w:rsidRPr="0012548A">
        <w:rPr>
          <w:lang w:eastAsia="it-IT"/>
        </w:rPr>
        <w:t>Microcredito</w:t>
      </w:r>
      <w:proofErr w:type="spellEnd"/>
      <w:r w:rsidR="001B16AE" w:rsidRPr="0012548A">
        <w:rPr>
          <w:lang w:eastAsia="it-IT"/>
        </w:rPr>
        <w:t xml:space="preserve"> </w:t>
      </w:r>
      <w:r w:rsidR="002C51B2" w:rsidRPr="0012548A">
        <w:rPr>
          <w:lang w:eastAsia="it-IT"/>
        </w:rPr>
        <w:t>a valere sulle risorse del PO FSE Basilicata 2014-2020</w:t>
      </w:r>
      <w:r w:rsidR="00C31399" w:rsidRPr="0012548A">
        <w:rPr>
          <w:lang w:eastAsia="it-IT"/>
        </w:rPr>
        <w:t>,</w:t>
      </w:r>
      <w:r w:rsidR="002C51B2" w:rsidRPr="0012548A">
        <w:rPr>
          <w:lang w:eastAsia="it-IT"/>
        </w:rPr>
        <w:t xml:space="preserve"> si è svolta in due fasi con la produzione dei seguenti documenti:</w:t>
      </w:r>
    </w:p>
    <w:p w:rsidR="002C51B2" w:rsidRDefault="002C51B2" w:rsidP="0015626C">
      <w:pPr>
        <w:pStyle w:val="Paragrafoelenco"/>
        <w:numPr>
          <w:ilvl w:val="0"/>
          <w:numId w:val="8"/>
        </w:numPr>
        <w:spacing w:after="60" w:line="300" w:lineRule="exact"/>
        <w:ind w:left="714" w:hanging="357"/>
        <w:contextualSpacing w:val="0"/>
        <w:jc w:val="both"/>
      </w:pPr>
      <w:r w:rsidRPr="002C51B2">
        <w:rPr>
          <w:lang w:eastAsia="it-IT"/>
        </w:rPr>
        <w:t>Analisi valutativa ex-ante per l’attivazione dello strumento finanziario “MICROCREDITO”</w:t>
      </w:r>
      <w:r w:rsidR="00DB4C22">
        <w:rPr>
          <w:lang w:eastAsia="it-IT"/>
        </w:rPr>
        <w:t xml:space="preserve"> </w:t>
      </w:r>
      <w:r w:rsidR="00C31399">
        <w:rPr>
          <w:lang w:eastAsia="it-IT"/>
        </w:rPr>
        <w:t>finalizzato all’Autoimpiego e</w:t>
      </w:r>
      <w:r w:rsidR="00E121A0">
        <w:rPr>
          <w:lang w:eastAsia="it-IT"/>
        </w:rPr>
        <w:t>d</w:t>
      </w:r>
      <w:r w:rsidR="00C31399">
        <w:rPr>
          <w:lang w:eastAsia="it-IT"/>
        </w:rPr>
        <w:t xml:space="preserve"> </w:t>
      </w:r>
      <w:r w:rsidR="00E121A0">
        <w:rPr>
          <w:lang w:eastAsia="it-IT"/>
        </w:rPr>
        <w:t>al</w:t>
      </w:r>
      <w:r w:rsidR="00C31399">
        <w:rPr>
          <w:lang w:eastAsia="it-IT"/>
        </w:rPr>
        <w:t>la</w:t>
      </w:r>
      <w:r w:rsidR="00DB4C22">
        <w:rPr>
          <w:lang w:eastAsia="it-IT"/>
        </w:rPr>
        <w:t xml:space="preserve"> Creazione di Impresa,</w:t>
      </w:r>
      <w:r w:rsidRPr="002C51B2">
        <w:rPr>
          <w:lang w:eastAsia="it-IT"/>
        </w:rPr>
        <w:t xml:space="preserve"> </w:t>
      </w:r>
      <w:r w:rsidR="00C31399">
        <w:rPr>
          <w:lang w:eastAsia="it-IT"/>
        </w:rPr>
        <w:t xml:space="preserve">di </w:t>
      </w:r>
      <w:r>
        <w:rPr>
          <w:lang w:eastAsia="it-IT"/>
        </w:rPr>
        <w:t xml:space="preserve">cui la Regione Basilicata ha preso atto con </w:t>
      </w:r>
      <w:r w:rsidRPr="002C51B2">
        <w:rPr>
          <w:lang w:eastAsia="it-IT"/>
        </w:rPr>
        <w:t>Determinazione Dirigenziale n.165/12</w:t>
      </w:r>
      <w:r>
        <w:rPr>
          <w:lang w:eastAsia="it-IT"/>
        </w:rPr>
        <w:t>A</w:t>
      </w:r>
      <w:r w:rsidRPr="002C51B2">
        <w:rPr>
          <w:lang w:eastAsia="it-IT"/>
        </w:rPr>
        <w:t>2 del 5 Marzo 2018</w:t>
      </w:r>
      <w:r>
        <w:rPr>
          <w:lang w:eastAsia="it-IT"/>
        </w:rPr>
        <w:t xml:space="preserve"> </w:t>
      </w:r>
      <w:r w:rsidRPr="002C51B2">
        <w:rPr>
          <w:lang w:eastAsia="it-IT"/>
        </w:rPr>
        <w:t>d</w:t>
      </w:r>
      <w:r>
        <w:rPr>
          <w:lang w:eastAsia="it-IT"/>
        </w:rPr>
        <w:t>e</w:t>
      </w:r>
      <w:r w:rsidRPr="002C51B2">
        <w:rPr>
          <w:lang w:eastAsia="it-IT"/>
        </w:rPr>
        <w:t>lla Direzione Generale del Dipartimento Programmazione e Finanze della Region</w:t>
      </w:r>
      <w:r>
        <w:rPr>
          <w:lang w:eastAsia="it-IT"/>
        </w:rPr>
        <w:t xml:space="preserve">e Basilicata </w:t>
      </w:r>
      <w:r w:rsidRPr="002C51B2">
        <w:rPr>
          <w:lang w:eastAsia="it-IT"/>
        </w:rPr>
        <w:t>;</w:t>
      </w:r>
    </w:p>
    <w:p w:rsidR="002C51B2" w:rsidRDefault="00280B4C" w:rsidP="0015626C">
      <w:pPr>
        <w:pStyle w:val="Paragrafoelenco"/>
        <w:numPr>
          <w:ilvl w:val="0"/>
          <w:numId w:val="8"/>
        </w:numPr>
        <w:spacing w:after="60" w:line="300" w:lineRule="exact"/>
        <w:jc w:val="both"/>
        <w:rPr>
          <w:lang w:eastAsia="it-IT"/>
        </w:rPr>
      </w:pPr>
      <w:r>
        <w:rPr>
          <w:lang w:eastAsia="it-IT"/>
        </w:rPr>
        <w:t>a</w:t>
      </w:r>
      <w:r w:rsidR="002C51B2">
        <w:rPr>
          <w:lang w:eastAsia="it-IT"/>
        </w:rPr>
        <w:t>nalisi integrativa</w:t>
      </w:r>
      <w:r w:rsidR="002C51B2" w:rsidRPr="002C51B2">
        <w:t xml:space="preserve"> </w:t>
      </w:r>
      <w:r w:rsidR="002C51B2">
        <w:rPr>
          <w:lang w:eastAsia="it-IT"/>
        </w:rPr>
        <w:t xml:space="preserve">“MICROCREDITO PER IL RAFFORZAMENTO DELL’ECONOMIA </w:t>
      </w:r>
      <w:r w:rsidR="002C51B2" w:rsidRPr="002C51B2">
        <w:rPr>
          <w:lang w:eastAsia="it-IT"/>
        </w:rPr>
        <w:t>di cui la Regione Basilicata ha preso atto con Determinazione Dirigenziale n.</w:t>
      </w:r>
      <w:r w:rsidR="002C51B2">
        <w:rPr>
          <w:lang w:eastAsia="it-IT"/>
        </w:rPr>
        <w:t>3376</w:t>
      </w:r>
      <w:r w:rsidR="002C51B2" w:rsidRPr="002C51B2">
        <w:rPr>
          <w:lang w:eastAsia="it-IT"/>
        </w:rPr>
        <w:t>/12</w:t>
      </w:r>
      <w:r w:rsidR="002C51B2">
        <w:rPr>
          <w:lang w:eastAsia="it-IT"/>
        </w:rPr>
        <w:t>A</w:t>
      </w:r>
      <w:r w:rsidR="002C51B2" w:rsidRPr="002C51B2">
        <w:rPr>
          <w:lang w:eastAsia="it-IT"/>
        </w:rPr>
        <w:t xml:space="preserve">2 del </w:t>
      </w:r>
      <w:r w:rsidR="002C51B2">
        <w:rPr>
          <w:lang w:eastAsia="it-IT"/>
        </w:rPr>
        <w:t>29 ottobre</w:t>
      </w:r>
      <w:r w:rsidR="002C51B2" w:rsidRPr="002C51B2">
        <w:rPr>
          <w:lang w:eastAsia="it-IT"/>
        </w:rPr>
        <w:t xml:space="preserve"> 2018 della Direzione Generale del Dipartimento Programmazione e Finanze della Regione Basilicata</w:t>
      </w:r>
      <w:r w:rsidR="00186246">
        <w:rPr>
          <w:lang w:eastAsia="it-IT"/>
        </w:rPr>
        <w:t>.</w:t>
      </w:r>
    </w:p>
    <w:p w:rsidR="00186246" w:rsidRDefault="003C5CAB" w:rsidP="0015626C">
      <w:pPr>
        <w:spacing w:after="60" w:line="300" w:lineRule="exact"/>
        <w:jc w:val="both"/>
        <w:rPr>
          <w:lang w:eastAsia="it-IT"/>
        </w:rPr>
      </w:pPr>
      <w:r>
        <w:rPr>
          <w:lang w:eastAsia="it-IT"/>
        </w:rPr>
        <w:t xml:space="preserve">I contenuti dell’Analisi Valutativa in progress sono stati illustrati </w:t>
      </w:r>
      <w:r w:rsidR="00C31399">
        <w:rPr>
          <w:lang w:eastAsia="it-IT"/>
        </w:rPr>
        <w:t>n</w:t>
      </w:r>
      <w:r>
        <w:rPr>
          <w:lang w:eastAsia="it-IT"/>
        </w:rPr>
        <w:t xml:space="preserve">el corso della riunione del Comitato di Sorveglianza del 27 giugno 2017. I documenti definitivi sono stati inviati al Comitato di Sorveglianza con nota </w:t>
      </w:r>
      <w:proofErr w:type="spellStart"/>
      <w:r>
        <w:rPr>
          <w:lang w:eastAsia="it-IT"/>
        </w:rPr>
        <w:t>prot</w:t>
      </w:r>
      <w:proofErr w:type="spellEnd"/>
      <w:r w:rsidR="00C31399">
        <w:rPr>
          <w:lang w:eastAsia="it-IT"/>
        </w:rPr>
        <w:t>.</w:t>
      </w:r>
      <w:r>
        <w:rPr>
          <w:lang w:eastAsia="it-IT"/>
        </w:rPr>
        <w:t xml:space="preserve"> n. </w:t>
      </w:r>
      <w:r w:rsidR="000E43CA">
        <w:rPr>
          <w:lang w:eastAsia="it-IT"/>
        </w:rPr>
        <w:t>187153/12AN del 7 novembre 2018.</w:t>
      </w:r>
    </w:p>
    <w:p w:rsidR="000943FE" w:rsidRDefault="000943FE" w:rsidP="0015626C">
      <w:pPr>
        <w:pStyle w:val="Titolo2"/>
        <w:numPr>
          <w:ilvl w:val="1"/>
          <w:numId w:val="2"/>
        </w:numPr>
        <w:ind w:left="567" w:hanging="567"/>
      </w:pPr>
      <w:bookmarkStart w:id="3" w:name="_Toc530587490"/>
      <w:bookmarkStart w:id="4" w:name="_Toc530732428"/>
      <w:bookmarkEnd w:id="3"/>
      <w:r w:rsidRPr="000943FE">
        <w:t>Finalità dell’analisi</w:t>
      </w:r>
      <w:r w:rsidR="006955ED">
        <w:t xml:space="preserve"> valutativa</w:t>
      </w:r>
      <w:bookmarkEnd w:id="4"/>
    </w:p>
    <w:p w:rsidR="00EB553C" w:rsidRDefault="00CE22B9" w:rsidP="0015626C">
      <w:pPr>
        <w:spacing w:after="60" w:line="300" w:lineRule="exact"/>
        <w:jc w:val="both"/>
        <w:rPr>
          <w:lang w:eastAsia="it-IT"/>
        </w:rPr>
      </w:pPr>
      <w:r>
        <w:rPr>
          <w:lang w:eastAsia="it-IT"/>
        </w:rPr>
        <w:t>L’ analisi valutativa è stata realizzata conformemente</w:t>
      </w:r>
      <w:r w:rsidR="00EB553C" w:rsidRPr="005D22E1">
        <w:rPr>
          <w:lang w:eastAsia="it-IT"/>
        </w:rPr>
        <w:t xml:space="preserve"> a quanto previsto dal Reg. CE n. 1303/2013 all’art. 37. Nello specifico infatti l’articolo citato, al comma 2, dispone: </w:t>
      </w:r>
      <w:r w:rsidR="00EB553C" w:rsidRPr="0007373A">
        <w:rPr>
          <w:lang w:eastAsia="it-IT"/>
        </w:rPr>
        <w:t>“Il sostegno di strumenti finanziari è basato su una valutazione ex ante che abbia fornito evidenze sui fallimenti del mercato o condizioni di investimento subottimali, nonché sul livello e sugli ambiti stimati della necessità di investimenti pubblici, compresi i tipi di strumenti finanziari da sostenere.”</w:t>
      </w:r>
    </w:p>
    <w:p w:rsidR="006955ED" w:rsidRDefault="006955ED" w:rsidP="0015626C">
      <w:pPr>
        <w:pStyle w:val="Titolo2"/>
        <w:numPr>
          <w:ilvl w:val="1"/>
          <w:numId w:val="2"/>
        </w:numPr>
        <w:ind w:left="567" w:hanging="567"/>
      </w:pPr>
      <w:bookmarkStart w:id="5" w:name="_Toc489870397"/>
      <w:bookmarkStart w:id="6" w:name="_Toc489962509"/>
      <w:bookmarkStart w:id="7" w:name="_Toc489963164"/>
      <w:bookmarkStart w:id="8" w:name="_Toc489963816"/>
      <w:bookmarkStart w:id="9" w:name="_Toc496095337"/>
      <w:bookmarkStart w:id="10" w:name="_Toc530732429"/>
      <w:bookmarkEnd w:id="5"/>
      <w:bookmarkEnd w:id="6"/>
      <w:bookmarkEnd w:id="7"/>
      <w:bookmarkEnd w:id="8"/>
      <w:bookmarkEnd w:id="9"/>
      <w:r>
        <w:t>Descrizione della metodologia adottata</w:t>
      </w:r>
      <w:bookmarkEnd w:id="10"/>
    </w:p>
    <w:p w:rsidR="00EB553C" w:rsidRDefault="00CE22B9" w:rsidP="0015626C">
      <w:pPr>
        <w:spacing w:after="60" w:line="300" w:lineRule="exact"/>
        <w:jc w:val="both"/>
      </w:pPr>
      <w:r>
        <w:t>I documenti</w:t>
      </w:r>
      <w:r w:rsidR="00EB553C">
        <w:t xml:space="preserve"> di Valutazione Ex – Ante </w:t>
      </w:r>
      <w:r>
        <w:t>prodotti sono stati realizzati</w:t>
      </w:r>
      <w:r w:rsidR="00EB553C">
        <w:t xml:space="preserve"> tenendo conto dei contenuti e delle indicazioni rinvenienti dalle Linee Guida comunitarie sulla valutazione ex ante degli strumenti finanziari</w:t>
      </w:r>
      <w:r w:rsidR="00C00A9D">
        <w:t xml:space="preserve"> e</w:t>
      </w:r>
      <w:r w:rsidR="00EB553C">
        <w:t xml:space="preserve"> dei regolamenti comunitari</w:t>
      </w:r>
      <w:r w:rsidR="00EB553C" w:rsidRPr="261E6E82">
        <w:t xml:space="preserve"> </w:t>
      </w:r>
      <w:r w:rsidR="00C00A9D" w:rsidRPr="261E6E82">
        <w:t>(</w:t>
      </w:r>
      <w:r w:rsidR="00EB553C" w:rsidRPr="00971DB8">
        <w:t>Regolamento (UE) n. 1303/2013, Regolamento delegato n. 480/2014, Regolamento di esecuzione (UE) n. 964/2014)</w:t>
      </w:r>
      <w:r w:rsidR="00EB553C">
        <w:t>. Inoltre</w:t>
      </w:r>
      <w:r>
        <w:t>,</w:t>
      </w:r>
      <w:r w:rsidR="00EB553C">
        <w:t xml:space="preserve"> si è tenuto debitamente conto </w:t>
      </w:r>
      <w:r w:rsidR="00EB553C" w:rsidRPr="004510F9">
        <w:t xml:space="preserve">di materiale </w:t>
      </w:r>
      <w:r w:rsidR="00EB553C">
        <w:t xml:space="preserve">disponibile </w:t>
      </w:r>
      <w:r w:rsidR="00EB553C" w:rsidRPr="004510F9">
        <w:t xml:space="preserve">sul tema degli strumenti finanziari e dell’accesso al credito </w:t>
      </w:r>
      <w:r w:rsidR="00EB553C">
        <w:t>prodotto dagli uffici della Commissione nonché su materiali sviluppati da “</w:t>
      </w:r>
      <w:r w:rsidR="00EB553C" w:rsidRPr="009C7016">
        <w:t>Tecnostruttura delle Regioni per il Fondo Sociale Europeo</w:t>
      </w:r>
      <w:r w:rsidR="00EB553C" w:rsidRPr="261E6E82">
        <w:t>”.</w:t>
      </w:r>
    </w:p>
    <w:p w:rsidR="00EB553C" w:rsidRDefault="00EB553C" w:rsidP="0015626C">
      <w:pPr>
        <w:spacing w:after="60" w:line="300" w:lineRule="exact"/>
        <w:jc w:val="both"/>
      </w:pPr>
      <w:r>
        <w:lastRenderedPageBreak/>
        <w:t>I contenuti riportati, in base a quanto disposto dall’articolo 37 del regolamento (UE) n. 1303/2013, hanno interessato i seguenti ambiti:</w:t>
      </w:r>
    </w:p>
    <w:p w:rsidR="00EB553C" w:rsidRPr="004510F9" w:rsidRDefault="00EB553C" w:rsidP="0015626C">
      <w:pPr>
        <w:pStyle w:val="Paragrafoelenco"/>
        <w:numPr>
          <w:ilvl w:val="0"/>
          <w:numId w:val="3"/>
        </w:numPr>
        <w:spacing w:after="60" w:line="300" w:lineRule="exact"/>
        <w:ind w:left="714" w:hanging="357"/>
        <w:contextualSpacing w:val="0"/>
        <w:jc w:val="both"/>
      </w:pPr>
      <w:r w:rsidRPr="004510F9">
        <w:t>analisi dei fallimenti del mercato, delle condizioni di investimento subottimali e delle esigenze di investimento per settori strategici e obiettivi tematici o delle priorità di investimento da affrontare al fine di contribuire al raggiungimento di obiettivi specifici definiti nell'ambito di una priorità e da sostenere mediante Strumenti finanziari;</w:t>
      </w:r>
    </w:p>
    <w:p w:rsidR="00EB553C" w:rsidRPr="004510F9" w:rsidRDefault="00EB553C" w:rsidP="0015626C">
      <w:pPr>
        <w:pStyle w:val="Paragrafoelenco"/>
        <w:numPr>
          <w:ilvl w:val="0"/>
          <w:numId w:val="3"/>
        </w:numPr>
        <w:spacing w:after="60" w:line="300" w:lineRule="exact"/>
        <w:ind w:left="714" w:hanging="357"/>
        <w:contextualSpacing w:val="0"/>
        <w:jc w:val="both"/>
      </w:pPr>
      <w:r w:rsidRPr="004510F9">
        <w:t>valut</w:t>
      </w:r>
      <w:r>
        <w:t xml:space="preserve">azione del valore aggiunto dello </w:t>
      </w:r>
      <w:r w:rsidR="00FC7344">
        <w:t>s</w:t>
      </w:r>
      <w:r>
        <w:t>trumento</w:t>
      </w:r>
      <w:r w:rsidRPr="004510F9">
        <w:t xml:space="preserve"> finanziari</w:t>
      </w:r>
      <w:r>
        <w:t>o</w:t>
      </w:r>
      <w:r w:rsidRPr="004510F9">
        <w:t>, della coerenza con altre forme di intervento pubblico che si rivolgono allo stesso mercato, delle possibili implicazioni in materia di aiuti di Stato, della proporzionalità dell'intervento previsto e delle misure intese a contenere al minimo la distorsione del mercato;</w:t>
      </w:r>
    </w:p>
    <w:p w:rsidR="00EB553C" w:rsidRPr="00765DAF" w:rsidRDefault="00EB553C" w:rsidP="0015626C">
      <w:pPr>
        <w:pStyle w:val="Paragrafoelenco"/>
        <w:numPr>
          <w:ilvl w:val="0"/>
          <w:numId w:val="3"/>
        </w:numPr>
        <w:spacing w:after="60" w:line="300" w:lineRule="exact"/>
        <w:ind w:left="714" w:hanging="357"/>
        <w:contextualSpacing w:val="0"/>
        <w:jc w:val="both"/>
      </w:pPr>
      <w:r w:rsidRPr="00765DAF">
        <w:t xml:space="preserve">stima delle risorse pubbliche e private aggiuntive che lo strumento finanziario ha la possibilità di raccogliere, fino al livello del destinatario finale (effetto </w:t>
      </w:r>
      <w:r w:rsidR="00E82D24" w:rsidRPr="0083326E">
        <w:t>leva</w:t>
      </w:r>
      <w:r w:rsidR="00E82D24" w:rsidRPr="261E6E82">
        <w:t xml:space="preserve"> </w:t>
      </w:r>
      <w:r w:rsidRPr="00765DAF">
        <w:t>previsto), compresa, se del caso, una valutazione della necessità di remunerazione preferenziale, e del relativo livello, intesa ad attrarre risorse complementari da investitori privati;</w:t>
      </w:r>
    </w:p>
    <w:p w:rsidR="00EB553C" w:rsidRDefault="00EB553C" w:rsidP="0015626C">
      <w:pPr>
        <w:pStyle w:val="Paragrafoelenco"/>
        <w:numPr>
          <w:ilvl w:val="0"/>
          <w:numId w:val="3"/>
        </w:numPr>
        <w:spacing w:after="60" w:line="300" w:lineRule="exact"/>
        <w:ind w:left="714" w:hanging="357"/>
        <w:contextualSpacing w:val="0"/>
        <w:jc w:val="both"/>
      </w:pPr>
      <w:r w:rsidRPr="004510F9">
        <w:t xml:space="preserve">valutazione delle lezioni tratte dall'impiego di </w:t>
      </w:r>
      <w:r w:rsidR="0060463A">
        <w:t>s</w:t>
      </w:r>
      <w:r w:rsidRPr="004510F9">
        <w:t xml:space="preserve">trumenti analoghi e dalle valutazioni ex- ante effettuate in passato </w:t>
      </w:r>
      <w:r>
        <w:t>su altri territori</w:t>
      </w:r>
      <w:r w:rsidRPr="004510F9">
        <w:t>, compreso il modo in cui tali lezioni saranno applicate in futuro;</w:t>
      </w:r>
    </w:p>
    <w:p w:rsidR="00EB553C" w:rsidRPr="004510F9" w:rsidRDefault="00EB553C" w:rsidP="0015626C">
      <w:pPr>
        <w:pStyle w:val="Paragrafoelenco"/>
        <w:numPr>
          <w:ilvl w:val="0"/>
          <w:numId w:val="3"/>
        </w:numPr>
        <w:spacing w:after="60" w:line="300" w:lineRule="exact"/>
        <w:ind w:left="714" w:hanging="357"/>
        <w:contextualSpacing w:val="0"/>
        <w:jc w:val="both"/>
      </w:pPr>
      <w:r>
        <w:t xml:space="preserve">analisi specifica, supportata da interviste dirette, dell’esperienza di </w:t>
      </w:r>
      <w:proofErr w:type="spellStart"/>
      <w:r>
        <w:t>microcredito</w:t>
      </w:r>
      <w:proofErr w:type="spellEnd"/>
      <w:r>
        <w:t xml:space="preserve"> condotta nel corso della precedente programmazione 2007-2013, dei suoi risultati e degli eventuali elementi di miglioramento;</w:t>
      </w:r>
    </w:p>
    <w:p w:rsidR="00EB553C" w:rsidRPr="004510F9" w:rsidRDefault="00EB553C" w:rsidP="0015626C">
      <w:pPr>
        <w:pStyle w:val="Paragrafoelenco"/>
        <w:numPr>
          <w:ilvl w:val="0"/>
          <w:numId w:val="3"/>
        </w:numPr>
        <w:spacing w:after="60" w:line="300" w:lineRule="exact"/>
        <w:ind w:left="714" w:hanging="357"/>
        <w:contextualSpacing w:val="0"/>
        <w:jc w:val="both"/>
      </w:pPr>
      <w:r w:rsidRPr="004510F9">
        <w:t>strategia di investimento proposta, compreso un esame delle opzioni per quanto riguarda le modalità di attuazione ai sensi dell'articolo 38, i prodotti finanziari da offrire, i destinatari finali e, se del caso, la combinazione prevista con il sostegno sotto forma di sovvenzioni;</w:t>
      </w:r>
    </w:p>
    <w:p w:rsidR="00EB553C" w:rsidRPr="0007373A" w:rsidRDefault="00EB553C" w:rsidP="0015626C">
      <w:pPr>
        <w:pStyle w:val="Paragrafoelenco"/>
        <w:numPr>
          <w:ilvl w:val="0"/>
          <w:numId w:val="3"/>
        </w:numPr>
        <w:spacing w:after="60" w:line="300" w:lineRule="exact"/>
        <w:ind w:left="714" w:hanging="357"/>
        <w:contextualSpacing w:val="0"/>
        <w:jc w:val="both"/>
      </w:pPr>
      <w:r w:rsidRPr="004510F9">
        <w:t>indicazione dei risultati attesi e del modo in cui si prevede che lo strumento finanziario considerato contribuisca al conseguimento degli obiettivi specifici della pertinente priorità, compresi gli</w:t>
      </w:r>
      <w:r>
        <w:t xml:space="preserve"> indicatori per tale contributo.</w:t>
      </w:r>
    </w:p>
    <w:p w:rsidR="00E340F6" w:rsidRPr="00621153" w:rsidRDefault="00E340F6" w:rsidP="00934051">
      <w:pPr>
        <w:pStyle w:val="Titolo1"/>
        <w:ind w:left="567" w:hanging="567"/>
        <w:rPr>
          <w:color w:val="1F497D" w:themeColor="text2"/>
        </w:rPr>
      </w:pPr>
      <w:bookmarkStart w:id="11" w:name="_Toc489870399"/>
      <w:bookmarkStart w:id="12" w:name="_Toc489962511"/>
      <w:bookmarkStart w:id="13" w:name="_Toc489963166"/>
      <w:bookmarkStart w:id="14" w:name="_Toc489963818"/>
      <w:bookmarkStart w:id="15" w:name="_Toc496095339"/>
      <w:bookmarkStart w:id="16" w:name="_Toc530732430"/>
      <w:bookmarkEnd w:id="11"/>
      <w:bookmarkEnd w:id="12"/>
      <w:bookmarkEnd w:id="13"/>
      <w:bookmarkEnd w:id="14"/>
      <w:bookmarkEnd w:id="15"/>
      <w:r w:rsidRPr="00621153">
        <w:rPr>
          <w:color w:val="1F497D" w:themeColor="text2"/>
        </w:rPr>
        <w:t xml:space="preserve">MICROCREDITO </w:t>
      </w:r>
      <w:r w:rsidR="002E6F07" w:rsidRPr="00621153">
        <w:rPr>
          <w:color w:val="1F497D" w:themeColor="text2"/>
        </w:rPr>
        <w:t xml:space="preserve">PER L’AUTOIMPIEGO E </w:t>
      </w:r>
      <w:r w:rsidRPr="00621153">
        <w:rPr>
          <w:color w:val="1F497D" w:themeColor="text2"/>
        </w:rPr>
        <w:t>PER LA CREAZIONE DI IMPRESA</w:t>
      </w:r>
      <w:bookmarkEnd w:id="16"/>
      <w:r w:rsidRPr="00621153">
        <w:rPr>
          <w:color w:val="1F497D" w:themeColor="text2"/>
        </w:rPr>
        <w:t xml:space="preserve"> </w:t>
      </w:r>
    </w:p>
    <w:p w:rsidR="00934051" w:rsidRPr="004F7FDD" w:rsidRDefault="00280B4C" w:rsidP="00821864">
      <w:pPr>
        <w:pStyle w:val="Titolo2"/>
        <w:numPr>
          <w:ilvl w:val="1"/>
          <w:numId w:val="2"/>
        </w:numPr>
        <w:ind w:left="567" w:hanging="567"/>
        <w:jc w:val="both"/>
      </w:pPr>
      <w:bookmarkStart w:id="17" w:name="_Toc530732431"/>
      <w:r w:rsidRPr="004F7FDD">
        <w:t>Analisi dei fallimenti del mercato, delle condizioni di investimento subottimali e delle esigenze di investimento per settori strategici e obiettivi tematici e fabbisogno finanziario</w:t>
      </w:r>
      <w:bookmarkEnd w:id="17"/>
    </w:p>
    <w:p w:rsidR="009D7466" w:rsidRPr="00280B4C" w:rsidRDefault="009D7466" w:rsidP="00280B4C">
      <w:pPr>
        <w:pStyle w:val="Titolo2"/>
        <w:numPr>
          <w:ilvl w:val="2"/>
          <w:numId w:val="2"/>
        </w:numPr>
        <w:ind w:left="720"/>
        <w:rPr>
          <w:i/>
        </w:rPr>
      </w:pPr>
      <w:bookmarkStart w:id="18" w:name="_Toc489175133"/>
      <w:bookmarkStart w:id="19" w:name="_Toc489176055"/>
      <w:bookmarkStart w:id="20" w:name="_Toc489176973"/>
      <w:bookmarkStart w:id="21" w:name="_Toc489177891"/>
      <w:bookmarkStart w:id="22" w:name="_Toc489178759"/>
      <w:bookmarkStart w:id="23" w:name="_Toc489179633"/>
      <w:bookmarkStart w:id="24" w:name="_Toc489180504"/>
      <w:bookmarkStart w:id="25" w:name="_Toc489181376"/>
      <w:bookmarkStart w:id="26" w:name="_Toc489182247"/>
      <w:bookmarkStart w:id="27" w:name="_Toc489183118"/>
      <w:bookmarkStart w:id="28" w:name="_Toc489253380"/>
      <w:bookmarkStart w:id="29" w:name="_Toc489175134"/>
      <w:bookmarkStart w:id="30" w:name="_Toc489176056"/>
      <w:bookmarkStart w:id="31" w:name="_Toc489176974"/>
      <w:bookmarkStart w:id="32" w:name="_Toc489177892"/>
      <w:bookmarkStart w:id="33" w:name="_Toc489178760"/>
      <w:bookmarkStart w:id="34" w:name="_Toc489179634"/>
      <w:bookmarkStart w:id="35" w:name="_Toc489180505"/>
      <w:bookmarkStart w:id="36" w:name="_Toc489181377"/>
      <w:bookmarkStart w:id="37" w:name="_Toc489182248"/>
      <w:bookmarkStart w:id="38" w:name="_Toc489183119"/>
      <w:bookmarkStart w:id="39" w:name="_Toc489253381"/>
      <w:bookmarkStart w:id="40" w:name="_Toc489175135"/>
      <w:bookmarkStart w:id="41" w:name="_Toc489176057"/>
      <w:bookmarkStart w:id="42" w:name="_Toc489176975"/>
      <w:bookmarkStart w:id="43" w:name="_Toc489177893"/>
      <w:bookmarkStart w:id="44" w:name="_Toc489178761"/>
      <w:bookmarkStart w:id="45" w:name="_Toc489179635"/>
      <w:bookmarkStart w:id="46" w:name="_Toc489180506"/>
      <w:bookmarkStart w:id="47" w:name="_Toc489181378"/>
      <w:bookmarkStart w:id="48" w:name="_Toc489182249"/>
      <w:bookmarkStart w:id="49" w:name="_Toc489183120"/>
      <w:bookmarkStart w:id="50" w:name="_Toc489253382"/>
      <w:bookmarkStart w:id="51" w:name="_Toc489175136"/>
      <w:bookmarkStart w:id="52" w:name="_Toc489176058"/>
      <w:bookmarkStart w:id="53" w:name="_Toc489176976"/>
      <w:bookmarkStart w:id="54" w:name="_Toc489177894"/>
      <w:bookmarkStart w:id="55" w:name="_Toc489178762"/>
      <w:bookmarkStart w:id="56" w:name="_Toc489179636"/>
      <w:bookmarkStart w:id="57" w:name="_Toc489180507"/>
      <w:bookmarkStart w:id="58" w:name="_Toc489181379"/>
      <w:bookmarkStart w:id="59" w:name="_Toc489182250"/>
      <w:bookmarkStart w:id="60" w:name="_Toc489183121"/>
      <w:bookmarkStart w:id="61" w:name="_Toc489253383"/>
      <w:bookmarkStart w:id="62" w:name="_Toc489175137"/>
      <w:bookmarkStart w:id="63" w:name="_Toc489176059"/>
      <w:bookmarkStart w:id="64" w:name="_Toc489176977"/>
      <w:bookmarkStart w:id="65" w:name="_Toc489177895"/>
      <w:bookmarkStart w:id="66" w:name="_Toc489178763"/>
      <w:bookmarkStart w:id="67" w:name="_Toc489179637"/>
      <w:bookmarkStart w:id="68" w:name="_Toc489180508"/>
      <w:bookmarkStart w:id="69" w:name="_Toc489181380"/>
      <w:bookmarkStart w:id="70" w:name="_Toc489182251"/>
      <w:bookmarkStart w:id="71" w:name="_Toc489183122"/>
      <w:bookmarkStart w:id="72" w:name="_Toc489253384"/>
      <w:bookmarkStart w:id="73" w:name="_Toc489175138"/>
      <w:bookmarkStart w:id="74" w:name="_Toc489176060"/>
      <w:bookmarkStart w:id="75" w:name="_Toc489176978"/>
      <w:bookmarkStart w:id="76" w:name="_Toc489177896"/>
      <w:bookmarkStart w:id="77" w:name="_Toc489178764"/>
      <w:bookmarkStart w:id="78" w:name="_Toc489179638"/>
      <w:bookmarkStart w:id="79" w:name="_Toc489180509"/>
      <w:bookmarkStart w:id="80" w:name="_Toc489181381"/>
      <w:bookmarkStart w:id="81" w:name="_Toc489182252"/>
      <w:bookmarkStart w:id="82" w:name="_Toc489183123"/>
      <w:bookmarkStart w:id="83" w:name="_Toc489253385"/>
      <w:bookmarkStart w:id="84" w:name="_Toc489175139"/>
      <w:bookmarkStart w:id="85" w:name="_Toc489176061"/>
      <w:bookmarkStart w:id="86" w:name="_Toc489176979"/>
      <w:bookmarkStart w:id="87" w:name="_Toc489177897"/>
      <w:bookmarkStart w:id="88" w:name="_Toc489178765"/>
      <w:bookmarkStart w:id="89" w:name="_Toc489179639"/>
      <w:bookmarkStart w:id="90" w:name="_Toc489180510"/>
      <w:bookmarkStart w:id="91" w:name="_Toc489181382"/>
      <w:bookmarkStart w:id="92" w:name="_Toc489182253"/>
      <w:bookmarkStart w:id="93" w:name="_Toc489183124"/>
      <w:bookmarkStart w:id="94" w:name="_Toc489253386"/>
      <w:bookmarkStart w:id="95" w:name="_Toc489175140"/>
      <w:bookmarkStart w:id="96" w:name="_Toc489176062"/>
      <w:bookmarkStart w:id="97" w:name="_Toc489176980"/>
      <w:bookmarkStart w:id="98" w:name="_Toc489177898"/>
      <w:bookmarkStart w:id="99" w:name="_Toc489178766"/>
      <w:bookmarkStart w:id="100" w:name="_Toc489179640"/>
      <w:bookmarkStart w:id="101" w:name="_Toc489180511"/>
      <w:bookmarkStart w:id="102" w:name="_Toc489181383"/>
      <w:bookmarkStart w:id="103" w:name="_Toc489182254"/>
      <w:bookmarkStart w:id="104" w:name="_Toc489183125"/>
      <w:bookmarkStart w:id="105" w:name="_Toc489253387"/>
      <w:bookmarkStart w:id="106" w:name="_Toc489175141"/>
      <w:bookmarkStart w:id="107" w:name="_Toc489176063"/>
      <w:bookmarkStart w:id="108" w:name="_Toc489176981"/>
      <w:bookmarkStart w:id="109" w:name="_Toc489177899"/>
      <w:bookmarkStart w:id="110" w:name="_Toc489178767"/>
      <w:bookmarkStart w:id="111" w:name="_Toc489179641"/>
      <w:bookmarkStart w:id="112" w:name="_Toc489180512"/>
      <w:bookmarkStart w:id="113" w:name="_Toc489181384"/>
      <w:bookmarkStart w:id="114" w:name="_Toc489182255"/>
      <w:bookmarkStart w:id="115" w:name="_Toc489183126"/>
      <w:bookmarkStart w:id="116" w:name="_Toc489253388"/>
      <w:bookmarkStart w:id="117" w:name="_Toc489175142"/>
      <w:bookmarkStart w:id="118" w:name="_Toc489176064"/>
      <w:bookmarkStart w:id="119" w:name="_Toc489176982"/>
      <w:bookmarkStart w:id="120" w:name="_Toc489177900"/>
      <w:bookmarkStart w:id="121" w:name="_Toc489178768"/>
      <w:bookmarkStart w:id="122" w:name="_Toc489179642"/>
      <w:bookmarkStart w:id="123" w:name="_Toc489180513"/>
      <w:bookmarkStart w:id="124" w:name="_Toc489181385"/>
      <w:bookmarkStart w:id="125" w:name="_Toc489182256"/>
      <w:bookmarkStart w:id="126" w:name="_Toc489183127"/>
      <w:bookmarkStart w:id="127" w:name="_Toc489253389"/>
      <w:bookmarkStart w:id="128" w:name="_Toc489175143"/>
      <w:bookmarkStart w:id="129" w:name="_Toc489176065"/>
      <w:bookmarkStart w:id="130" w:name="_Toc489176983"/>
      <w:bookmarkStart w:id="131" w:name="_Toc489177901"/>
      <w:bookmarkStart w:id="132" w:name="_Toc489178769"/>
      <w:bookmarkStart w:id="133" w:name="_Toc489179643"/>
      <w:bookmarkStart w:id="134" w:name="_Toc489180514"/>
      <w:bookmarkStart w:id="135" w:name="_Toc489181386"/>
      <w:bookmarkStart w:id="136" w:name="_Toc489182257"/>
      <w:bookmarkStart w:id="137" w:name="_Toc489183128"/>
      <w:bookmarkStart w:id="138" w:name="_Toc489253390"/>
      <w:bookmarkStart w:id="139" w:name="_Toc489175144"/>
      <w:bookmarkStart w:id="140" w:name="_Toc489176066"/>
      <w:bookmarkStart w:id="141" w:name="_Toc489176984"/>
      <w:bookmarkStart w:id="142" w:name="_Toc489177902"/>
      <w:bookmarkStart w:id="143" w:name="_Toc489178770"/>
      <w:bookmarkStart w:id="144" w:name="_Toc489179644"/>
      <w:bookmarkStart w:id="145" w:name="_Toc489180515"/>
      <w:bookmarkStart w:id="146" w:name="_Toc489181387"/>
      <w:bookmarkStart w:id="147" w:name="_Toc489182258"/>
      <w:bookmarkStart w:id="148" w:name="_Toc489183129"/>
      <w:bookmarkStart w:id="149" w:name="_Toc489253391"/>
      <w:bookmarkStart w:id="150" w:name="_Toc489175145"/>
      <w:bookmarkStart w:id="151" w:name="_Toc489176067"/>
      <w:bookmarkStart w:id="152" w:name="_Toc489176985"/>
      <w:bookmarkStart w:id="153" w:name="_Toc489177903"/>
      <w:bookmarkStart w:id="154" w:name="_Toc489178771"/>
      <w:bookmarkStart w:id="155" w:name="_Toc489179645"/>
      <w:bookmarkStart w:id="156" w:name="_Toc489180516"/>
      <w:bookmarkStart w:id="157" w:name="_Toc489181388"/>
      <w:bookmarkStart w:id="158" w:name="_Toc489182259"/>
      <w:bookmarkStart w:id="159" w:name="_Toc489183130"/>
      <w:bookmarkStart w:id="160" w:name="_Toc489253392"/>
      <w:bookmarkStart w:id="161" w:name="_Toc489175146"/>
      <w:bookmarkStart w:id="162" w:name="_Toc489176068"/>
      <w:bookmarkStart w:id="163" w:name="_Toc489176986"/>
      <w:bookmarkStart w:id="164" w:name="_Toc489177904"/>
      <w:bookmarkStart w:id="165" w:name="_Toc489178772"/>
      <w:bookmarkStart w:id="166" w:name="_Toc489179646"/>
      <w:bookmarkStart w:id="167" w:name="_Toc489180517"/>
      <w:bookmarkStart w:id="168" w:name="_Toc489181389"/>
      <w:bookmarkStart w:id="169" w:name="_Toc489182260"/>
      <w:bookmarkStart w:id="170" w:name="_Toc489183131"/>
      <w:bookmarkStart w:id="171" w:name="_Toc489253393"/>
      <w:bookmarkStart w:id="172" w:name="_Toc489175147"/>
      <w:bookmarkStart w:id="173" w:name="_Toc489176069"/>
      <w:bookmarkStart w:id="174" w:name="_Toc489176987"/>
      <w:bookmarkStart w:id="175" w:name="_Toc489177905"/>
      <w:bookmarkStart w:id="176" w:name="_Toc489178773"/>
      <w:bookmarkStart w:id="177" w:name="_Toc489179647"/>
      <w:bookmarkStart w:id="178" w:name="_Toc489180518"/>
      <w:bookmarkStart w:id="179" w:name="_Toc489181390"/>
      <w:bookmarkStart w:id="180" w:name="_Toc489182261"/>
      <w:bookmarkStart w:id="181" w:name="_Toc489183132"/>
      <w:bookmarkStart w:id="182" w:name="_Toc489253394"/>
      <w:bookmarkStart w:id="183" w:name="_Toc489175148"/>
      <w:bookmarkStart w:id="184" w:name="_Toc489176070"/>
      <w:bookmarkStart w:id="185" w:name="_Toc489176988"/>
      <w:bookmarkStart w:id="186" w:name="_Toc489177906"/>
      <w:bookmarkStart w:id="187" w:name="_Toc489178774"/>
      <w:bookmarkStart w:id="188" w:name="_Toc489179648"/>
      <w:bookmarkStart w:id="189" w:name="_Toc489180519"/>
      <w:bookmarkStart w:id="190" w:name="_Toc489181391"/>
      <w:bookmarkStart w:id="191" w:name="_Toc489182262"/>
      <w:bookmarkStart w:id="192" w:name="_Toc489183133"/>
      <w:bookmarkStart w:id="193" w:name="_Toc489253395"/>
      <w:bookmarkStart w:id="194" w:name="_Toc489175149"/>
      <w:bookmarkStart w:id="195" w:name="_Toc489176071"/>
      <w:bookmarkStart w:id="196" w:name="_Toc489176989"/>
      <w:bookmarkStart w:id="197" w:name="_Toc489177907"/>
      <w:bookmarkStart w:id="198" w:name="_Toc489178775"/>
      <w:bookmarkStart w:id="199" w:name="_Toc489179649"/>
      <w:bookmarkStart w:id="200" w:name="_Toc489180520"/>
      <w:bookmarkStart w:id="201" w:name="_Toc489181392"/>
      <w:bookmarkStart w:id="202" w:name="_Toc489182263"/>
      <w:bookmarkStart w:id="203" w:name="_Toc489183134"/>
      <w:bookmarkStart w:id="204" w:name="_Toc489253396"/>
      <w:bookmarkStart w:id="205" w:name="_Toc489175150"/>
      <w:bookmarkStart w:id="206" w:name="_Toc489176072"/>
      <w:bookmarkStart w:id="207" w:name="_Toc489176990"/>
      <w:bookmarkStart w:id="208" w:name="_Toc489177908"/>
      <w:bookmarkStart w:id="209" w:name="_Toc489178776"/>
      <w:bookmarkStart w:id="210" w:name="_Toc489179650"/>
      <w:bookmarkStart w:id="211" w:name="_Toc489180521"/>
      <w:bookmarkStart w:id="212" w:name="_Toc489181393"/>
      <w:bookmarkStart w:id="213" w:name="_Toc489182264"/>
      <w:bookmarkStart w:id="214" w:name="_Toc489183135"/>
      <w:bookmarkStart w:id="215" w:name="_Toc489253397"/>
      <w:bookmarkStart w:id="216" w:name="_Toc489175151"/>
      <w:bookmarkStart w:id="217" w:name="_Toc489176073"/>
      <w:bookmarkStart w:id="218" w:name="_Toc489176991"/>
      <w:bookmarkStart w:id="219" w:name="_Toc489177909"/>
      <w:bookmarkStart w:id="220" w:name="_Toc489178777"/>
      <w:bookmarkStart w:id="221" w:name="_Toc489179651"/>
      <w:bookmarkStart w:id="222" w:name="_Toc489180522"/>
      <w:bookmarkStart w:id="223" w:name="_Toc489181394"/>
      <w:bookmarkStart w:id="224" w:name="_Toc489182265"/>
      <w:bookmarkStart w:id="225" w:name="_Toc489183136"/>
      <w:bookmarkStart w:id="226" w:name="_Toc489253398"/>
      <w:bookmarkStart w:id="227" w:name="_Toc489175152"/>
      <w:bookmarkStart w:id="228" w:name="_Toc489176074"/>
      <w:bookmarkStart w:id="229" w:name="_Toc489176992"/>
      <w:bookmarkStart w:id="230" w:name="_Toc489177910"/>
      <w:bookmarkStart w:id="231" w:name="_Toc489178778"/>
      <w:bookmarkStart w:id="232" w:name="_Toc489179652"/>
      <w:bookmarkStart w:id="233" w:name="_Toc489180523"/>
      <w:bookmarkStart w:id="234" w:name="_Toc489181395"/>
      <w:bookmarkStart w:id="235" w:name="_Toc489182266"/>
      <w:bookmarkStart w:id="236" w:name="_Toc489183137"/>
      <w:bookmarkStart w:id="237" w:name="_Toc489253399"/>
      <w:bookmarkStart w:id="238" w:name="_Toc489175153"/>
      <w:bookmarkStart w:id="239" w:name="_Toc489176075"/>
      <w:bookmarkStart w:id="240" w:name="_Toc489176993"/>
      <w:bookmarkStart w:id="241" w:name="_Toc489177911"/>
      <w:bookmarkStart w:id="242" w:name="_Toc489178779"/>
      <w:bookmarkStart w:id="243" w:name="_Toc489179653"/>
      <w:bookmarkStart w:id="244" w:name="_Toc489180524"/>
      <w:bookmarkStart w:id="245" w:name="_Toc489181396"/>
      <w:bookmarkStart w:id="246" w:name="_Toc489182267"/>
      <w:bookmarkStart w:id="247" w:name="_Toc489183138"/>
      <w:bookmarkStart w:id="248" w:name="_Toc489253400"/>
      <w:bookmarkStart w:id="249" w:name="_Toc489175154"/>
      <w:bookmarkStart w:id="250" w:name="_Toc489176076"/>
      <w:bookmarkStart w:id="251" w:name="_Toc489176994"/>
      <w:bookmarkStart w:id="252" w:name="_Toc489177912"/>
      <w:bookmarkStart w:id="253" w:name="_Toc489178780"/>
      <w:bookmarkStart w:id="254" w:name="_Toc489179654"/>
      <w:bookmarkStart w:id="255" w:name="_Toc489180525"/>
      <w:bookmarkStart w:id="256" w:name="_Toc489181397"/>
      <w:bookmarkStart w:id="257" w:name="_Toc489182268"/>
      <w:bookmarkStart w:id="258" w:name="_Toc489183139"/>
      <w:bookmarkStart w:id="259" w:name="_Toc489253401"/>
      <w:bookmarkStart w:id="260" w:name="_Toc489175155"/>
      <w:bookmarkStart w:id="261" w:name="_Toc489176077"/>
      <w:bookmarkStart w:id="262" w:name="_Toc489176995"/>
      <w:bookmarkStart w:id="263" w:name="_Toc489177913"/>
      <w:bookmarkStart w:id="264" w:name="_Toc489178781"/>
      <w:bookmarkStart w:id="265" w:name="_Toc489179655"/>
      <w:bookmarkStart w:id="266" w:name="_Toc489180526"/>
      <w:bookmarkStart w:id="267" w:name="_Toc489181398"/>
      <w:bookmarkStart w:id="268" w:name="_Toc489182269"/>
      <w:bookmarkStart w:id="269" w:name="_Toc489183140"/>
      <w:bookmarkStart w:id="270" w:name="_Toc489253402"/>
      <w:bookmarkStart w:id="271" w:name="_Toc489175156"/>
      <w:bookmarkStart w:id="272" w:name="_Toc489176078"/>
      <w:bookmarkStart w:id="273" w:name="_Toc489176996"/>
      <w:bookmarkStart w:id="274" w:name="_Toc489177914"/>
      <w:bookmarkStart w:id="275" w:name="_Toc489178782"/>
      <w:bookmarkStart w:id="276" w:name="_Toc489179656"/>
      <w:bookmarkStart w:id="277" w:name="_Toc489180527"/>
      <w:bookmarkStart w:id="278" w:name="_Toc489181399"/>
      <w:bookmarkStart w:id="279" w:name="_Toc489182270"/>
      <w:bookmarkStart w:id="280" w:name="_Toc489183141"/>
      <w:bookmarkStart w:id="281" w:name="_Toc489253403"/>
      <w:bookmarkStart w:id="282" w:name="_Toc489175157"/>
      <w:bookmarkStart w:id="283" w:name="_Toc489176079"/>
      <w:bookmarkStart w:id="284" w:name="_Toc489176997"/>
      <w:bookmarkStart w:id="285" w:name="_Toc489177915"/>
      <w:bookmarkStart w:id="286" w:name="_Toc489178783"/>
      <w:bookmarkStart w:id="287" w:name="_Toc489179657"/>
      <w:bookmarkStart w:id="288" w:name="_Toc489180528"/>
      <w:bookmarkStart w:id="289" w:name="_Toc489181400"/>
      <w:bookmarkStart w:id="290" w:name="_Toc489182271"/>
      <w:bookmarkStart w:id="291" w:name="_Toc489183142"/>
      <w:bookmarkStart w:id="292" w:name="_Toc489253404"/>
      <w:bookmarkStart w:id="293" w:name="_Toc489175222"/>
      <w:bookmarkStart w:id="294" w:name="_Toc489176144"/>
      <w:bookmarkStart w:id="295" w:name="_Toc489177062"/>
      <w:bookmarkStart w:id="296" w:name="_Toc489177980"/>
      <w:bookmarkStart w:id="297" w:name="_Toc489178848"/>
      <w:bookmarkStart w:id="298" w:name="_Toc489179722"/>
      <w:bookmarkStart w:id="299" w:name="_Toc489180593"/>
      <w:bookmarkStart w:id="300" w:name="_Toc489181465"/>
      <w:bookmarkStart w:id="301" w:name="_Toc489182336"/>
      <w:bookmarkStart w:id="302" w:name="_Toc489183207"/>
      <w:bookmarkStart w:id="303" w:name="_Toc489253469"/>
      <w:bookmarkStart w:id="304" w:name="_Toc489175223"/>
      <w:bookmarkStart w:id="305" w:name="_Toc489176145"/>
      <w:bookmarkStart w:id="306" w:name="_Toc489177063"/>
      <w:bookmarkStart w:id="307" w:name="_Toc489177981"/>
      <w:bookmarkStart w:id="308" w:name="_Toc489178849"/>
      <w:bookmarkStart w:id="309" w:name="_Toc489179723"/>
      <w:bookmarkStart w:id="310" w:name="_Toc489180594"/>
      <w:bookmarkStart w:id="311" w:name="_Toc489181466"/>
      <w:bookmarkStart w:id="312" w:name="_Toc489182337"/>
      <w:bookmarkStart w:id="313" w:name="_Toc489183208"/>
      <w:bookmarkStart w:id="314" w:name="_Toc489253470"/>
      <w:bookmarkStart w:id="315" w:name="_Toc489175224"/>
      <w:bookmarkStart w:id="316" w:name="_Toc489176146"/>
      <w:bookmarkStart w:id="317" w:name="_Toc489177064"/>
      <w:bookmarkStart w:id="318" w:name="_Toc489177982"/>
      <w:bookmarkStart w:id="319" w:name="_Toc489178850"/>
      <w:bookmarkStart w:id="320" w:name="_Toc489179724"/>
      <w:bookmarkStart w:id="321" w:name="_Toc489180595"/>
      <w:bookmarkStart w:id="322" w:name="_Toc489181467"/>
      <w:bookmarkStart w:id="323" w:name="_Toc489182338"/>
      <w:bookmarkStart w:id="324" w:name="_Toc489183209"/>
      <w:bookmarkStart w:id="325" w:name="_Toc489253471"/>
      <w:bookmarkStart w:id="326" w:name="_Toc489175225"/>
      <w:bookmarkStart w:id="327" w:name="_Toc489176147"/>
      <w:bookmarkStart w:id="328" w:name="_Toc489177065"/>
      <w:bookmarkStart w:id="329" w:name="_Toc489177983"/>
      <w:bookmarkStart w:id="330" w:name="_Toc489178851"/>
      <w:bookmarkStart w:id="331" w:name="_Toc489179725"/>
      <w:bookmarkStart w:id="332" w:name="_Toc489180596"/>
      <w:bookmarkStart w:id="333" w:name="_Toc489181468"/>
      <w:bookmarkStart w:id="334" w:name="_Toc489182339"/>
      <w:bookmarkStart w:id="335" w:name="_Toc489183210"/>
      <w:bookmarkStart w:id="336" w:name="_Toc489253472"/>
      <w:bookmarkStart w:id="337" w:name="_Toc489175226"/>
      <w:bookmarkStart w:id="338" w:name="_Toc489176148"/>
      <w:bookmarkStart w:id="339" w:name="_Toc489177066"/>
      <w:bookmarkStart w:id="340" w:name="_Toc489177984"/>
      <w:bookmarkStart w:id="341" w:name="_Toc489178852"/>
      <w:bookmarkStart w:id="342" w:name="_Toc489179726"/>
      <w:bookmarkStart w:id="343" w:name="_Toc489180597"/>
      <w:bookmarkStart w:id="344" w:name="_Toc489181469"/>
      <w:bookmarkStart w:id="345" w:name="_Toc489182340"/>
      <w:bookmarkStart w:id="346" w:name="_Toc489183211"/>
      <w:bookmarkStart w:id="347" w:name="_Toc489253473"/>
      <w:bookmarkStart w:id="348" w:name="_Toc489175262"/>
      <w:bookmarkStart w:id="349" w:name="_Toc489176184"/>
      <w:bookmarkStart w:id="350" w:name="_Toc489177102"/>
      <w:bookmarkStart w:id="351" w:name="_Toc489178020"/>
      <w:bookmarkStart w:id="352" w:name="_Toc489178888"/>
      <w:bookmarkStart w:id="353" w:name="_Toc489179762"/>
      <w:bookmarkStart w:id="354" w:name="_Toc489180633"/>
      <w:bookmarkStart w:id="355" w:name="_Toc489181505"/>
      <w:bookmarkStart w:id="356" w:name="_Toc489182376"/>
      <w:bookmarkStart w:id="357" w:name="_Toc489183247"/>
      <w:bookmarkStart w:id="358" w:name="_Toc489253509"/>
      <w:bookmarkStart w:id="359" w:name="_Toc489175263"/>
      <w:bookmarkStart w:id="360" w:name="_Toc489176185"/>
      <w:bookmarkStart w:id="361" w:name="_Toc489177103"/>
      <w:bookmarkStart w:id="362" w:name="_Toc489178021"/>
      <w:bookmarkStart w:id="363" w:name="_Toc489178889"/>
      <w:bookmarkStart w:id="364" w:name="_Toc489179763"/>
      <w:bookmarkStart w:id="365" w:name="_Toc489180634"/>
      <w:bookmarkStart w:id="366" w:name="_Toc489181506"/>
      <w:bookmarkStart w:id="367" w:name="_Toc489182377"/>
      <w:bookmarkStart w:id="368" w:name="_Toc489183248"/>
      <w:bookmarkStart w:id="369" w:name="_Toc489253510"/>
      <w:bookmarkStart w:id="370" w:name="_Toc489175264"/>
      <w:bookmarkStart w:id="371" w:name="_Toc489176186"/>
      <w:bookmarkStart w:id="372" w:name="_Toc489177104"/>
      <w:bookmarkStart w:id="373" w:name="_Toc489178022"/>
      <w:bookmarkStart w:id="374" w:name="_Toc489178890"/>
      <w:bookmarkStart w:id="375" w:name="_Toc489179764"/>
      <w:bookmarkStart w:id="376" w:name="_Toc489180635"/>
      <w:bookmarkStart w:id="377" w:name="_Toc489181507"/>
      <w:bookmarkStart w:id="378" w:name="_Toc489182378"/>
      <w:bookmarkStart w:id="379" w:name="_Toc489183249"/>
      <w:bookmarkStart w:id="380" w:name="_Toc489253511"/>
      <w:bookmarkStart w:id="381" w:name="_Toc489175265"/>
      <w:bookmarkStart w:id="382" w:name="_Toc489176187"/>
      <w:bookmarkStart w:id="383" w:name="_Toc489177105"/>
      <w:bookmarkStart w:id="384" w:name="_Toc489178023"/>
      <w:bookmarkStart w:id="385" w:name="_Toc489178891"/>
      <w:bookmarkStart w:id="386" w:name="_Toc489179765"/>
      <w:bookmarkStart w:id="387" w:name="_Toc489180636"/>
      <w:bookmarkStart w:id="388" w:name="_Toc489181508"/>
      <w:bookmarkStart w:id="389" w:name="_Toc489182379"/>
      <w:bookmarkStart w:id="390" w:name="_Toc489183250"/>
      <w:bookmarkStart w:id="391" w:name="_Toc489253512"/>
      <w:bookmarkStart w:id="392" w:name="_Toc489175266"/>
      <w:bookmarkStart w:id="393" w:name="_Toc489176188"/>
      <w:bookmarkStart w:id="394" w:name="_Toc489177106"/>
      <w:bookmarkStart w:id="395" w:name="_Toc489178024"/>
      <w:bookmarkStart w:id="396" w:name="_Toc489178892"/>
      <w:bookmarkStart w:id="397" w:name="_Toc489179766"/>
      <w:bookmarkStart w:id="398" w:name="_Toc489180637"/>
      <w:bookmarkStart w:id="399" w:name="_Toc489181509"/>
      <w:bookmarkStart w:id="400" w:name="_Toc489182380"/>
      <w:bookmarkStart w:id="401" w:name="_Toc489183251"/>
      <w:bookmarkStart w:id="402" w:name="_Toc489253513"/>
      <w:bookmarkStart w:id="403" w:name="_Toc489175267"/>
      <w:bookmarkStart w:id="404" w:name="_Toc489176189"/>
      <w:bookmarkStart w:id="405" w:name="_Toc489177107"/>
      <w:bookmarkStart w:id="406" w:name="_Toc489178025"/>
      <w:bookmarkStart w:id="407" w:name="_Toc489178893"/>
      <w:bookmarkStart w:id="408" w:name="_Toc489179767"/>
      <w:bookmarkStart w:id="409" w:name="_Toc489180638"/>
      <w:bookmarkStart w:id="410" w:name="_Toc489181510"/>
      <w:bookmarkStart w:id="411" w:name="_Toc489182381"/>
      <w:bookmarkStart w:id="412" w:name="_Toc489183252"/>
      <w:bookmarkStart w:id="413" w:name="_Toc489253514"/>
      <w:bookmarkStart w:id="414" w:name="_Toc489175268"/>
      <w:bookmarkStart w:id="415" w:name="_Toc489176190"/>
      <w:bookmarkStart w:id="416" w:name="_Toc489177108"/>
      <w:bookmarkStart w:id="417" w:name="_Toc489178026"/>
      <w:bookmarkStart w:id="418" w:name="_Toc489178894"/>
      <w:bookmarkStart w:id="419" w:name="_Toc489179768"/>
      <w:bookmarkStart w:id="420" w:name="_Toc489180639"/>
      <w:bookmarkStart w:id="421" w:name="_Toc489181511"/>
      <w:bookmarkStart w:id="422" w:name="_Toc489182382"/>
      <w:bookmarkStart w:id="423" w:name="_Toc489183253"/>
      <w:bookmarkStart w:id="424" w:name="_Toc489253515"/>
      <w:bookmarkStart w:id="425" w:name="_Toc489175269"/>
      <w:bookmarkStart w:id="426" w:name="_Toc489176191"/>
      <w:bookmarkStart w:id="427" w:name="_Toc489177109"/>
      <w:bookmarkStart w:id="428" w:name="_Toc489178027"/>
      <w:bookmarkStart w:id="429" w:name="_Toc489178895"/>
      <w:bookmarkStart w:id="430" w:name="_Toc489179769"/>
      <w:bookmarkStart w:id="431" w:name="_Toc489180640"/>
      <w:bookmarkStart w:id="432" w:name="_Toc489181512"/>
      <w:bookmarkStart w:id="433" w:name="_Toc489182383"/>
      <w:bookmarkStart w:id="434" w:name="_Toc489183254"/>
      <w:bookmarkStart w:id="435" w:name="_Toc489253516"/>
      <w:bookmarkStart w:id="436" w:name="_Toc489175270"/>
      <w:bookmarkStart w:id="437" w:name="_Toc489176192"/>
      <w:bookmarkStart w:id="438" w:name="_Toc489177110"/>
      <w:bookmarkStart w:id="439" w:name="_Toc489178028"/>
      <w:bookmarkStart w:id="440" w:name="_Toc489178896"/>
      <w:bookmarkStart w:id="441" w:name="_Toc489179770"/>
      <w:bookmarkStart w:id="442" w:name="_Toc489180641"/>
      <w:bookmarkStart w:id="443" w:name="_Toc489181513"/>
      <w:bookmarkStart w:id="444" w:name="_Toc489182384"/>
      <w:bookmarkStart w:id="445" w:name="_Toc489183255"/>
      <w:bookmarkStart w:id="446" w:name="_Toc489253517"/>
      <w:bookmarkStart w:id="447" w:name="_Toc489175271"/>
      <w:bookmarkStart w:id="448" w:name="_Toc489176193"/>
      <w:bookmarkStart w:id="449" w:name="_Toc489177111"/>
      <w:bookmarkStart w:id="450" w:name="_Toc489178029"/>
      <w:bookmarkStart w:id="451" w:name="_Toc489178897"/>
      <w:bookmarkStart w:id="452" w:name="_Toc489179771"/>
      <w:bookmarkStart w:id="453" w:name="_Toc489180642"/>
      <w:bookmarkStart w:id="454" w:name="_Toc489181514"/>
      <w:bookmarkStart w:id="455" w:name="_Toc489182385"/>
      <w:bookmarkStart w:id="456" w:name="_Toc489183256"/>
      <w:bookmarkStart w:id="457" w:name="_Toc489253518"/>
      <w:bookmarkStart w:id="458" w:name="_Toc489175272"/>
      <w:bookmarkStart w:id="459" w:name="_Toc489176194"/>
      <w:bookmarkStart w:id="460" w:name="_Toc489177112"/>
      <w:bookmarkStart w:id="461" w:name="_Toc489178030"/>
      <w:bookmarkStart w:id="462" w:name="_Toc489178898"/>
      <w:bookmarkStart w:id="463" w:name="_Toc489179772"/>
      <w:bookmarkStart w:id="464" w:name="_Toc489180643"/>
      <w:bookmarkStart w:id="465" w:name="_Toc489181515"/>
      <w:bookmarkStart w:id="466" w:name="_Toc489182386"/>
      <w:bookmarkStart w:id="467" w:name="_Toc489183257"/>
      <w:bookmarkStart w:id="468" w:name="_Toc489253519"/>
      <w:bookmarkStart w:id="469" w:name="_Toc489175273"/>
      <w:bookmarkStart w:id="470" w:name="_Toc489176195"/>
      <w:bookmarkStart w:id="471" w:name="_Toc489177113"/>
      <w:bookmarkStart w:id="472" w:name="_Toc489178031"/>
      <w:bookmarkStart w:id="473" w:name="_Toc489178899"/>
      <w:bookmarkStart w:id="474" w:name="_Toc489179773"/>
      <w:bookmarkStart w:id="475" w:name="_Toc489180644"/>
      <w:bookmarkStart w:id="476" w:name="_Toc489181516"/>
      <w:bookmarkStart w:id="477" w:name="_Toc489182387"/>
      <w:bookmarkStart w:id="478" w:name="_Toc489183258"/>
      <w:bookmarkStart w:id="479" w:name="_Toc489253520"/>
      <w:bookmarkStart w:id="480" w:name="_Toc489175274"/>
      <w:bookmarkStart w:id="481" w:name="_Toc489176196"/>
      <w:bookmarkStart w:id="482" w:name="_Toc489177114"/>
      <w:bookmarkStart w:id="483" w:name="_Toc489178032"/>
      <w:bookmarkStart w:id="484" w:name="_Toc489178900"/>
      <w:bookmarkStart w:id="485" w:name="_Toc489179774"/>
      <w:bookmarkStart w:id="486" w:name="_Toc489180645"/>
      <w:bookmarkStart w:id="487" w:name="_Toc489181517"/>
      <w:bookmarkStart w:id="488" w:name="_Toc489182388"/>
      <w:bookmarkStart w:id="489" w:name="_Toc489183259"/>
      <w:bookmarkStart w:id="490" w:name="_Toc489253521"/>
      <w:bookmarkStart w:id="491" w:name="_Toc489175275"/>
      <w:bookmarkStart w:id="492" w:name="_Toc489176197"/>
      <w:bookmarkStart w:id="493" w:name="_Toc489177115"/>
      <w:bookmarkStart w:id="494" w:name="_Toc489178033"/>
      <w:bookmarkStart w:id="495" w:name="_Toc489178901"/>
      <w:bookmarkStart w:id="496" w:name="_Toc489179775"/>
      <w:bookmarkStart w:id="497" w:name="_Toc489180646"/>
      <w:bookmarkStart w:id="498" w:name="_Toc489181518"/>
      <w:bookmarkStart w:id="499" w:name="_Toc489182389"/>
      <w:bookmarkStart w:id="500" w:name="_Toc489183260"/>
      <w:bookmarkStart w:id="501" w:name="_Toc489253522"/>
      <w:bookmarkStart w:id="502" w:name="_Toc489175276"/>
      <w:bookmarkStart w:id="503" w:name="_Toc489176198"/>
      <w:bookmarkStart w:id="504" w:name="_Toc489177116"/>
      <w:bookmarkStart w:id="505" w:name="_Toc489178034"/>
      <w:bookmarkStart w:id="506" w:name="_Toc489178902"/>
      <w:bookmarkStart w:id="507" w:name="_Toc489179776"/>
      <w:bookmarkStart w:id="508" w:name="_Toc489180647"/>
      <w:bookmarkStart w:id="509" w:name="_Toc489181519"/>
      <w:bookmarkStart w:id="510" w:name="_Toc489182390"/>
      <w:bookmarkStart w:id="511" w:name="_Toc489183261"/>
      <w:bookmarkStart w:id="512" w:name="_Toc489253523"/>
      <w:bookmarkStart w:id="513" w:name="_Toc489175277"/>
      <w:bookmarkStart w:id="514" w:name="_Toc489176199"/>
      <w:bookmarkStart w:id="515" w:name="_Toc489177117"/>
      <w:bookmarkStart w:id="516" w:name="_Toc489178035"/>
      <w:bookmarkStart w:id="517" w:name="_Toc489178903"/>
      <w:bookmarkStart w:id="518" w:name="_Toc489179777"/>
      <w:bookmarkStart w:id="519" w:name="_Toc489180648"/>
      <w:bookmarkStart w:id="520" w:name="_Toc489181520"/>
      <w:bookmarkStart w:id="521" w:name="_Toc489182391"/>
      <w:bookmarkStart w:id="522" w:name="_Toc489183262"/>
      <w:bookmarkStart w:id="523" w:name="_Toc489253524"/>
      <w:bookmarkStart w:id="524" w:name="_Toc489175278"/>
      <w:bookmarkStart w:id="525" w:name="_Toc489176200"/>
      <w:bookmarkStart w:id="526" w:name="_Toc489177118"/>
      <w:bookmarkStart w:id="527" w:name="_Toc489178036"/>
      <w:bookmarkStart w:id="528" w:name="_Toc489178904"/>
      <w:bookmarkStart w:id="529" w:name="_Toc489179778"/>
      <w:bookmarkStart w:id="530" w:name="_Toc489180649"/>
      <w:bookmarkStart w:id="531" w:name="_Toc489181521"/>
      <w:bookmarkStart w:id="532" w:name="_Toc489182392"/>
      <w:bookmarkStart w:id="533" w:name="_Toc489183263"/>
      <w:bookmarkStart w:id="534" w:name="_Toc489253525"/>
      <w:bookmarkStart w:id="535" w:name="_Toc489175279"/>
      <w:bookmarkStart w:id="536" w:name="_Toc489176201"/>
      <w:bookmarkStart w:id="537" w:name="_Toc489177119"/>
      <w:bookmarkStart w:id="538" w:name="_Toc489178037"/>
      <w:bookmarkStart w:id="539" w:name="_Toc489178905"/>
      <w:bookmarkStart w:id="540" w:name="_Toc489179779"/>
      <w:bookmarkStart w:id="541" w:name="_Toc489180650"/>
      <w:bookmarkStart w:id="542" w:name="_Toc489181522"/>
      <w:bookmarkStart w:id="543" w:name="_Toc489182393"/>
      <w:bookmarkStart w:id="544" w:name="_Toc489183264"/>
      <w:bookmarkStart w:id="545" w:name="_Toc489253526"/>
      <w:bookmarkStart w:id="546" w:name="_Toc489175280"/>
      <w:bookmarkStart w:id="547" w:name="_Toc489176202"/>
      <w:bookmarkStart w:id="548" w:name="_Toc489177120"/>
      <w:bookmarkStart w:id="549" w:name="_Toc489178038"/>
      <w:bookmarkStart w:id="550" w:name="_Toc489178906"/>
      <w:bookmarkStart w:id="551" w:name="_Toc489179780"/>
      <w:bookmarkStart w:id="552" w:name="_Toc489180651"/>
      <w:bookmarkStart w:id="553" w:name="_Toc489181523"/>
      <w:bookmarkStart w:id="554" w:name="_Toc489182394"/>
      <w:bookmarkStart w:id="555" w:name="_Toc489183265"/>
      <w:bookmarkStart w:id="556" w:name="_Toc489253527"/>
      <w:bookmarkStart w:id="557" w:name="_Toc489175281"/>
      <w:bookmarkStart w:id="558" w:name="_Toc489176203"/>
      <w:bookmarkStart w:id="559" w:name="_Toc489177121"/>
      <w:bookmarkStart w:id="560" w:name="_Toc489178039"/>
      <w:bookmarkStart w:id="561" w:name="_Toc489178907"/>
      <w:bookmarkStart w:id="562" w:name="_Toc489179781"/>
      <w:bookmarkStart w:id="563" w:name="_Toc489180652"/>
      <w:bookmarkStart w:id="564" w:name="_Toc489181524"/>
      <w:bookmarkStart w:id="565" w:name="_Toc489182395"/>
      <w:bookmarkStart w:id="566" w:name="_Toc489183266"/>
      <w:bookmarkStart w:id="567" w:name="_Toc489253528"/>
      <w:bookmarkStart w:id="568" w:name="_Toc489175282"/>
      <w:bookmarkStart w:id="569" w:name="_Toc489176204"/>
      <w:bookmarkStart w:id="570" w:name="_Toc489177122"/>
      <w:bookmarkStart w:id="571" w:name="_Toc489178040"/>
      <w:bookmarkStart w:id="572" w:name="_Toc489178908"/>
      <w:bookmarkStart w:id="573" w:name="_Toc489179782"/>
      <w:bookmarkStart w:id="574" w:name="_Toc489180653"/>
      <w:bookmarkStart w:id="575" w:name="_Toc489181525"/>
      <w:bookmarkStart w:id="576" w:name="_Toc489182396"/>
      <w:bookmarkStart w:id="577" w:name="_Toc489183267"/>
      <w:bookmarkStart w:id="578" w:name="_Toc489253529"/>
      <w:bookmarkStart w:id="579" w:name="_Toc489175283"/>
      <w:bookmarkStart w:id="580" w:name="_Toc489176205"/>
      <w:bookmarkStart w:id="581" w:name="_Toc489177123"/>
      <w:bookmarkStart w:id="582" w:name="_Toc489178041"/>
      <w:bookmarkStart w:id="583" w:name="_Toc489178909"/>
      <w:bookmarkStart w:id="584" w:name="_Toc489179783"/>
      <w:bookmarkStart w:id="585" w:name="_Toc489180654"/>
      <w:bookmarkStart w:id="586" w:name="_Toc489181526"/>
      <w:bookmarkStart w:id="587" w:name="_Toc489182397"/>
      <w:bookmarkStart w:id="588" w:name="_Toc489183268"/>
      <w:bookmarkStart w:id="589" w:name="_Toc489253530"/>
      <w:bookmarkStart w:id="590" w:name="_Toc489175284"/>
      <w:bookmarkStart w:id="591" w:name="_Toc489176206"/>
      <w:bookmarkStart w:id="592" w:name="_Toc489177124"/>
      <w:bookmarkStart w:id="593" w:name="_Toc489178042"/>
      <w:bookmarkStart w:id="594" w:name="_Toc489178910"/>
      <w:bookmarkStart w:id="595" w:name="_Toc489179784"/>
      <w:bookmarkStart w:id="596" w:name="_Toc489180655"/>
      <w:bookmarkStart w:id="597" w:name="_Toc489181527"/>
      <w:bookmarkStart w:id="598" w:name="_Toc489182398"/>
      <w:bookmarkStart w:id="599" w:name="_Toc489183269"/>
      <w:bookmarkStart w:id="600" w:name="_Toc489253531"/>
      <w:bookmarkStart w:id="601" w:name="_Toc489175293"/>
      <w:bookmarkStart w:id="602" w:name="_Toc489176215"/>
      <w:bookmarkStart w:id="603" w:name="_Toc489177133"/>
      <w:bookmarkStart w:id="604" w:name="_Toc489178051"/>
      <w:bookmarkStart w:id="605" w:name="_Toc489178919"/>
      <w:bookmarkStart w:id="606" w:name="_Toc489179793"/>
      <w:bookmarkStart w:id="607" w:name="_Toc489180664"/>
      <w:bookmarkStart w:id="608" w:name="_Toc489181536"/>
      <w:bookmarkStart w:id="609" w:name="_Toc489182407"/>
      <w:bookmarkStart w:id="610" w:name="_Toc489183278"/>
      <w:bookmarkStart w:id="611" w:name="_Toc489253540"/>
      <w:bookmarkStart w:id="612" w:name="_Toc489175358"/>
      <w:bookmarkStart w:id="613" w:name="_Toc489176280"/>
      <w:bookmarkStart w:id="614" w:name="_Toc489177198"/>
      <w:bookmarkStart w:id="615" w:name="_Toc489178116"/>
      <w:bookmarkStart w:id="616" w:name="_Toc489178984"/>
      <w:bookmarkStart w:id="617" w:name="_Toc489179858"/>
      <w:bookmarkStart w:id="618" w:name="_Toc489180729"/>
      <w:bookmarkStart w:id="619" w:name="_Toc489181601"/>
      <w:bookmarkStart w:id="620" w:name="_Toc489182472"/>
      <w:bookmarkStart w:id="621" w:name="_Toc489183343"/>
      <w:bookmarkStart w:id="622" w:name="_Toc489253605"/>
      <w:bookmarkStart w:id="623" w:name="_Toc489175369"/>
      <w:bookmarkStart w:id="624" w:name="_Toc489176291"/>
      <w:bookmarkStart w:id="625" w:name="_Toc489177209"/>
      <w:bookmarkStart w:id="626" w:name="_Toc489178127"/>
      <w:bookmarkStart w:id="627" w:name="_Toc489178995"/>
      <w:bookmarkStart w:id="628" w:name="_Toc489179869"/>
      <w:bookmarkStart w:id="629" w:name="_Toc489180740"/>
      <w:bookmarkStart w:id="630" w:name="_Toc489181612"/>
      <w:bookmarkStart w:id="631" w:name="_Toc489182483"/>
      <w:bookmarkStart w:id="632" w:name="_Toc489183354"/>
      <w:bookmarkStart w:id="633" w:name="_Toc489253616"/>
      <w:bookmarkStart w:id="634" w:name="_Toc489175370"/>
      <w:bookmarkStart w:id="635" w:name="_Toc489176292"/>
      <w:bookmarkStart w:id="636" w:name="_Toc489177210"/>
      <w:bookmarkStart w:id="637" w:name="_Toc489178128"/>
      <w:bookmarkStart w:id="638" w:name="_Toc489178996"/>
      <w:bookmarkStart w:id="639" w:name="_Toc489179870"/>
      <w:bookmarkStart w:id="640" w:name="_Toc489180741"/>
      <w:bookmarkStart w:id="641" w:name="_Toc489181613"/>
      <w:bookmarkStart w:id="642" w:name="_Toc489182484"/>
      <w:bookmarkStart w:id="643" w:name="_Toc489183355"/>
      <w:bookmarkStart w:id="644" w:name="_Toc489253617"/>
      <w:bookmarkStart w:id="645" w:name="_Toc489175371"/>
      <w:bookmarkStart w:id="646" w:name="_Toc489176293"/>
      <w:bookmarkStart w:id="647" w:name="_Toc489177211"/>
      <w:bookmarkStart w:id="648" w:name="_Toc489178129"/>
      <w:bookmarkStart w:id="649" w:name="_Toc489178997"/>
      <w:bookmarkStart w:id="650" w:name="_Toc489179871"/>
      <w:bookmarkStart w:id="651" w:name="_Toc489180742"/>
      <w:bookmarkStart w:id="652" w:name="_Toc489181614"/>
      <w:bookmarkStart w:id="653" w:name="_Toc489182485"/>
      <w:bookmarkStart w:id="654" w:name="_Toc489183356"/>
      <w:bookmarkStart w:id="655" w:name="_Toc489253618"/>
      <w:bookmarkStart w:id="656" w:name="_Toc489175372"/>
      <w:bookmarkStart w:id="657" w:name="_Toc489176294"/>
      <w:bookmarkStart w:id="658" w:name="_Toc489177212"/>
      <w:bookmarkStart w:id="659" w:name="_Toc489178130"/>
      <w:bookmarkStart w:id="660" w:name="_Toc489178998"/>
      <w:bookmarkStart w:id="661" w:name="_Toc489179872"/>
      <w:bookmarkStart w:id="662" w:name="_Toc489180743"/>
      <w:bookmarkStart w:id="663" w:name="_Toc489181615"/>
      <w:bookmarkStart w:id="664" w:name="_Toc489182486"/>
      <w:bookmarkStart w:id="665" w:name="_Toc489183357"/>
      <w:bookmarkStart w:id="666" w:name="_Toc489253619"/>
      <w:bookmarkStart w:id="667" w:name="_Toc489175373"/>
      <w:bookmarkStart w:id="668" w:name="_Toc489176295"/>
      <w:bookmarkStart w:id="669" w:name="_Toc489177213"/>
      <w:bookmarkStart w:id="670" w:name="_Toc489178131"/>
      <w:bookmarkStart w:id="671" w:name="_Toc489178999"/>
      <w:bookmarkStart w:id="672" w:name="_Toc489179873"/>
      <w:bookmarkStart w:id="673" w:name="_Toc489180744"/>
      <w:bookmarkStart w:id="674" w:name="_Toc489181616"/>
      <w:bookmarkStart w:id="675" w:name="_Toc489182487"/>
      <w:bookmarkStart w:id="676" w:name="_Toc489183358"/>
      <w:bookmarkStart w:id="677" w:name="_Toc489253620"/>
      <w:bookmarkStart w:id="678" w:name="_Toc489175381"/>
      <w:bookmarkStart w:id="679" w:name="_Toc489176303"/>
      <w:bookmarkStart w:id="680" w:name="_Toc489177221"/>
      <w:bookmarkStart w:id="681" w:name="_Toc489178139"/>
      <w:bookmarkStart w:id="682" w:name="_Toc489179007"/>
      <w:bookmarkStart w:id="683" w:name="_Toc489179881"/>
      <w:bookmarkStart w:id="684" w:name="_Toc489180752"/>
      <w:bookmarkStart w:id="685" w:name="_Toc489181624"/>
      <w:bookmarkStart w:id="686" w:name="_Toc489182495"/>
      <w:bookmarkStart w:id="687" w:name="_Toc489183366"/>
      <w:bookmarkStart w:id="688" w:name="_Toc489253628"/>
      <w:bookmarkStart w:id="689" w:name="_Toc489175387"/>
      <w:bookmarkStart w:id="690" w:name="_Toc489176309"/>
      <w:bookmarkStart w:id="691" w:name="_Toc489177227"/>
      <w:bookmarkStart w:id="692" w:name="_Toc489178145"/>
      <w:bookmarkStart w:id="693" w:name="_Toc489179013"/>
      <w:bookmarkStart w:id="694" w:name="_Toc489179887"/>
      <w:bookmarkStart w:id="695" w:name="_Toc489180758"/>
      <w:bookmarkStart w:id="696" w:name="_Toc489181630"/>
      <w:bookmarkStart w:id="697" w:name="_Toc489182501"/>
      <w:bookmarkStart w:id="698" w:name="_Toc489183372"/>
      <w:bookmarkStart w:id="699" w:name="_Toc489253634"/>
      <w:bookmarkStart w:id="700" w:name="_Toc489175472"/>
      <w:bookmarkStart w:id="701" w:name="_Toc489176394"/>
      <w:bookmarkStart w:id="702" w:name="_Toc489177312"/>
      <w:bookmarkStart w:id="703" w:name="_Toc489178230"/>
      <w:bookmarkStart w:id="704" w:name="_Toc489179098"/>
      <w:bookmarkStart w:id="705" w:name="_Toc489179972"/>
      <w:bookmarkStart w:id="706" w:name="_Toc489180843"/>
      <w:bookmarkStart w:id="707" w:name="_Toc489181715"/>
      <w:bookmarkStart w:id="708" w:name="_Toc489182586"/>
      <w:bookmarkStart w:id="709" w:name="_Toc489183457"/>
      <w:bookmarkStart w:id="710" w:name="_Toc489253719"/>
      <w:bookmarkStart w:id="711" w:name="_Toc489175473"/>
      <w:bookmarkStart w:id="712" w:name="_Toc489176395"/>
      <w:bookmarkStart w:id="713" w:name="_Toc489177313"/>
      <w:bookmarkStart w:id="714" w:name="_Toc489178231"/>
      <w:bookmarkStart w:id="715" w:name="_Toc489179099"/>
      <w:bookmarkStart w:id="716" w:name="_Toc489179973"/>
      <w:bookmarkStart w:id="717" w:name="_Toc489180844"/>
      <w:bookmarkStart w:id="718" w:name="_Toc489181716"/>
      <w:bookmarkStart w:id="719" w:name="_Toc489182587"/>
      <w:bookmarkStart w:id="720" w:name="_Toc489183458"/>
      <w:bookmarkStart w:id="721" w:name="_Toc489253720"/>
      <w:bookmarkStart w:id="722" w:name="_Toc489175474"/>
      <w:bookmarkStart w:id="723" w:name="_Toc489176396"/>
      <w:bookmarkStart w:id="724" w:name="_Toc489177314"/>
      <w:bookmarkStart w:id="725" w:name="_Toc489178232"/>
      <w:bookmarkStart w:id="726" w:name="_Toc489179100"/>
      <w:bookmarkStart w:id="727" w:name="_Toc489179974"/>
      <w:bookmarkStart w:id="728" w:name="_Toc489180845"/>
      <w:bookmarkStart w:id="729" w:name="_Toc489181717"/>
      <w:bookmarkStart w:id="730" w:name="_Toc489182588"/>
      <w:bookmarkStart w:id="731" w:name="_Toc489183459"/>
      <w:bookmarkStart w:id="732" w:name="_Toc489253721"/>
      <w:bookmarkStart w:id="733" w:name="_Toc489175475"/>
      <w:bookmarkStart w:id="734" w:name="_Toc489176397"/>
      <w:bookmarkStart w:id="735" w:name="_Toc489177315"/>
      <w:bookmarkStart w:id="736" w:name="_Toc489178233"/>
      <w:bookmarkStart w:id="737" w:name="_Toc489179101"/>
      <w:bookmarkStart w:id="738" w:name="_Toc489179975"/>
      <w:bookmarkStart w:id="739" w:name="_Toc489180846"/>
      <w:bookmarkStart w:id="740" w:name="_Toc489181718"/>
      <w:bookmarkStart w:id="741" w:name="_Toc489182589"/>
      <w:bookmarkStart w:id="742" w:name="_Toc489183460"/>
      <w:bookmarkStart w:id="743" w:name="_Toc489253722"/>
      <w:bookmarkStart w:id="744" w:name="_Toc489175476"/>
      <w:bookmarkStart w:id="745" w:name="_Toc489176398"/>
      <w:bookmarkStart w:id="746" w:name="_Toc489177316"/>
      <w:bookmarkStart w:id="747" w:name="_Toc489178234"/>
      <w:bookmarkStart w:id="748" w:name="_Toc489179102"/>
      <w:bookmarkStart w:id="749" w:name="_Toc489179976"/>
      <w:bookmarkStart w:id="750" w:name="_Toc489180847"/>
      <w:bookmarkStart w:id="751" w:name="_Toc489181719"/>
      <w:bookmarkStart w:id="752" w:name="_Toc489182590"/>
      <w:bookmarkStart w:id="753" w:name="_Toc489183461"/>
      <w:bookmarkStart w:id="754" w:name="_Toc489253723"/>
      <w:bookmarkStart w:id="755" w:name="_Toc489175477"/>
      <w:bookmarkStart w:id="756" w:name="_Toc489176399"/>
      <w:bookmarkStart w:id="757" w:name="_Toc489177317"/>
      <w:bookmarkStart w:id="758" w:name="_Toc489178235"/>
      <w:bookmarkStart w:id="759" w:name="_Toc489179103"/>
      <w:bookmarkStart w:id="760" w:name="_Toc489179977"/>
      <w:bookmarkStart w:id="761" w:name="_Toc489180848"/>
      <w:bookmarkStart w:id="762" w:name="_Toc489181720"/>
      <w:bookmarkStart w:id="763" w:name="_Toc489182591"/>
      <w:bookmarkStart w:id="764" w:name="_Toc489183462"/>
      <w:bookmarkStart w:id="765" w:name="_Toc489253724"/>
      <w:bookmarkStart w:id="766" w:name="_Toc489175478"/>
      <w:bookmarkStart w:id="767" w:name="_Toc489176400"/>
      <w:bookmarkStart w:id="768" w:name="_Toc489177318"/>
      <w:bookmarkStart w:id="769" w:name="_Toc489178236"/>
      <w:bookmarkStart w:id="770" w:name="_Toc489179104"/>
      <w:bookmarkStart w:id="771" w:name="_Toc489179978"/>
      <w:bookmarkStart w:id="772" w:name="_Toc489180849"/>
      <w:bookmarkStart w:id="773" w:name="_Toc489181721"/>
      <w:bookmarkStart w:id="774" w:name="_Toc489182592"/>
      <w:bookmarkStart w:id="775" w:name="_Toc489183463"/>
      <w:bookmarkStart w:id="776" w:name="_Toc489253725"/>
      <w:bookmarkStart w:id="777" w:name="_Toc489175479"/>
      <w:bookmarkStart w:id="778" w:name="_Toc489176401"/>
      <w:bookmarkStart w:id="779" w:name="_Toc489177319"/>
      <w:bookmarkStart w:id="780" w:name="_Toc489178237"/>
      <w:bookmarkStart w:id="781" w:name="_Toc489179105"/>
      <w:bookmarkStart w:id="782" w:name="_Toc489179979"/>
      <w:bookmarkStart w:id="783" w:name="_Toc489180850"/>
      <w:bookmarkStart w:id="784" w:name="_Toc489181722"/>
      <w:bookmarkStart w:id="785" w:name="_Toc489182593"/>
      <w:bookmarkStart w:id="786" w:name="_Toc489183464"/>
      <w:bookmarkStart w:id="787" w:name="_Toc489253726"/>
      <w:bookmarkStart w:id="788" w:name="_Toc489175480"/>
      <w:bookmarkStart w:id="789" w:name="_Toc489176402"/>
      <w:bookmarkStart w:id="790" w:name="_Toc489177320"/>
      <w:bookmarkStart w:id="791" w:name="_Toc489178238"/>
      <w:bookmarkStart w:id="792" w:name="_Toc489179106"/>
      <w:bookmarkStart w:id="793" w:name="_Toc489179980"/>
      <w:bookmarkStart w:id="794" w:name="_Toc489180851"/>
      <w:bookmarkStart w:id="795" w:name="_Toc489181723"/>
      <w:bookmarkStart w:id="796" w:name="_Toc489182594"/>
      <w:bookmarkStart w:id="797" w:name="_Toc489183465"/>
      <w:bookmarkStart w:id="798" w:name="_Toc489253727"/>
      <w:bookmarkStart w:id="799" w:name="_Toc489175481"/>
      <w:bookmarkStart w:id="800" w:name="_Toc489176403"/>
      <w:bookmarkStart w:id="801" w:name="_Toc489177321"/>
      <w:bookmarkStart w:id="802" w:name="_Toc489178239"/>
      <w:bookmarkStart w:id="803" w:name="_Toc489179107"/>
      <w:bookmarkStart w:id="804" w:name="_Toc489179981"/>
      <w:bookmarkStart w:id="805" w:name="_Toc489180852"/>
      <w:bookmarkStart w:id="806" w:name="_Toc489181724"/>
      <w:bookmarkStart w:id="807" w:name="_Toc489182595"/>
      <w:bookmarkStart w:id="808" w:name="_Toc489183466"/>
      <w:bookmarkStart w:id="809" w:name="_Toc489253728"/>
      <w:bookmarkStart w:id="810" w:name="_Toc489175482"/>
      <w:bookmarkStart w:id="811" w:name="_Toc489176404"/>
      <w:bookmarkStart w:id="812" w:name="_Toc489177322"/>
      <w:bookmarkStart w:id="813" w:name="_Toc489178240"/>
      <w:bookmarkStart w:id="814" w:name="_Toc489179108"/>
      <w:bookmarkStart w:id="815" w:name="_Toc489179982"/>
      <w:bookmarkStart w:id="816" w:name="_Toc489180853"/>
      <w:bookmarkStart w:id="817" w:name="_Toc489181725"/>
      <w:bookmarkStart w:id="818" w:name="_Toc489182596"/>
      <w:bookmarkStart w:id="819" w:name="_Toc489183467"/>
      <w:bookmarkStart w:id="820" w:name="_Toc489253729"/>
      <w:bookmarkStart w:id="821" w:name="_Toc489175483"/>
      <w:bookmarkStart w:id="822" w:name="_Toc489176405"/>
      <w:bookmarkStart w:id="823" w:name="_Toc489177323"/>
      <w:bookmarkStart w:id="824" w:name="_Toc489178241"/>
      <w:bookmarkStart w:id="825" w:name="_Toc489179109"/>
      <w:bookmarkStart w:id="826" w:name="_Toc489179983"/>
      <w:bookmarkStart w:id="827" w:name="_Toc489180854"/>
      <w:bookmarkStart w:id="828" w:name="_Toc489181726"/>
      <w:bookmarkStart w:id="829" w:name="_Toc489182597"/>
      <w:bookmarkStart w:id="830" w:name="_Toc489183468"/>
      <w:bookmarkStart w:id="831" w:name="_Toc489253730"/>
      <w:bookmarkStart w:id="832" w:name="_Toc489175484"/>
      <w:bookmarkStart w:id="833" w:name="_Toc489176406"/>
      <w:bookmarkStart w:id="834" w:name="_Toc489177324"/>
      <w:bookmarkStart w:id="835" w:name="_Toc489178242"/>
      <w:bookmarkStart w:id="836" w:name="_Toc489179110"/>
      <w:bookmarkStart w:id="837" w:name="_Toc489179984"/>
      <w:bookmarkStart w:id="838" w:name="_Toc489180855"/>
      <w:bookmarkStart w:id="839" w:name="_Toc489181727"/>
      <w:bookmarkStart w:id="840" w:name="_Toc489182598"/>
      <w:bookmarkStart w:id="841" w:name="_Toc489183469"/>
      <w:bookmarkStart w:id="842" w:name="_Toc489253731"/>
      <w:bookmarkStart w:id="843" w:name="_Toc489175485"/>
      <w:bookmarkStart w:id="844" w:name="_Toc489176407"/>
      <w:bookmarkStart w:id="845" w:name="_Toc489177325"/>
      <w:bookmarkStart w:id="846" w:name="_Toc489178243"/>
      <w:bookmarkStart w:id="847" w:name="_Toc489179111"/>
      <w:bookmarkStart w:id="848" w:name="_Toc489179985"/>
      <w:bookmarkStart w:id="849" w:name="_Toc489180856"/>
      <w:bookmarkStart w:id="850" w:name="_Toc489181728"/>
      <w:bookmarkStart w:id="851" w:name="_Toc489182599"/>
      <w:bookmarkStart w:id="852" w:name="_Toc489183470"/>
      <w:bookmarkStart w:id="853" w:name="_Toc489253732"/>
      <w:bookmarkStart w:id="854" w:name="_Toc489175486"/>
      <w:bookmarkStart w:id="855" w:name="_Toc489176408"/>
      <w:bookmarkStart w:id="856" w:name="_Toc489177326"/>
      <w:bookmarkStart w:id="857" w:name="_Toc489178244"/>
      <w:bookmarkStart w:id="858" w:name="_Toc489179112"/>
      <w:bookmarkStart w:id="859" w:name="_Toc489179986"/>
      <w:bookmarkStart w:id="860" w:name="_Toc489180857"/>
      <w:bookmarkStart w:id="861" w:name="_Toc489181729"/>
      <w:bookmarkStart w:id="862" w:name="_Toc489182600"/>
      <w:bookmarkStart w:id="863" w:name="_Toc489183471"/>
      <w:bookmarkStart w:id="864" w:name="_Toc489253733"/>
      <w:bookmarkStart w:id="865" w:name="_Toc489175487"/>
      <w:bookmarkStart w:id="866" w:name="_Toc489176409"/>
      <w:bookmarkStart w:id="867" w:name="_Toc489177327"/>
      <w:bookmarkStart w:id="868" w:name="_Toc489178245"/>
      <w:bookmarkStart w:id="869" w:name="_Toc489179113"/>
      <w:bookmarkStart w:id="870" w:name="_Toc489179987"/>
      <w:bookmarkStart w:id="871" w:name="_Toc489180858"/>
      <w:bookmarkStart w:id="872" w:name="_Toc489181730"/>
      <w:bookmarkStart w:id="873" w:name="_Toc489182601"/>
      <w:bookmarkStart w:id="874" w:name="_Toc489183472"/>
      <w:bookmarkStart w:id="875" w:name="_Toc489253734"/>
      <w:bookmarkStart w:id="876" w:name="_Toc489175488"/>
      <w:bookmarkStart w:id="877" w:name="_Toc489176410"/>
      <w:bookmarkStart w:id="878" w:name="_Toc489177328"/>
      <w:bookmarkStart w:id="879" w:name="_Toc489178246"/>
      <w:bookmarkStart w:id="880" w:name="_Toc489179114"/>
      <w:bookmarkStart w:id="881" w:name="_Toc489179988"/>
      <w:bookmarkStart w:id="882" w:name="_Toc489180859"/>
      <w:bookmarkStart w:id="883" w:name="_Toc489181731"/>
      <w:bookmarkStart w:id="884" w:name="_Toc489182602"/>
      <w:bookmarkStart w:id="885" w:name="_Toc489183473"/>
      <w:bookmarkStart w:id="886" w:name="_Toc489253735"/>
      <w:bookmarkStart w:id="887" w:name="_Toc489175489"/>
      <w:bookmarkStart w:id="888" w:name="_Toc489176411"/>
      <w:bookmarkStart w:id="889" w:name="_Toc489177329"/>
      <w:bookmarkStart w:id="890" w:name="_Toc489178247"/>
      <w:bookmarkStart w:id="891" w:name="_Toc489179115"/>
      <w:bookmarkStart w:id="892" w:name="_Toc489179989"/>
      <w:bookmarkStart w:id="893" w:name="_Toc489180860"/>
      <w:bookmarkStart w:id="894" w:name="_Toc489181732"/>
      <w:bookmarkStart w:id="895" w:name="_Toc489182603"/>
      <w:bookmarkStart w:id="896" w:name="_Toc489183474"/>
      <w:bookmarkStart w:id="897" w:name="_Toc489253736"/>
      <w:bookmarkStart w:id="898" w:name="_Toc489175490"/>
      <w:bookmarkStart w:id="899" w:name="_Toc489176412"/>
      <w:bookmarkStart w:id="900" w:name="_Toc489177330"/>
      <w:bookmarkStart w:id="901" w:name="_Toc489178248"/>
      <w:bookmarkStart w:id="902" w:name="_Toc489179116"/>
      <w:bookmarkStart w:id="903" w:name="_Toc489179990"/>
      <w:bookmarkStart w:id="904" w:name="_Toc489180861"/>
      <w:bookmarkStart w:id="905" w:name="_Toc489181733"/>
      <w:bookmarkStart w:id="906" w:name="_Toc489182604"/>
      <w:bookmarkStart w:id="907" w:name="_Toc489183475"/>
      <w:bookmarkStart w:id="908" w:name="_Toc489253737"/>
      <w:bookmarkStart w:id="909" w:name="_Toc489175491"/>
      <w:bookmarkStart w:id="910" w:name="_Toc489176413"/>
      <w:bookmarkStart w:id="911" w:name="_Toc489177331"/>
      <w:bookmarkStart w:id="912" w:name="_Toc489178249"/>
      <w:bookmarkStart w:id="913" w:name="_Toc489179117"/>
      <w:bookmarkStart w:id="914" w:name="_Toc489179991"/>
      <w:bookmarkStart w:id="915" w:name="_Toc489180862"/>
      <w:bookmarkStart w:id="916" w:name="_Toc489181734"/>
      <w:bookmarkStart w:id="917" w:name="_Toc489182605"/>
      <w:bookmarkStart w:id="918" w:name="_Toc489183476"/>
      <w:bookmarkStart w:id="919" w:name="_Toc489253738"/>
      <w:bookmarkStart w:id="920" w:name="_Toc489175492"/>
      <w:bookmarkStart w:id="921" w:name="_Toc489176414"/>
      <w:bookmarkStart w:id="922" w:name="_Toc489177332"/>
      <w:bookmarkStart w:id="923" w:name="_Toc489178250"/>
      <w:bookmarkStart w:id="924" w:name="_Toc489179118"/>
      <w:bookmarkStart w:id="925" w:name="_Toc489179992"/>
      <w:bookmarkStart w:id="926" w:name="_Toc489180863"/>
      <w:bookmarkStart w:id="927" w:name="_Toc489181735"/>
      <w:bookmarkStart w:id="928" w:name="_Toc489182606"/>
      <w:bookmarkStart w:id="929" w:name="_Toc489183477"/>
      <w:bookmarkStart w:id="930" w:name="_Toc489253739"/>
      <w:bookmarkStart w:id="931" w:name="_Toc489175493"/>
      <w:bookmarkStart w:id="932" w:name="_Toc489176415"/>
      <w:bookmarkStart w:id="933" w:name="_Toc489177333"/>
      <w:bookmarkStart w:id="934" w:name="_Toc489178251"/>
      <w:bookmarkStart w:id="935" w:name="_Toc489179119"/>
      <w:bookmarkStart w:id="936" w:name="_Toc489179993"/>
      <w:bookmarkStart w:id="937" w:name="_Toc489180864"/>
      <w:bookmarkStart w:id="938" w:name="_Toc489181736"/>
      <w:bookmarkStart w:id="939" w:name="_Toc489182607"/>
      <w:bookmarkStart w:id="940" w:name="_Toc489183478"/>
      <w:bookmarkStart w:id="941" w:name="_Toc489253740"/>
      <w:bookmarkStart w:id="942" w:name="_Toc489175494"/>
      <w:bookmarkStart w:id="943" w:name="_Toc489176416"/>
      <w:bookmarkStart w:id="944" w:name="_Toc489177334"/>
      <w:bookmarkStart w:id="945" w:name="_Toc489178252"/>
      <w:bookmarkStart w:id="946" w:name="_Toc489179120"/>
      <w:bookmarkStart w:id="947" w:name="_Toc489179994"/>
      <w:bookmarkStart w:id="948" w:name="_Toc489180865"/>
      <w:bookmarkStart w:id="949" w:name="_Toc489181737"/>
      <w:bookmarkStart w:id="950" w:name="_Toc489182608"/>
      <w:bookmarkStart w:id="951" w:name="_Toc489183479"/>
      <w:bookmarkStart w:id="952" w:name="_Toc489253741"/>
      <w:bookmarkStart w:id="953" w:name="_Toc489175495"/>
      <w:bookmarkStart w:id="954" w:name="_Toc489176417"/>
      <w:bookmarkStart w:id="955" w:name="_Toc489177335"/>
      <w:bookmarkStart w:id="956" w:name="_Toc489178253"/>
      <w:bookmarkStart w:id="957" w:name="_Toc489179121"/>
      <w:bookmarkStart w:id="958" w:name="_Toc489179995"/>
      <w:bookmarkStart w:id="959" w:name="_Toc489180866"/>
      <w:bookmarkStart w:id="960" w:name="_Toc489181738"/>
      <w:bookmarkStart w:id="961" w:name="_Toc489182609"/>
      <w:bookmarkStart w:id="962" w:name="_Toc489183480"/>
      <w:bookmarkStart w:id="963" w:name="_Toc489253742"/>
      <w:bookmarkStart w:id="964" w:name="_Toc489175496"/>
      <w:bookmarkStart w:id="965" w:name="_Toc489176418"/>
      <w:bookmarkStart w:id="966" w:name="_Toc489177336"/>
      <w:bookmarkStart w:id="967" w:name="_Toc489178254"/>
      <w:bookmarkStart w:id="968" w:name="_Toc489179122"/>
      <w:bookmarkStart w:id="969" w:name="_Toc489179996"/>
      <w:bookmarkStart w:id="970" w:name="_Toc489180867"/>
      <w:bookmarkStart w:id="971" w:name="_Toc489181739"/>
      <w:bookmarkStart w:id="972" w:name="_Toc489182610"/>
      <w:bookmarkStart w:id="973" w:name="_Toc489183481"/>
      <w:bookmarkStart w:id="974" w:name="_Toc489253743"/>
      <w:bookmarkStart w:id="975" w:name="_Toc489175497"/>
      <w:bookmarkStart w:id="976" w:name="_Toc489176419"/>
      <w:bookmarkStart w:id="977" w:name="_Toc489177337"/>
      <w:bookmarkStart w:id="978" w:name="_Toc489178255"/>
      <w:bookmarkStart w:id="979" w:name="_Toc489179123"/>
      <w:bookmarkStart w:id="980" w:name="_Toc489179997"/>
      <w:bookmarkStart w:id="981" w:name="_Toc489180868"/>
      <w:bookmarkStart w:id="982" w:name="_Toc489181740"/>
      <w:bookmarkStart w:id="983" w:name="_Toc489182611"/>
      <w:bookmarkStart w:id="984" w:name="_Toc489183482"/>
      <w:bookmarkStart w:id="985" w:name="_Toc489253744"/>
      <w:bookmarkStart w:id="986" w:name="_Toc489175498"/>
      <w:bookmarkStart w:id="987" w:name="_Toc489176420"/>
      <w:bookmarkStart w:id="988" w:name="_Toc489177338"/>
      <w:bookmarkStart w:id="989" w:name="_Toc489178256"/>
      <w:bookmarkStart w:id="990" w:name="_Toc489179124"/>
      <w:bookmarkStart w:id="991" w:name="_Toc489179998"/>
      <w:bookmarkStart w:id="992" w:name="_Toc489180869"/>
      <w:bookmarkStart w:id="993" w:name="_Toc489181741"/>
      <w:bookmarkStart w:id="994" w:name="_Toc489182612"/>
      <w:bookmarkStart w:id="995" w:name="_Toc489183483"/>
      <w:bookmarkStart w:id="996" w:name="_Toc489253745"/>
      <w:bookmarkStart w:id="997" w:name="_Toc489175499"/>
      <w:bookmarkStart w:id="998" w:name="_Toc489176421"/>
      <w:bookmarkStart w:id="999" w:name="_Toc489177339"/>
      <w:bookmarkStart w:id="1000" w:name="_Toc489178257"/>
      <w:bookmarkStart w:id="1001" w:name="_Toc489179125"/>
      <w:bookmarkStart w:id="1002" w:name="_Toc489179999"/>
      <w:bookmarkStart w:id="1003" w:name="_Toc489180870"/>
      <w:bookmarkStart w:id="1004" w:name="_Toc489181742"/>
      <w:bookmarkStart w:id="1005" w:name="_Toc489182613"/>
      <w:bookmarkStart w:id="1006" w:name="_Toc489183484"/>
      <w:bookmarkStart w:id="1007" w:name="_Toc489253746"/>
      <w:bookmarkStart w:id="1008" w:name="_Toc489175500"/>
      <w:bookmarkStart w:id="1009" w:name="_Toc489176422"/>
      <w:bookmarkStart w:id="1010" w:name="_Toc489177340"/>
      <w:bookmarkStart w:id="1011" w:name="_Toc489178258"/>
      <w:bookmarkStart w:id="1012" w:name="_Toc489179126"/>
      <w:bookmarkStart w:id="1013" w:name="_Toc489180000"/>
      <w:bookmarkStart w:id="1014" w:name="_Toc489180871"/>
      <w:bookmarkStart w:id="1015" w:name="_Toc489181743"/>
      <w:bookmarkStart w:id="1016" w:name="_Toc489182614"/>
      <w:bookmarkStart w:id="1017" w:name="_Toc489183485"/>
      <w:bookmarkStart w:id="1018" w:name="_Toc489253747"/>
      <w:bookmarkStart w:id="1019" w:name="_Toc489175501"/>
      <w:bookmarkStart w:id="1020" w:name="_Toc489176423"/>
      <w:bookmarkStart w:id="1021" w:name="_Toc489177341"/>
      <w:bookmarkStart w:id="1022" w:name="_Toc489178259"/>
      <w:bookmarkStart w:id="1023" w:name="_Toc489179127"/>
      <w:bookmarkStart w:id="1024" w:name="_Toc489180001"/>
      <w:bookmarkStart w:id="1025" w:name="_Toc489180872"/>
      <w:bookmarkStart w:id="1026" w:name="_Toc489181744"/>
      <w:bookmarkStart w:id="1027" w:name="_Toc489182615"/>
      <w:bookmarkStart w:id="1028" w:name="_Toc489183486"/>
      <w:bookmarkStart w:id="1029" w:name="_Toc489253748"/>
      <w:bookmarkStart w:id="1030" w:name="_Toc489175502"/>
      <w:bookmarkStart w:id="1031" w:name="_Toc489176424"/>
      <w:bookmarkStart w:id="1032" w:name="_Toc489177342"/>
      <w:bookmarkStart w:id="1033" w:name="_Toc489178260"/>
      <w:bookmarkStart w:id="1034" w:name="_Toc489179128"/>
      <w:bookmarkStart w:id="1035" w:name="_Toc489180002"/>
      <w:bookmarkStart w:id="1036" w:name="_Toc489180873"/>
      <w:bookmarkStart w:id="1037" w:name="_Toc489181745"/>
      <w:bookmarkStart w:id="1038" w:name="_Toc489182616"/>
      <w:bookmarkStart w:id="1039" w:name="_Toc489183487"/>
      <w:bookmarkStart w:id="1040" w:name="_Toc489253749"/>
      <w:bookmarkStart w:id="1041" w:name="_Toc489175503"/>
      <w:bookmarkStart w:id="1042" w:name="_Toc489176425"/>
      <w:bookmarkStart w:id="1043" w:name="_Toc489177343"/>
      <w:bookmarkStart w:id="1044" w:name="_Toc489178261"/>
      <w:bookmarkStart w:id="1045" w:name="_Toc489179129"/>
      <w:bookmarkStart w:id="1046" w:name="_Toc489180003"/>
      <w:bookmarkStart w:id="1047" w:name="_Toc489180874"/>
      <w:bookmarkStart w:id="1048" w:name="_Toc489181746"/>
      <w:bookmarkStart w:id="1049" w:name="_Toc489182617"/>
      <w:bookmarkStart w:id="1050" w:name="_Toc489183488"/>
      <w:bookmarkStart w:id="1051" w:name="_Toc489253750"/>
      <w:bookmarkStart w:id="1052" w:name="_Toc489175504"/>
      <w:bookmarkStart w:id="1053" w:name="_Toc489176426"/>
      <w:bookmarkStart w:id="1054" w:name="_Toc489177344"/>
      <w:bookmarkStart w:id="1055" w:name="_Toc489178262"/>
      <w:bookmarkStart w:id="1056" w:name="_Toc489179130"/>
      <w:bookmarkStart w:id="1057" w:name="_Toc489180004"/>
      <w:bookmarkStart w:id="1058" w:name="_Toc489180875"/>
      <w:bookmarkStart w:id="1059" w:name="_Toc489181747"/>
      <w:bookmarkStart w:id="1060" w:name="_Toc489182618"/>
      <w:bookmarkStart w:id="1061" w:name="_Toc489183489"/>
      <w:bookmarkStart w:id="1062" w:name="_Toc489253751"/>
      <w:bookmarkStart w:id="1063" w:name="_Toc489175505"/>
      <w:bookmarkStart w:id="1064" w:name="_Toc489176427"/>
      <w:bookmarkStart w:id="1065" w:name="_Toc489177345"/>
      <w:bookmarkStart w:id="1066" w:name="_Toc489178263"/>
      <w:bookmarkStart w:id="1067" w:name="_Toc489179131"/>
      <w:bookmarkStart w:id="1068" w:name="_Toc489180005"/>
      <w:bookmarkStart w:id="1069" w:name="_Toc489180876"/>
      <w:bookmarkStart w:id="1070" w:name="_Toc489181748"/>
      <w:bookmarkStart w:id="1071" w:name="_Toc489182619"/>
      <w:bookmarkStart w:id="1072" w:name="_Toc489183490"/>
      <w:bookmarkStart w:id="1073" w:name="_Toc489253752"/>
      <w:bookmarkStart w:id="1074" w:name="_Toc489175506"/>
      <w:bookmarkStart w:id="1075" w:name="_Toc489176428"/>
      <w:bookmarkStart w:id="1076" w:name="_Toc489177346"/>
      <w:bookmarkStart w:id="1077" w:name="_Toc489178264"/>
      <w:bookmarkStart w:id="1078" w:name="_Toc489179132"/>
      <w:bookmarkStart w:id="1079" w:name="_Toc489180006"/>
      <w:bookmarkStart w:id="1080" w:name="_Toc489180877"/>
      <w:bookmarkStart w:id="1081" w:name="_Toc489181749"/>
      <w:bookmarkStart w:id="1082" w:name="_Toc489182620"/>
      <w:bookmarkStart w:id="1083" w:name="_Toc489183491"/>
      <w:bookmarkStart w:id="1084" w:name="_Toc489253753"/>
      <w:bookmarkStart w:id="1085" w:name="_Toc489175507"/>
      <w:bookmarkStart w:id="1086" w:name="_Toc489176429"/>
      <w:bookmarkStart w:id="1087" w:name="_Toc489177347"/>
      <w:bookmarkStart w:id="1088" w:name="_Toc489178265"/>
      <w:bookmarkStart w:id="1089" w:name="_Toc489179133"/>
      <w:bookmarkStart w:id="1090" w:name="_Toc489180007"/>
      <w:bookmarkStart w:id="1091" w:name="_Toc489180878"/>
      <w:bookmarkStart w:id="1092" w:name="_Toc489181750"/>
      <w:bookmarkStart w:id="1093" w:name="_Toc489182621"/>
      <w:bookmarkStart w:id="1094" w:name="_Toc489183492"/>
      <w:bookmarkStart w:id="1095" w:name="_Toc489253754"/>
      <w:bookmarkStart w:id="1096" w:name="_Toc489175508"/>
      <w:bookmarkStart w:id="1097" w:name="_Toc489176430"/>
      <w:bookmarkStart w:id="1098" w:name="_Toc489177348"/>
      <w:bookmarkStart w:id="1099" w:name="_Toc489178266"/>
      <w:bookmarkStart w:id="1100" w:name="_Toc489179134"/>
      <w:bookmarkStart w:id="1101" w:name="_Toc489180008"/>
      <w:bookmarkStart w:id="1102" w:name="_Toc489180879"/>
      <w:bookmarkStart w:id="1103" w:name="_Toc489181751"/>
      <w:bookmarkStart w:id="1104" w:name="_Toc489182622"/>
      <w:bookmarkStart w:id="1105" w:name="_Toc489183493"/>
      <w:bookmarkStart w:id="1106" w:name="_Toc489253755"/>
      <w:bookmarkStart w:id="1107" w:name="_Toc489175509"/>
      <w:bookmarkStart w:id="1108" w:name="_Toc489176431"/>
      <w:bookmarkStart w:id="1109" w:name="_Toc489177349"/>
      <w:bookmarkStart w:id="1110" w:name="_Toc489178267"/>
      <w:bookmarkStart w:id="1111" w:name="_Toc489179135"/>
      <w:bookmarkStart w:id="1112" w:name="_Toc489180009"/>
      <w:bookmarkStart w:id="1113" w:name="_Toc489180880"/>
      <w:bookmarkStart w:id="1114" w:name="_Toc489181752"/>
      <w:bookmarkStart w:id="1115" w:name="_Toc489182623"/>
      <w:bookmarkStart w:id="1116" w:name="_Toc489183494"/>
      <w:bookmarkStart w:id="1117" w:name="_Toc489253756"/>
      <w:bookmarkStart w:id="1118" w:name="_Toc489175510"/>
      <w:bookmarkStart w:id="1119" w:name="_Toc489176432"/>
      <w:bookmarkStart w:id="1120" w:name="_Toc489177350"/>
      <w:bookmarkStart w:id="1121" w:name="_Toc489178268"/>
      <w:bookmarkStart w:id="1122" w:name="_Toc489179136"/>
      <w:bookmarkStart w:id="1123" w:name="_Toc489180010"/>
      <w:bookmarkStart w:id="1124" w:name="_Toc489180881"/>
      <w:bookmarkStart w:id="1125" w:name="_Toc489181753"/>
      <w:bookmarkStart w:id="1126" w:name="_Toc489182624"/>
      <w:bookmarkStart w:id="1127" w:name="_Toc489183495"/>
      <w:bookmarkStart w:id="1128" w:name="_Toc489253757"/>
      <w:bookmarkStart w:id="1129" w:name="_Toc489175511"/>
      <w:bookmarkStart w:id="1130" w:name="_Toc489176433"/>
      <w:bookmarkStart w:id="1131" w:name="_Toc489177351"/>
      <w:bookmarkStart w:id="1132" w:name="_Toc489178269"/>
      <w:bookmarkStart w:id="1133" w:name="_Toc489179137"/>
      <w:bookmarkStart w:id="1134" w:name="_Toc489180011"/>
      <w:bookmarkStart w:id="1135" w:name="_Toc489180882"/>
      <w:bookmarkStart w:id="1136" w:name="_Toc489181754"/>
      <w:bookmarkStart w:id="1137" w:name="_Toc489182625"/>
      <w:bookmarkStart w:id="1138" w:name="_Toc489183496"/>
      <w:bookmarkStart w:id="1139" w:name="_Toc489253758"/>
      <w:bookmarkStart w:id="1140" w:name="_Toc489175512"/>
      <w:bookmarkStart w:id="1141" w:name="_Toc489176434"/>
      <w:bookmarkStart w:id="1142" w:name="_Toc489177352"/>
      <w:bookmarkStart w:id="1143" w:name="_Toc489178270"/>
      <w:bookmarkStart w:id="1144" w:name="_Toc489179138"/>
      <w:bookmarkStart w:id="1145" w:name="_Toc489180012"/>
      <w:bookmarkStart w:id="1146" w:name="_Toc489180883"/>
      <w:bookmarkStart w:id="1147" w:name="_Toc489181755"/>
      <w:bookmarkStart w:id="1148" w:name="_Toc489182626"/>
      <w:bookmarkStart w:id="1149" w:name="_Toc489183497"/>
      <w:bookmarkStart w:id="1150" w:name="_Toc489253759"/>
      <w:bookmarkStart w:id="1151" w:name="_Toc489175513"/>
      <w:bookmarkStart w:id="1152" w:name="_Toc489176435"/>
      <w:bookmarkStart w:id="1153" w:name="_Toc489177353"/>
      <w:bookmarkStart w:id="1154" w:name="_Toc489178271"/>
      <w:bookmarkStart w:id="1155" w:name="_Toc489179139"/>
      <w:bookmarkStart w:id="1156" w:name="_Toc489180013"/>
      <w:bookmarkStart w:id="1157" w:name="_Toc489180884"/>
      <w:bookmarkStart w:id="1158" w:name="_Toc489181756"/>
      <w:bookmarkStart w:id="1159" w:name="_Toc489182627"/>
      <w:bookmarkStart w:id="1160" w:name="_Toc489183498"/>
      <w:bookmarkStart w:id="1161" w:name="_Toc489253760"/>
      <w:bookmarkStart w:id="1162" w:name="_Toc489175514"/>
      <w:bookmarkStart w:id="1163" w:name="_Toc489176436"/>
      <w:bookmarkStart w:id="1164" w:name="_Toc489177354"/>
      <w:bookmarkStart w:id="1165" w:name="_Toc489178272"/>
      <w:bookmarkStart w:id="1166" w:name="_Toc489179140"/>
      <w:bookmarkStart w:id="1167" w:name="_Toc489180014"/>
      <w:bookmarkStart w:id="1168" w:name="_Toc489180885"/>
      <w:bookmarkStart w:id="1169" w:name="_Toc489181757"/>
      <w:bookmarkStart w:id="1170" w:name="_Toc489182628"/>
      <w:bookmarkStart w:id="1171" w:name="_Toc489183499"/>
      <w:bookmarkStart w:id="1172" w:name="_Toc489253761"/>
      <w:bookmarkStart w:id="1173" w:name="_Toc489175515"/>
      <w:bookmarkStart w:id="1174" w:name="_Toc489176437"/>
      <w:bookmarkStart w:id="1175" w:name="_Toc489177355"/>
      <w:bookmarkStart w:id="1176" w:name="_Toc489178273"/>
      <w:bookmarkStart w:id="1177" w:name="_Toc489179141"/>
      <w:bookmarkStart w:id="1178" w:name="_Toc489180015"/>
      <w:bookmarkStart w:id="1179" w:name="_Toc489180886"/>
      <w:bookmarkStart w:id="1180" w:name="_Toc489181758"/>
      <w:bookmarkStart w:id="1181" w:name="_Toc489182629"/>
      <w:bookmarkStart w:id="1182" w:name="_Toc489183500"/>
      <w:bookmarkStart w:id="1183" w:name="_Toc489253762"/>
      <w:bookmarkStart w:id="1184" w:name="_Toc489175516"/>
      <w:bookmarkStart w:id="1185" w:name="_Toc489176438"/>
      <w:bookmarkStart w:id="1186" w:name="_Toc489177356"/>
      <w:bookmarkStart w:id="1187" w:name="_Toc489178274"/>
      <w:bookmarkStart w:id="1188" w:name="_Toc489179142"/>
      <w:bookmarkStart w:id="1189" w:name="_Toc489180016"/>
      <w:bookmarkStart w:id="1190" w:name="_Toc489180887"/>
      <w:bookmarkStart w:id="1191" w:name="_Toc489181759"/>
      <w:bookmarkStart w:id="1192" w:name="_Toc489182630"/>
      <w:bookmarkStart w:id="1193" w:name="_Toc489183501"/>
      <w:bookmarkStart w:id="1194" w:name="_Toc489253763"/>
      <w:bookmarkStart w:id="1195" w:name="_Toc489175517"/>
      <w:bookmarkStart w:id="1196" w:name="_Toc489176439"/>
      <w:bookmarkStart w:id="1197" w:name="_Toc489177357"/>
      <w:bookmarkStart w:id="1198" w:name="_Toc489178275"/>
      <w:bookmarkStart w:id="1199" w:name="_Toc489179143"/>
      <w:bookmarkStart w:id="1200" w:name="_Toc489180017"/>
      <w:bookmarkStart w:id="1201" w:name="_Toc489180888"/>
      <w:bookmarkStart w:id="1202" w:name="_Toc489181760"/>
      <w:bookmarkStart w:id="1203" w:name="_Toc489182631"/>
      <w:bookmarkStart w:id="1204" w:name="_Toc489183502"/>
      <w:bookmarkStart w:id="1205" w:name="_Toc489253764"/>
      <w:bookmarkStart w:id="1206" w:name="_Toc489175518"/>
      <w:bookmarkStart w:id="1207" w:name="_Toc489176440"/>
      <w:bookmarkStart w:id="1208" w:name="_Toc489177358"/>
      <w:bookmarkStart w:id="1209" w:name="_Toc489178276"/>
      <w:bookmarkStart w:id="1210" w:name="_Toc489179144"/>
      <w:bookmarkStart w:id="1211" w:name="_Toc489180018"/>
      <w:bookmarkStart w:id="1212" w:name="_Toc489180889"/>
      <w:bookmarkStart w:id="1213" w:name="_Toc489181761"/>
      <w:bookmarkStart w:id="1214" w:name="_Toc489182632"/>
      <w:bookmarkStart w:id="1215" w:name="_Toc489183503"/>
      <w:bookmarkStart w:id="1216" w:name="_Toc489253765"/>
      <w:bookmarkStart w:id="1217" w:name="_Toc489175519"/>
      <w:bookmarkStart w:id="1218" w:name="_Toc489176441"/>
      <w:bookmarkStart w:id="1219" w:name="_Toc489177359"/>
      <w:bookmarkStart w:id="1220" w:name="_Toc489178277"/>
      <w:bookmarkStart w:id="1221" w:name="_Toc489179145"/>
      <w:bookmarkStart w:id="1222" w:name="_Toc489180019"/>
      <w:bookmarkStart w:id="1223" w:name="_Toc489180890"/>
      <w:bookmarkStart w:id="1224" w:name="_Toc489181762"/>
      <w:bookmarkStart w:id="1225" w:name="_Toc489182633"/>
      <w:bookmarkStart w:id="1226" w:name="_Toc489183504"/>
      <w:bookmarkStart w:id="1227" w:name="_Toc489253766"/>
      <w:bookmarkStart w:id="1228" w:name="_Toc489175520"/>
      <w:bookmarkStart w:id="1229" w:name="_Toc489176442"/>
      <w:bookmarkStart w:id="1230" w:name="_Toc489177360"/>
      <w:bookmarkStart w:id="1231" w:name="_Toc489178278"/>
      <w:bookmarkStart w:id="1232" w:name="_Toc489179146"/>
      <w:bookmarkStart w:id="1233" w:name="_Toc489180020"/>
      <w:bookmarkStart w:id="1234" w:name="_Toc489180891"/>
      <w:bookmarkStart w:id="1235" w:name="_Toc489181763"/>
      <w:bookmarkStart w:id="1236" w:name="_Toc489182634"/>
      <w:bookmarkStart w:id="1237" w:name="_Toc489183505"/>
      <w:bookmarkStart w:id="1238" w:name="_Toc489253767"/>
      <w:bookmarkStart w:id="1239" w:name="_Toc489175521"/>
      <w:bookmarkStart w:id="1240" w:name="_Toc489176443"/>
      <w:bookmarkStart w:id="1241" w:name="_Toc489177361"/>
      <w:bookmarkStart w:id="1242" w:name="_Toc489178279"/>
      <w:bookmarkStart w:id="1243" w:name="_Toc489179147"/>
      <w:bookmarkStart w:id="1244" w:name="_Toc489180021"/>
      <w:bookmarkStart w:id="1245" w:name="_Toc489180892"/>
      <w:bookmarkStart w:id="1246" w:name="_Toc489181764"/>
      <w:bookmarkStart w:id="1247" w:name="_Toc489182635"/>
      <w:bookmarkStart w:id="1248" w:name="_Toc489183506"/>
      <w:bookmarkStart w:id="1249" w:name="_Toc489253768"/>
      <w:bookmarkStart w:id="1250" w:name="_Toc489175522"/>
      <w:bookmarkStart w:id="1251" w:name="_Toc489176444"/>
      <w:bookmarkStart w:id="1252" w:name="_Toc489177362"/>
      <w:bookmarkStart w:id="1253" w:name="_Toc489178280"/>
      <w:bookmarkStart w:id="1254" w:name="_Toc489179148"/>
      <w:bookmarkStart w:id="1255" w:name="_Toc489180022"/>
      <w:bookmarkStart w:id="1256" w:name="_Toc489180893"/>
      <w:bookmarkStart w:id="1257" w:name="_Toc489181765"/>
      <w:bookmarkStart w:id="1258" w:name="_Toc489182636"/>
      <w:bookmarkStart w:id="1259" w:name="_Toc489183507"/>
      <w:bookmarkStart w:id="1260" w:name="_Toc489253769"/>
      <w:bookmarkStart w:id="1261" w:name="_Toc489175523"/>
      <w:bookmarkStart w:id="1262" w:name="_Toc489176445"/>
      <w:bookmarkStart w:id="1263" w:name="_Toc489177363"/>
      <w:bookmarkStart w:id="1264" w:name="_Toc489178281"/>
      <w:bookmarkStart w:id="1265" w:name="_Toc489179149"/>
      <w:bookmarkStart w:id="1266" w:name="_Toc489180023"/>
      <w:bookmarkStart w:id="1267" w:name="_Toc489180894"/>
      <w:bookmarkStart w:id="1268" w:name="_Toc489181766"/>
      <w:bookmarkStart w:id="1269" w:name="_Toc489182637"/>
      <w:bookmarkStart w:id="1270" w:name="_Toc489183508"/>
      <w:bookmarkStart w:id="1271" w:name="_Toc489253770"/>
      <w:bookmarkStart w:id="1272" w:name="_Toc489175524"/>
      <w:bookmarkStart w:id="1273" w:name="_Toc489176446"/>
      <w:bookmarkStart w:id="1274" w:name="_Toc489177364"/>
      <w:bookmarkStart w:id="1275" w:name="_Toc489178282"/>
      <w:bookmarkStart w:id="1276" w:name="_Toc489179150"/>
      <w:bookmarkStart w:id="1277" w:name="_Toc489180024"/>
      <w:bookmarkStart w:id="1278" w:name="_Toc489180895"/>
      <w:bookmarkStart w:id="1279" w:name="_Toc489181767"/>
      <w:bookmarkStart w:id="1280" w:name="_Toc489182638"/>
      <w:bookmarkStart w:id="1281" w:name="_Toc489183509"/>
      <w:bookmarkStart w:id="1282" w:name="_Toc489253771"/>
      <w:bookmarkStart w:id="1283" w:name="_Toc489175525"/>
      <w:bookmarkStart w:id="1284" w:name="_Toc489176447"/>
      <w:bookmarkStart w:id="1285" w:name="_Toc489177365"/>
      <w:bookmarkStart w:id="1286" w:name="_Toc489178283"/>
      <w:bookmarkStart w:id="1287" w:name="_Toc489179151"/>
      <w:bookmarkStart w:id="1288" w:name="_Toc489180025"/>
      <w:bookmarkStart w:id="1289" w:name="_Toc489180896"/>
      <w:bookmarkStart w:id="1290" w:name="_Toc489181768"/>
      <w:bookmarkStart w:id="1291" w:name="_Toc489182639"/>
      <w:bookmarkStart w:id="1292" w:name="_Toc489183510"/>
      <w:bookmarkStart w:id="1293" w:name="_Toc489253772"/>
      <w:bookmarkStart w:id="1294" w:name="_Toc489175526"/>
      <w:bookmarkStart w:id="1295" w:name="_Toc489176448"/>
      <w:bookmarkStart w:id="1296" w:name="_Toc489177366"/>
      <w:bookmarkStart w:id="1297" w:name="_Toc489178284"/>
      <w:bookmarkStart w:id="1298" w:name="_Toc489179152"/>
      <w:bookmarkStart w:id="1299" w:name="_Toc489180026"/>
      <w:bookmarkStart w:id="1300" w:name="_Toc489180897"/>
      <w:bookmarkStart w:id="1301" w:name="_Toc489181769"/>
      <w:bookmarkStart w:id="1302" w:name="_Toc489182640"/>
      <w:bookmarkStart w:id="1303" w:name="_Toc489183511"/>
      <w:bookmarkStart w:id="1304" w:name="_Toc489253773"/>
      <w:bookmarkStart w:id="1305" w:name="_Toc489175527"/>
      <w:bookmarkStart w:id="1306" w:name="_Toc489176449"/>
      <w:bookmarkStart w:id="1307" w:name="_Toc489177367"/>
      <w:bookmarkStart w:id="1308" w:name="_Toc489178285"/>
      <w:bookmarkStart w:id="1309" w:name="_Toc489179153"/>
      <w:bookmarkStart w:id="1310" w:name="_Toc489180027"/>
      <w:bookmarkStart w:id="1311" w:name="_Toc489180898"/>
      <w:bookmarkStart w:id="1312" w:name="_Toc489181770"/>
      <w:bookmarkStart w:id="1313" w:name="_Toc489182641"/>
      <w:bookmarkStart w:id="1314" w:name="_Toc489183512"/>
      <w:bookmarkStart w:id="1315" w:name="_Toc489253774"/>
      <w:bookmarkStart w:id="1316" w:name="_Toc489175528"/>
      <w:bookmarkStart w:id="1317" w:name="_Toc489176450"/>
      <w:bookmarkStart w:id="1318" w:name="_Toc489177368"/>
      <w:bookmarkStart w:id="1319" w:name="_Toc489178286"/>
      <w:bookmarkStart w:id="1320" w:name="_Toc489179154"/>
      <w:bookmarkStart w:id="1321" w:name="_Toc489180028"/>
      <w:bookmarkStart w:id="1322" w:name="_Toc489180899"/>
      <w:bookmarkStart w:id="1323" w:name="_Toc489181771"/>
      <w:bookmarkStart w:id="1324" w:name="_Toc489182642"/>
      <w:bookmarkStart w:id="1325" w:name="_Toc489183513"/>
      <w:bookmarkStart w:id="1326" w:name="_Toc489253775"/>
      <w:bookmarkStart w:id="1327" w:name="_Toc489175529"/>
      <w:bookmarkStart w:id="1328" w:name="_Toc489176451"/>
      <w:bookmarkStart w:id="1329" w:name="_Toc489177369"/>
      <w:bookmarkStart w:id="1330" w:name="_Toc489178287"/>
      <w:bookmarkStart w:id="1331" w:name="_Toc489179155"/>
      <w:bookmarkStart w:id="1332" w:name="_Toc489180029"/>
      <w:bookmarkStart w:id="1333" w:name="_Toc489180900"/>
      <w:bookmarkStart w:id="1334" w:name="_Toc489181772"/>
      <w:bookmarkStart w:id="1335" w:name="_Toc489182643"/>
      <w:bookmarkStart w:id="1336" w:name="_Toc489183514"/>
      <w:bookmarkStart w:id="1337" w:name="_Toc489253776"/>
      <w:bookmarkStart w:id="1338" w:name="_Toc489175530"/>
      <w:bookmarkStart w:id="1339" w:name="_Toc489176452"/>
      <w:bookmarkStart w:id="1340" w:name="_Toc489177370"/>
      <w:bookmarkStart w:id="1341" w:name="_Toc489178288"/>
      <w:bookmarkStart w:id="1342" w:name="_Toc489179156"/>
      <w:bookmarkStart w:id="1343" w:name="_Toc489180030"/>
      <w:bookmarkStart w:id="1344" w:name="_Toc489180901"/>
      <w:bookmarkStart w:id="1345" w:name="_Toc489181773"/>
      <w:bookmarkStart w:id="1346" w:name="_Toc489182644"/>
      <w:bookmarkStart w:id="1347" w:name="_Toc489183515"/>
      <w:bookmarkStart w:id="1348" w:name="_Toc489253777"/>
      <w:bookmarkStart w:id="1349" w:name="_Toc489175531"/>
      <w:bookmarkStart w:id="1350" w:name="_Toc489176453"/>
      <w:bookmarkStart w:id="1351" w:name="_Toc489177371"/>
      <w:bookmarkStart w:id="1352" w:name="_Toc489178289"/>
      <w:bookmarkStart w:id="1353" w:name="_Toc489179157"/>
      <w:bookmarkStart w:id="1354" w:name="_Toc489180031"/>
      <w:bookmarkStart w:id="1355" w:name="_Toc489180902"/>
      <w:bookmarkStart w:id="1356" w:name="_Toc489181774"/>
      <w:bookmarkStart w:id="1357" w:name="_Toc489182645"/>
      <w:bookmarkStart w:id="1358" w:name="_Toc489183516"/>
      <w:bookmarkStart w:id="1359" w:name="_Toc489253778"/>
      <w:bookmarkStart w:id="1360" w:name="_Toc489175532"/>
      <w:bookmarkStart w:id="1361" w:name="_Toc489176454"/>
      <w:bookmarkStart w:id="1362" w:name="_Toc489177372"/>
      <w:bookmarkStart w:id="1363" w:name="_Toc489178290"/>
      <w:bookmarkStart w:id="1364" w:name="_Toc489179158"/>
      <w:bookmarkStart w:id="1365" w:name="_Toc489180032"/>
      <w:bookmarkStart w:id="1366" w:name="_Toc489180903"/>
      <w:bookmarkStart w:id="1367" w:name="_Toc489181775"/>
      <w:bookmarkStart w:id="1368" w:name="_Toc489182646"/>
      <w:bookmarkStart w:id="1369" w:name="_Toc489183517"/>
      <w:bookmarkStart w:id="1370" w:name="_Toc489253779"/>
      <w:bookmarkStart w:id="1371" w:name="_Toc489175533"/>
      <w:bookmarkStart w:id="1372" w:name="_Toc489176455"/>
      <w:bookmarkStart w:id="1373" w:name="_Toc489177373"/>
      <w:bookmarkStart w:id="1374" w:name="_Toc489178291"/>
      <w:bookmarkStart w:id="1375" w:name="_Toc489179159"/>
      <w:bookmarkStart w:id="1376" w:name="_Toc489180033"/>
      <w:bookmarkStart w:id="1377" w:name="_Toc489180904"/>
      <w:bookmarkStart w:id="1378" w:name="_Toc489181776"/>
      <w:bookmarkStart w:id="1379" w:name="_Toc489182647"/>
      <w:bookmarkStart w:id="1380" w:name="_Toc489183518"/>
      <w:bookmarkStart w:id="1381" w:name="_Toc489253780"/>
      <w:bookmarkStart w:id="1382" w:name="_Toc489175534"/>
      <w:bookmarkStart w:id="1383" w:name="_Toc489176456"/>
      <w:bookmarkStart w:id="1384" w:name="_Toc489177374"/>
      <w:bookmarkStart w:id="1385" w:name="_Toc489178292"/>
      <w:bookmarkStart w:id="1386" w:name="_Toc489179160"/>
      <w:bookmarkStart w:id="1387" w:name="_Toc489180034"/>
      <w:bookmarkStart w:id="1388" w:name="_Toc489180905"/>
      <w:bookmarkStart w:id="1389" w:name="_Toc489181777"/>
      <w:bookmarkStart w:id="1390" w:name="_Toc489182648"/>
      <w:bookmarkStart w:id="1391" w:name="_Toc489183519"/>
      <w:bookmarkStart w:id="1392" w:name="_Toc489253781"/>
      <w:bookmarkStart w:id="1393" w:name="_Toc489175535"/>
      <w:bookmarkStart w:id="1394" w:name="_Toc489176457"/>
      <w:bookmarkStart w:id="1395" w:name="_Toc489177375"/>
      <w:bookmarkStart w:id="1396" w:name="_Toc489178293"/>
      <w:bookmarkStart w:id="1397" w:name="_Toc489179161"/>
      <w:bookmarkStart w:id="1398" w:name="_Toc489180035"/>
      <w:bookmarkStart w:id="1399" w:name="_Toc489180906"/>
      <w:bookmarkStart w:id="1400" w:name="_Toc489181778"/>
      <w:bookmarkStart w:id="1401" w:name="_Toc489182649"/>
      <w:bookmarkStart w:id="1402" w:name="_Toc489183520"/>
      <w:bookmarkStart w:id="1403" w:name="_Toc489253782"/>
      <w:bookmarkStart w:id="1404" w:name="_Toc489175536"/>
      <w:bookmarkStart w:id="1405" w:name="_Toc489176458"/>
      <w:bookmarkStart w:id="1406" w:name="_Toc489177376"/>
      <w:bookmarkStart w:id="1407" w:name="_Toc489178294"/>
      <w:bookmarkStart w:id="1408" w:name="_Toc489179162"/>
      <w:bookmarkStart w:id="1409" w:name="_Toc489180036"/>
      <w:bookmarkStart w:id="1410" w:name="_Toc489180907"/>
      <w:bookmarkStart w:id="1411" w:name="_Toc489181779"/>
      <w:bookmarkStart w:id="1412" w:name="_Toc489182650"/>
      <w:bookmarkStart w:id="1413" w:name="_Toc489183521"/>
      <w:bookmarkStart w:id="1414" w:name="_Toc489253783"/>
      <w:bookmarkStart w:id="1415" w:name="_Toc489175537"/>
      <w:bookmarkStart w:id="1416" w:name="_Toc489176459"/>
      <w:bookmarkStart w:id="1417" w:name="_Toc489177377"/>
      <w:bookmarkStart w:id="1418" w:name="_Toc489178295"/>
      <w:bookmarkStart w:id="1419" w:name="_Toc489179163"/>
      <w:bookmarkStart w:id="1420" w:name="_Toc489180037"/>
      <w:bookmarkStart w:id="1421" w:name="_Toc489180908"/>
      <w:bookmarkStart w:id="1422" w:name="_Toc489181780"/>
      <w:bookmarkStart w:id="1423" w:name="_Toc489182651"/>
      <w:bookmarkStart w:id="1424" w:name="_Toc489183522"/>
      <w:bookmarkStart w:id="1425" w:name="_Toc489253784"/>
      <w:bookmarkStart w:id="1426" w:name="_Toc489175538"/>
      <w:bookmarkStart w:id="1427" w:name="_Toc489176460"/>
      <w:bookmarkStart w:id="1428" w:name="_Toc489177378"/>
      <w:bookmarkStart w:id="1429" w:name="_Toc489178296"/>
      <w:bookmarkStart w:id="1430" w:name="_Toc489179164"/>
      <w:bookmarkStart w:id="1431" w:name="_Toc489180038"/>
      <w:bookmarkStart w:id="1432" w:name="_Toc489180909"/>
      <w:bookmarkStart w:id="1433" w:name="_Toc489181781"/>
      <w:bookmarkStart w:id="1434" w:name="_Toc489182652"/>
      <w:bookmarkStart w:id="1435" w:name="_Toc489183523"/>
      <w:bookmarkStart w:id="1436" w:name="_Toc489253785"/>
      <w:bookmarkStart w:id="1437" w:name="_Toc489175539"/>
      <w:bookmarkStart w:id="1438" w:name="_Toc489176461"/>
      <w:bookmarkStart w:id="1439" w:name="_Toc489177379"/>
      <w:bookmarkStart w:id="1440" w:name="_Toc489178297"/>
      <w:bookmarkStart w:id="1441" w:name="_Toc489179165"/>
      <w:bookmarkStart w:id="1442" w:name="_Toc489180039"/>
      <w:bookmarkStart w:id="1443" w:name="_Toc489180910"/>
      <w:bookmarkStart w:id="1444" w:name="_Toc489181782"/>
      <w:bookmarkStart w:id="1445" w:name="_Toc489182653"/>
      <w:bookmarkStart w:id="1446" w:name="_Toc489183524"/>
      <w:bookmarkStart w:id="1447" w:name="_Toc489253786"/>
      <w:bookmarkStart w:id="1448" w:name="_Toc489175540"/>
      <w:bookmarkStart w:id="1449" w:name="_Toc489176462"/>
      <w:bookmarkStart w:id="1450" w:name="_Toc489177380"/>
      <w:bookmarkStart w:id="1451" w:name="_Toc489178298"/>
      <w:bookmarkStart w:id="1452" w:name="_Toc489179166"/>
      <w:bookmarkStart w:id="1453" w:name="_Toc489180040"/>
      <w:bookmarkStart w:id="1454" w:name="_Toc489180911"/>
      <w:bookmarkStart w:id="1455" w:name="_Toc489181783"/>
      <w:bookmarkStart w:id="1456" w:name="_Toc489182654"/>
      <w:bookmarkStart w:id="1457" w:name="_Toc489183525"/>
      <w:bookmarkStart w:id="1458" w:name="_Toc489253787"/>
      <w:bookmarkStart w:id="1459" w:name="_Toc489428997"/>
      <w:bookmarkStart w:id="1460" w:name="_Toc489429001"/>
      <w:bookmarkStart w:id="1461" w:name="_Toc530732432"/>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r w:rsidRPr="00280B4C">
        <w:rPr>
          <w:i/>
        </w:rPr>
        <w:t>Analisi della domanda e offerta di credito</w:t>
      </w:r>
      <w:bookmarkEnd w:id="1461"/>
    </w:p>
    <w:p w:rsidR="001B1825" w:rsidRPr="00280B4C" w:rsidRDefault="001B1825" w:rsidP="00280B4C">
      <w:pPr>
        <w:spacing w:after="60" w:line="300" w:lineRule="exact"/>
        <w:jc w:val="both"/>
      </w:pPr>
      <w:r w:rsidRPr="00280B4C">
        <w:t xml:space="preserve">Il presente paragrafo è finalizzato ad identificare una stima dei fallimenti di mercato come disciplinato dall’art. 37 del Reg. (UE) n. 1303/2013 </w:t>
      </w:r>
      <w:proofErr w:type="spellStart"/>
      <w:r w:rsidRPr="00280B4C">
        <w:t>lett</w:t>
      </w:r>
      <w:proofErr w:type="spellEnd"/>
      <w:r w:rsidRPr="00280B4C">
        <w:t>. a).</w:t>
      </w:r>
    </w:p>
    <w:p w:rsidR="001B1825" w:rsidRPr="00280B4C" w:rsidRDefault="001B1825" w:rsidP="00280B4C">
      <w:pPr>
        <w:spacing w:after="60" w:line="300" w:lineRule="exact"/>
        <w:jc w:val="both"/>
      </w:pPr>
      <w:r w:rsidRPr="00280B4C">
        <w:lastRenderedPageBreak/>
        <w:t>Coerentemente con quanto disposto dalle Linee Guida comunitarie in materia, la stima del fallimento di mercato e del gap tra domanda e offerta di finanziamento si è concretizzata attraverso le seguenti fasi:</w:t>
      </w:r>
    </w:p>
    <w:p w:rsidR="001B1825" w:rsidRPr="0083326E" w:rsidRDefault="001B1825" w:rsidP="00280B4C">
      <w:pPr>
        <w:pStyle w:val="Paragrafoelenco"/>
        <w:numPr>
          <w:ilvl w:val="0"/>
          <w:numId w:val="3"/>
        </w:numPr>
        <w:spacing w:after="60" w:line="300" w:lineRule="exact"/>
        <w:ind w:left="714" w:hanging="357"/>
        <w:contextualSpacing w:val="0"/>
        <w:jc w:val="both"/>
      </w:pPr>
      <w:r w:rsidRPr="0083326E">
        <w:t>analisi della popolazione target di riferimento e stima della domanda potenziale per lo strumento finanziario;</w:t>
      </w:r>
    </w:p>
    <w:p w:rsidR="001B1825" w:rsidRPr="0083326E" w:rsidRDefault="001B1825" w:rsidP="00280B4C">
      <w:pPr>
        <w:pStyle w:val="Paragrafoelenco"/>
        <w:numPr>
          <w:ilvl w:val="0"/>
          <w:numId w:val="3"/>
        </w:numPr>
        <w:spacing w:after="60" w:line="300" w:lineRule="exact"/>
        <w:ind w:left="714" w:hanging="357"/>
        <w:contextualSpacing w:val="0"/>
        <w:jc w:val="both"/>
      </w:pPr>
      <w:r w:rsidRPr="0083326E">
        <w:t>identificazione dell’offerta di credito esistente per i potenziali beneficiari;</w:t>
      </w:r>
    </w:p>
    <w:p w:rsidR="001B1825" w:rsidRDefault="001B1825" w:rsidP="00280B4C">
      <w:pPr>
        <w:pStyle w:val="Paragrafoelenco"/>
        <w:numPr>
          <w:ilvl w:val="0"/>
          <w:numId w:val="3"/>
        </w:numPr>
        <w:spacing w:after="60" w:line="300" w:lineRule="exact"/>
        <w:ind w:left="714" w:hanging="357"/>
        <w:contextualSpacing w:val="0"/>
        <w:jc w:val="both"/>
      </w:pPr>
      <w:r w:rsidRPr="0083326E">
        <w:t>stima e quantificazione del gap di mercato (differenza tra domanda e offerta per il target di riferimento).</w:t>
      </w:r>
    </w:p>
    <w:p w:rsidR="009D7466" w:rsidRPr="00280B4C" w:rsidRDefault="009D7466" w:rsidP="00280B4C">
      <w:pPr>
        <w:pStyle w:val="Titolo2"/>
        <w:numPr>
          <w:ilvl w:val="2"/>
          <w:numId w:val="2"/>
        </w:numPr>
        <w:ind w:left="720"/>
        <w:rPr>
          <w:i/>
        </w:rPr>
      </w:pPr>
      <w:bookmarkStart w:id="1462" w:name="_Toc530732433"/>
      <w:r w:rsidRPr="00280B4C">
        <w:rPr>
          <w:i/>
        </w:rPr>
        <w:t>Domanda potenziale</w:t>
      </w:r>
      <w:bookmarkEnd w:id="1462"/>
    </w:p>
    <w:p w:rsidR="001B1825" w:rsidRPr="00280B4C" w:rsidRDefault="001B1825" w:rsidP="00280B4C">
      <w:pPr>
        <w:spacing w:after="60" w:line="300" w:lineRule="exact"/>
        <w:jc w:val="both"/>
      </w:pPr>
      <w:r w:rsidRPr="00280B4C">
        <w:t xml:space="preserve">La </w:t>
      </w:r>
      <w:proofErr w:type="spellStart"/>
      <w:r w:rsidRPr="00280B4C">
        <w:t>proxy</w:t>
      </w:r>
      <w:proofErr w:type="spellEnd"/>
      <w:r w:rsidR="00077B0E" w:rsidRPr="00280B4C">
        <w:t xml:space="preserve"> implementata </w:t>
      </w:r>
      <w:r w:rsidRPr="00280B4C">
        <w:t>per la quantificazione della domanda potenziale tiene conto:</w:t>
      </w:r>
    </w:p>
    <w:p w:rsidR="001B1825" w:rsidRPr="0083326E" w:rsidRDefault="001B1825" w:rsidP="00280B4C">
      <w:pPr>
        <w:pStyle w:val="Paragrafoelenco"/>
        <w:numPr>
          <w:ilvl w:val="0"/>
          <w:numId w:val="3"/>
        </w:numPr>
        <w:spacing w:after="60" w:line="300" w:lineRule="exact"/>
        <w:ind w:left="714" w:hanging="357"/>
        <w:contextualSpacing w:val="0"/>
        <w:jc w:val="both"/>
      </w:pPr>
      <w:r w:rsidRPr="0083326E">
        <w:t>dei gruppi target individuati nell’a</w:t>
      </w:r>
      <w:r w:rsidR="00077B0E" w:rsidRPr="00077B0E">
        <w:t>mbito degli obiettivi specifici</w:t>
      </w:r>
      <w:r w:rsidR="00077B0E" w:rsidRPr="261E6E82">
        <w:t xml:space="preserve"> </w:t>
      </w:r>
      <w:r w:rsidRPr="0083326E">
        <w:t>del PO FSE Basilicata 2014-2020</w:t>
      </w:r>
      <w:r w:rsidR="00077B0E" w:rsidRPr="261E6E82">
        <w:t xml:space="preserve"> </w:t>
      </w:r>
      <w:r w:rsidR="00077B0E" w:rsidRPr="00077B0E">
        <w:t>che prevedono l’attivazione di</w:t>
      </w:r>
      <w:r w:rsidR="00077B0E" w:rsidRPr="261E6E82">
        <w:t xml:space="preserve"> </w:t>
      </w:r>
      <w:r w:rsidRPr="0083326E">
        <w:t>strumenti di ingegneria finanziaria;</w:t>
      </w:r>
    </w:p>
    <w:p w:rsidR="001B1825" w:rsidRPr="0083326E" w:rsidRDefault="001B1825" w:rsidP="00280B4C">
      <w:pPr>
        <w:pStyle w:val="Paragrafoelenco"/>
        <w:numPr>
          <w:ilvl w:val="0"/>
          <w:numId w:val="3"/>
        </w:numPr>
        <w:spacing w:after="60" w:line="300" w:lineRule="exact"/>
        <w:ind w:left="714" w:hanging="357"/>
        <w:contextualSpacing w:val="0"/>
        <w:jc w:val="both"/>
      </w:pPr>
      <w:r w:rsidRPr="0083326E">
        <w:t>della propensione al lavoro autonomo e all’autoimprenditorialità da parte del target considerato, definita sulla base delle analisi disponibili (ISTAT);</w:t>
      </w:r>
    </w:p>
    <w:p w:rsidR="001B1825" w:rsidRPr="0083326E" w:rsidRDefault="001B1825" w:rsidP="00280B4C">
      <w:pPr>
        <w:pStyle w:val="Paragrafoelenco"/>
        <w:numPr>
          <w:ilvl w:val="0"/>
          <w:numId w:val="3"/>
        </w:numPr>
        <w:spacing w:after="60" w:line="300" w:lineRule="exact"/>
        <w:ind w:left="714" w:hanging="357"/>
        <w:contextualSpacing w:val="0"/>
        <w:jc w:val="both"/>
      </w:pPr>
      <w:r w:rsidRPr="0083326E">
        <w:t xml:space="preserve">della distribuzione percentuale tra imprese individuali e società (dati </w:t>
      </w:r>
      <w:proofErr w:type="spellStart"/>
      <w:r w:rsidRPr="0083326E">
        <w:t>Unioncamere</w:t>
      </w:r>
      <w:proofErr w:type="spellEnd"/>
      <w:r w:rsidRPr="0083326E">
        <w:t>) e del numero medio di soci riferito a queste ultime;</w:t>
      </w:r>
    </w:p>
    <w:p w:rsidR="001B1825" w:rsidRPr="0083326E" w:rsidRDefault="001B1825" w:rsidP="00280B4C">
      <w:pPr>
        <w:pStyle w:val="Paragrafoelenco"/>
        <w:numPr>
          <w:ilvl w:val="0"/>
          <w:numId w:val="3"/>
        </w:numPr>
        <w:spacing w:after="60" w:line="300" w:lineRule="exact"/>
        <w:ind w:left="714" w:hanging="357"/>
        <w:contextualSpacing w:val="0"/>
        <w:jc w:val="both"/>
      </w:pPr>
      <w:r w:rsidRPr="0083326E">
        <w:t>del tasso di corrispondenza costruito, sulla base della serie storica riferita al periodo precedente, tra la natalità delle imprese e la dimensione dei destinatari individuati;</w:t>
      </w:r>
    </w:p>
    <w:p w:rsidR="001B1825" w:rsidRPr="0083326E" w:rsidRDefault="001B1825" w:rsidP="00280B4C">
      <w:pPr>
        <w:pStyle w:val="Paragrafoelenco"/>
        <w:numPr>
          <w:ilvl w:val="0"/>
          <w:numId w:val="3"/>
        </w:numPr>
        <w:spacing w:after="60" w:line="300" w:lineRule="exact"/>
        <w:ind w:left="714" w:hanging="357"/>
        <w:contextualSpacing w:val="0"/>
        <w:jc w:val="both"/>
      </w:pPr>
      <w:r w:rsidRPr="0083326E">
        <w:t>dell’importo massimo concedibile a valere s</w:t>
      </w:r>
      <w:r w:rsidR="00077B0E" w:rsidRPr="00077B0E">
        <w:t xml:space="preserve">ullo strumento del </w:t>
      </w:r>
      <w:proofErr w:type="spellStart"/>
      <w:r w:rsidR="00077B0E" w:rsidRPr="00077B0E">
        <w:t>Microcredito</w:t>
      </w:r>
      <w:proofErr w:type="spellEnd"/>
      <w:r w:rsidR="00077B0E">
        <w:t xml:space="preserve"> </w:t>
      </w:r>
      <w:r w:rsidRPr="0083326E">
        <w:t>così come stabilito</w:t>
      </w:r>
      <w:r w:rsidR="00077B0E">
        <w:t xml:space="preserve"> </w:t>
      </w:r>
      <w:r w:rsidR="00077B0E" w:rsidRPr="00077B0E">
        <w:t>dal Testo Unico Bancario,</w:t>
      </w:r>
      <w:r w:rsidR="00077B0E">
        <w:t xml:space="preserve"> </w:t>
      </w:r>
      <w:r w:rsidRPr="0083326E">
        <w:t>D.</w:t>
      </w:r>
      <w:r w:rsidR="007B7992">
        <w:t xml:space="preserve"> </w:t>
      </w:r>
      <w:proofErr w:type="spellStart"/>
      <w:r w:rsidR="007B7992">
        <w:t>L</w:t>
      </w:r>
      <w:r w:rsidRPr="0083326E">
        <w:t>gs.vo</w:t>
      </w:r>
      <w:proofErr w:type="spellEnd"/>
      <w:r w:rsidR="00077B0E">
        <w:t xml:space="preserve"> </w:t>
      </w:r>
      <w:r w:rsidR="00280B4C">
        <w:t xml:space="preserve">385 del 1993 </w:t>
      </w:r>
      <w:r w:rsidRPr="0083326E">
        <w:t>art.111.</w:t>
      </w:r>
    </w:p>
    <w:p w:rsidR="001B1825" w:rsidRPr="0083326E" w:rsidRDefault="001B1825" w:rsidP="00280B4C">
      <w:pPr>
        <w:spacing w:after="60" w:line="300" w:lineRule="exact"/>
        <w:jc w:val="both"/>
      </w:pPr>
      <w:r w:rsidRPr="00280B4C">
        <w:t>L’identificazione dei potenziali beneficiari si basa sulle categorie di destinatari individuati in corrispondenza degli obiettivi specifici 8.1 e 8.5 del Programma Operativo FSE</w:t>
      </w:r>
      <w:r w:rsidR="00077B0E" w:rsidRPr="00280B4C">
        <w:t xml:space="preserve"> </w:t>
      </w:r>
      <w:r w:rsidRPr="00280B4C">
        <w:t>2014-2020</w:t>
      </w:r>
      <w:r w:rsidR="00D57BD7" w:rsidRPr="00280B4C">
        <w:t xml:space="preserve"> (Asse 1 priorità 8.i e 8.ii)</w:t>
      </w:r>
      <w:r w:rsidRPr="00280B4C">
        <w:t xml:space="preserve"> al c</w:t>
      </w:r>
      <w:r w:rsidR="00077B0E" w:rsidRPr="00280B4C">
        <w:t xml:space="preserve">ui interno sono previste azioni </w:t>
      </w:r>
      <w:r w:rsidRPr="00280B4C">
        <w:t xml:space="preserve">che contemplano la possibilità di attivare lo strumento del </w:t>
      </w:r>
      <w:proofErr w:type="spellStart"/>
      <w:r w:rsidRPr="00280B4C">
        <w:t>Microcredito</w:t>
      </w:r>
      <w:proofErr w:type="spellEnd"/>
      <w:r w:rsidRPr="00280B4C">
        <w:t>. I destinatari finali sono dunque i giovani</w:t>
      </w:r>
      <w:r w:rsidR="007B7992" w:rsidRPr="00280B4C">
        <w:t xml:space="preserve"> disoccupati in età 15-</w:t>
      </w:r>
      <w:r w:rsidRPr="00280B4C">
        <w:t xml:space="preserve">29 anni e i disoccupati di lunga durata che possono essere supportati nella creazione di impresa o lavoro autonomo. </w:t>
      </w:r>
      <w:r w:rsidRPr="0083326E">
        <w:t>Il prodotto tra la stima del numero di giovani disoccupati e disoccupati di lunga durata che potenzialmente beneficeranno dello strumento finanziario per lo sviluppo di nuova imprenditorialità</w:t>
      </w:r>
      <w:r w:rsidR="00971021">
        <w:t xml:space="preserve"> </w:t>
      </w:r>
      <w:r w:rsidR="00971021" w:rsidRPr="00831899">
        <w:t>(pari a</w:t>
      </w:r>
      <w:r w:rsidR="00971021">
        <w:t xml:space="preserve"> </w:t>
      </w:r>
      <w:r w:rsidR="00971021" w:rsidRPr="00831899">
        <w:t>1.326)</w:t>
      </w:r>
      <w:r w:rsidR="00971021">
        <w:t xml:space="preserve"> </w:t>
      </w:r>
      <w:r w:rsidRPr="0083326E">
        <w:t>e l’importo massimo concedibile (€ 25.000,00) restituisce la stima della domanda potenziale per lo strumento finanziario per il periodo 2018– 2022 pari a</w:t>
      </w:r>
      <w:r w:rsidR="00971021" w:rsidRPr="0083326E">
        <w:t xml:space="preserve"> </w:t>
      </w:r>
      <w:r w:rsidR="00971021" w:rsidRPr="00831899">
        <w:t>33,15</w:t>
      </w:r>
      <w:r w:rsidR="00971021">
        <w:t xml:space="preserve"> </w:t>
      </w:r>
      <w:proofErr w:type="spellStart"/>
      <w:r w:rsidRPr="0083326E">
        <w:t>Meuro</w:t>
      </w:r>
      <w:proofErr w:type="spellEnd"/>
      <w:r w:rsidR="00971021" w:rsidRPr="00831899">
        <w:t>.</w:t>
      </w:r>
    </w:p>
    <w:p w:rsidR="00B83289" w:rsidRPr="00280B4C" w:rsidRDefault="00B83289" w:rsidP="00280B4C">
      <w:pPr>
        <w:pStyle w:val="Titolo2"/>
        <w:numPr>
          <w:ilvl w:val="2"/>
          <w:numId w:val="2"/>
        </w:numPr>
        <w:ind w:left="720"/>
        <w:rPr>
          <w:i/>
        </w:rPr>
      </w:pPr>
      <w:bookmarkStart w:id="1463" w:name="_Toc530587504"/>
      <w:bookmarkStart w:id="1464" w:name="_Toc496095350"/>
      <w:bookmarkStart w:id="1465" w:name="_Toc496095351"/>
      <w:bookmarkStart w:id="1466" w:name="_Toc496095352"/>
      <w:bookmarkStart w:id="1467" w:name="_Toc496095353"/>
      <w:bookmarkStart w:id="1468" w:name="_Toc496095354"/>
      <w:bookmarkStart w:id="1469" w:name="_Toc496095355"/>
      <w:bookmarkStart w:id="1470" w:name="_Toc496095356"/>
      <w:bookmarkStart w:id="1471" w:name="_Toc496095357"/>
      <w:bookmarkStart w:id="1472" w:name="_Toc496095358"/>
      <w:bookmarkStart w:id="1473" w:name="_Toc496095359"/>
      <w:bookmarkStart w:id="1474" w:name="_Toc496095360"/>
      <w:bookmarkStart w:id="1475" w:name="_Toc496095361"/>
      <w:bookmarkStart w:id="1476" w:name="_Toc496095362"/>
      <w:bookmarkStart w:id="1477" w:name="_Toc496095363"/>
      <w:bookmarkStart w:id="1478" w:name="_Toc496095364"/>
      <w:bookmarkStart w:id="1479" w:name="_Toc496095365"/>
      <w:bookmarkStart w:id="1480" w:name="_Toc496095366"/>
      <w:bookmarkStart w:id="1481" w:name="_Toc496095367"/>
      <w:bookmarkStart w:id="1482" w:name="_Toc496095368"/>
      <w:bookmarkStart w:id="1483" w:name="_Toc496095369"/>
      <w:bookmarkStart w:id="1484" w:name="_Toc496095370"/>
      <w:bookmarkStart w:id="1485" w:name="_Toc496095371"/>
      <w:bookmarkStart w:id="1486" w:name="_Toc496095372"/>
      <w:bookmarkStart w:id="1487" w:name="_Toc496095373"/>
      <w:bookmarkStart w:id="1488" w:name="_Toc496095374"/>
      <w:bookmarkStart w:id="1489" w:name="_Toc496095375"/>
      <w:bookmarkStart w:id="1490" w:name="_Toc496095376"/>
      <w:bookmarkStart w:id="1491" w:name="_Toc496095377"/>
      <w:bookmarkStart w:id="1492" w:name="_Toc496095378"/>
      <w:bookmarkStart w:id="1493" w:name="_Toc496095379"/>
      <w:bookmarkStart w:id="1494" w:name="_Toc496095380"/>
      <w:bookmarkStart w:id="1495" w:name="_Toc496095381"/>
      <w:bookmarkStart w:id="1496" w:name="_Toc496095382"/>
      <w:bookmarkStart w:id="1497" w:name="_Toc496095383"/>
      <w:bookmarkStart w:id="1498" w:name="_Toc496095384"/>
      <w:bookmarkStart w:id="1499" w:name="_Toc496095385"/>
      <w:bookmarkStart w:id="1500" w:name="_Toc496095386"/>
      <w:bookmarkStart w:id="1501" w:name="_Toc496095387"/>
      <w:bookmarkStart w:id="1502" w:name="_Toc496095388"/>
      <w:bookmarkStart w:id="1503" w:name="_Toc496095389"/>
      <w:bookmarkStart w:id="1504" w:name="_Toc496095390"/>
      <w:bookmarkStart w:id="1505" w:name="_Toc496095391"/>
      <w:bookmarkStart w:id="1506" w:name="_Toc530732434"/>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280B4C">
        <w:rPr>
          <w:i/>
        </w:rPr>
        <w:t xml:space="preserve">Stima </w:t>
      </w:r>
      <w:r w:rsidR="00AD31C6" w:rsidRPr="00280B4C">
        <w:rPr>
          <w:i/>
        </w:rPr>
        <w:t xml:space="preserve">del </w:t>
      </w:r>
      <w:proofErr w:type="spellStart"/>
      <w:r w:rsidR="00AD31C6" w:rsidRPr="00280B4C">
        <w:rPr>
          <w:i/>
        </w:rPr>
        <w:t>financing</w:t>
      </w:r>
      <w:proofErr w:type="spellEnd"/>
      <w:r w:rsidR="00AD31C6" w:rsidRPr="00280B4C">
        <w:rPr>
          <w:i/>
        </w:rPr>
        <w:t xml:space="preserve"> gap</w:t>
      </w:r>
      <w:bookmarkEnd w:id="1506"/>
    </w:p>
    <w:p w:rsidR="00280B4C" w:rsidRDefault="00916EDB" w:rsidP="00280B4C">
      <w:pPr>
        <w:spacing w:after="60" w:line="300" w:lineRule="exact"/>
        <w:jc w:val="both"/>
      </w:pPr>
      <w:r w:rsidRPr="00916EDB">
        <w:t xml:space="preserve">Sulla base del quadro completo di ricognizione dell’offerta disponibile per il gruppo target </w:t>
      </w:r>
      <w:bookmarkStart w:id="1507" w:name="_Toc489429005"/>
      <w:bookmarkEnd w:id="1507"/>
      <w:r w:rsidR="00B24C73">
        <w:t xml:space="preserve">ed </w:t>
      </w:r>
      <w:r w:rsidR="00841690" w:rsidRPr="006B236B">
        <w:t xml:space="preserve">In coerenza con la metodologia BEI, </w:t>
      </w:r>
      <w:r w:rsidRPr="00341CB2">
        <w:t>la parte di domanda potenziale che non risulta soddisfatta nell’arco di programmazione dall’offerta di credito</w:t>
      </w:r>
      <w:r w:rsidR="00B24C73">
        <w:t>, che</w:t>
      </w:r>
      <w:r w:rsidRPr="00341CB2">
        <w:t xml:space="preserve"> rappresenta il </w:t>
      </w:r>
      <w:proofErr w:type="spellStart"/>
      <w:r w:rsidRPr="00341CB2">
        <w:t>financing</w:t>
      </w:r>
      <w:proofErr w:type="spellEnd"/>
      <w:r w:rsidRPr="00341CB2">
        <w:t xml:space="preserve"> gap,</w:t>
      </w:r>
      <w:r w:rsidR="002E6F07">
        <w:t xml:space="preserve"> </w:t>
      </w:r>
      <w:r w:rsidRPr="00341CB2">
        <w:t xml:space="preserve">risulta pari a </w:t>
      </w:r>
      <w:r w:rsidR="0043324E" w:rsidRPr="00341CB2">
        <w:t xml:space="preserve">circa </w:t>
      </w:r>
      <w:r w:rsidRPr="0007373A">
        <w:t>11</w:t>
      </w:r>
      <w:r w:rsidR="009221D4">
        <w:t>,</w:t>
      </w:r>
      <w:r w:rsidR="0043324E" w:rsidRPr="0007373A">
        <w:t xml:space="preserve">60 </w:t>
      </w:r>
      <w:proofErr w:type="spellStart"/>
      <w:r w:rsidR="0043324E" w:rsidRPr="0007373A">
        <w:t>MEuro</w:t>
      </w:r>
      <w:proofErr w:type="spellEnd"/>
      <w:r w:rsidRPr="00341CB2">
        <w:t>.</w:t>
      </w:r>
    </w:p>
    <w:p w:rsidR="0031201E" w:rsidRPr="004F7FDD" w:rsidRDefault="00280B4C" w:rsidP="00280B4C">
      <w:pPr>
        <w:pStyle w:val="Titolo2"/>
        <w:numPr>
          <w:ilvl w:val="1"/>
          <w:numId w:val="2"/>
        </w:numPr>
        <w:ind w:left="567" w:hanging="567"/>
        <w:jc w:val="both"/>
      </w:pPr>
      <w:bookmarkStart w:id="1508" w:name="_Toc489429010"/>
      <w:bookmarkStart w:id="1509" w:name="_Toc489175546"/>
      <w:bookmarkStart w:id="1510" w:name="_Toc489176468"/>
      <w:bookmarkStart w:id="1511" w:name="_Toc489177386"/>
      <w:bookmarkStart w:id="1512" w:name="_Toc489178304"/>
      <w:bookmarkStart w:id="1513" w:name="_Toc489179172"/>
      <w:bookmarkStart w:id="1514" w:name="_Toc489180046"/>
      <w:bookmarkStart w:id="1515" w:name="_Toc489180917"/>
      <w:bookmarkStart w:id="1516" w:name="_Toc489181789"/>
      <w:bookmarkStart w:id="1517" w:name="_Toc489182660"/>
      <w:bookmarkStart w:id="1518" w:name="_Toc489183531"/>
      <w:bookmarkStart w:id="1519" w:name="_Toc489253793"/>
      <w:bookmarkStart w:id="1520" w:name="_Toc489175547"/>
      <w:bookmarkStart w:id="1521" w:name="_Toc489176469"/>
      <w:bookmarkStart w:id="1522" w:name="_Toc489177387"/>
      <w:bookmarkStart w:id="1523" w:name="_Toc489178305"/>
      <w:bookmarkStart w:id="1524" w:name="_Toc489179173"/>
      <w:bookmarkStart w:id="1525" w:name="_Toc489180047"/>
      <w:bookmarkStart w:id="1526" w:name="_Toc489180918"/>
      <w:bookmarkStart w:id="1527" w:name="_Toc489181790"/>
      <w:bookmarkStart w:id="1528" w:name="_Toc489182661"/>
      <w:bookmarkStart w:id="1529" w:name="_Toc489183532"/>
      <w:bookmarkStart w:id="1530" w:name="_Toc489253794"/>
      <w:bookmarkStart w:id="1531" w:name="_Toc489175548"/>
      <w:bookmarkStart w:id="1532" w:name="_Toc489176470"/>
      <w:bookmarkStart w:id="1533" w:name="_Toc489177388"/>
      <w:bookmarkStart w:id="1534" w:name="_Toc489178306"/>
      <w:bookmarkStart w:id="1535" w:name="_Toc489179174"/>
      <w:bookmarkStart w:id="1536" w:name="_Toc489180048"/>
      <w:bookmarkStart w:id="1537" w:name="_Toc489180919"/>
      <w:bookmarkStart w:id="1538" w:name="_Toc489181791"/>
      <w:bookmarkStart w:id="1539" w:name="_Toc489182662"/>
      <w:bookmarkStart w:id="1540" w:name="_Toc489183533"/>
      <w:bookmarkStart w:id="1541" w:name="_Toc489253795"/>
      <w:bookmarkStart w:id="1542" w:name="_Toc489175549"/>
      <w:bookmarkStart w:id="1543" w:name="_Toc489176471"/>
      <w:bookmarkStart w:id="1544" w:name="_Toc489177389"/>
      <w:bookmarkStart w:id="1545" w:name="_Toc489178307"/>
      <w:bookmarkStart w:id="1546" w:name="_Toc489179175"/>
      <w:bookmarkStart w:id="1547" w:name="_Toc489180049"/>
      <w:bookmarkStart w:id="1548" w:name="_Toc489180920"/>
      <w:bookmarkStart w:id="1549" w:name="_Toc489181792"/>
      <w:bookmarkStart w:id="1550" w:name="_Toc489182663"/>
      <w:bookmarkStart w:id="1551" w:name="_Toc489183534"/>
      <w:bookmarkStart w:id="1552" w:name="_Toc489253796"/>
      <w:bookmarkStart w:id="1553" w:name="_Toc489175550"/>
      <w:bookmarkStart w:id="1554" w:name="_Toc489176472"/>
      <w:bookmarkStart w:id="1555" w:name="_Toc489177390"/>
      <w:bookmarkStart w:id="1556" w:name="_Toc489178308"/>
      <w:bookmarkStart w:id="1557" w:name="_Toc489179176"/>
      <w:bookmarkStart w:id="1558" w:name="_Toc489180050"/>
      <w:bookmarkStart w:id="1559" w:name="_Toc489180921"/>
      <w:bookmarkStart w:id="1560" w:name="_Toc489181793"/>
      <w:bookmarkStart w:id="1561" w:name="_Toc489182664"/>
      <w:bookmarkStart w:id="1562" w:name="_Toc489183535"/>
      <w:bookmarkStart w:id="1563" w:name="_Toc489253797"/>
      <w:bookmarkStart w:id="1564" w:name="_Toc489175551"/>
      <w:bookmarkStart w:id="1565" w:name="_Toc489176473"/>
      <w:bookmarkStart w:id="1566" w:name="_Toc489177391"/>
      <w:bookmarkStart w:id="1567" w:name="_Toc489178309"/>
      <w:bookmarkStart w:id="1568" w:name="_Toc489179177"/>
      <w:bookmarkStart w:id="1569" w:name="_Toc489180051"/>
      <w:bookmarkStart w:id="1570" w:name="_Toc489180922"/>
      <w:bookmarkStart w:id="1571" w:name="_Toc489181794"/>
      <w:bookmarkStart w:id="1572" w:name="_Toc489182665"/>
      <w:bookmarkStart w:id="1573" w:name="_Toc489183536"/>
      <w:bookmarkStart w:id="1574" w:name="_Toc489253798"/>
      <w:bookmarkStart w:id="1575" w:name="_Toc489175552"/>
      <w:bookmarkStart w:id="1576" w:name="_Toc489176474"/>
      <w:bookmarkStart w:id="1577" w:name="_Toc489177392"/>
      <w:bookmarkStart w:id="1578" w:name="_Toc489178310"/>
      <w:bookmarkStart w:id="1579" w:name="_Toc489179178"/>
      <w:bookmarkStart w:id="1580" w:name="_Toc489180052"/>
      <w:bookmarkStart w:id="1581" w:name="_Toc489180923"/>
      <w:bookmarkStart w:id="1582" w:name="_Toc489181795"/>
      <w:bookmarkStart w:id="1583" w:name="_Toc489182666"/>
      <w:bookmarkStart w:id="1584" w:name="_Toc489183537"/>
      <w:bookmarkStart w:id="1585" w:name="_Toc489253799"/>
      <w:bookmarkStart w:id="1586" w:name="_Toc530732435"/>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r w:rsidRPr="004F7FDD">
        <w:lastRenderedPageBreak/>
        <w:t>Analisi del valore aggiunto degli strumenti finanziari</w:t>
      </w:r>
      <w:bookmarkEnd w:id="1586"/>
    </w:p>
    <w:p w:rsidR="00820824" w:rsidRPr="00280B4C" w:rsidRDefault="00820824" w:rsidP="00280B4C">
      <w:pPr>
        <w:pStyle w:val="Titolo2"/>
        <w:numPr>
          <w:ilvl w:val="2"/>
          <w:numId w:val="2"/>
        </w:numPr>
        <w:ind w:left="720"/>
        <w:rPr>
          <w:i/>
        </w:rPr>
      </w:pPr>
      <w:bookmarkStart w:id="1587" w:name="_Toc530732436"/>
      <w:r w:rsidRPr="00280B4C">
        <w:rPr>
          <w:i/>
        </w:rPr>
        <w:t>Analisi qualitativa del valore aggiunto degli strumenti finanziari</w:t>
      </w:r>
      <w:bookmarkEnd w:id="1587"/>
      <w:r w:rsidRPr="00280B4C">
        <w:rPr>
          <w:i/>
        </w:rPr>
        <w:t xml:space="preserve"> </w:t>
      </w:r>
    </w:p>
    <w:p w:rsidR="00C65179" w:rsidRDefault="00C65179" w:rsidP="00280B4C">
      <w:pPr>
        <w:spacing w:after="60" w:line="300" w:lineRule="exact"/>
        <w:jc w:val="both"/>
      </w:pPr>
      <w:r>
        <w:t xml:space="preserve">La scelta del </w:t>
      </w:r>
      <w:proofErr w:type="spellStart"/>
      <w:r>
        <w:t>microcredito</w:t>
      </w:r>
      <w:proofErr w:type="spellEnd"/>
      <w:r>
        <w:t xml:space="preserve"> quale strumento di ingegneria finanziaria da attivare in ambito regionale, oltre a prospettare la possibilità di un beneficio netto per le diverse categorie di destinatari </w:t>
      </w:r>
      <w:r w:rsidR="362728D6">
        <w:t>p</w:t>
      </w:r>
      <w:r w:rsidR="26D764DB">
        <w:t>otenzialmente</w:t>
      </w:r>
      <w:r w:rsidR="362728D6" w:rsidRPr="26D764DB">
        <w:t xml:space="preserve"> </w:t>
      </w:r>
      <w:r>
        <w:t>identifica</w:t>
      </w:r>
      <w:r w:rsidR="26D764DB">
        <w:t>bil</w:t>
      </w:r>
      <w:r>
        <w:t>i (</w:t>
      </w:r>
      <w:r w:rsidR="26D764DB">
        <w:t>micro</w:t>
      </w:r>
      <w:r>
        <w:t xml:space="preserve">imprese, disoccupati, </w:t>
      </w:r>
      <w:r w:rsidR="26D764DB">
        <w:t>sogget</w:t>
      </w:r>
      <w:r>
        <w:t>ti</w:t>
      </w:r>
      <w:r w:rsidR="26D764DB">
        <w:t xml:space="preserve"> socialmente svantaggiati</w:t>
      </w:r>
      <w:r>
        <w:t xml:space="preserve">, </w:t>
      </w:r>
      <w:proofErr w:type="spellStart"/>
      <w:r>
        <w:t>ecc</w:t>
      </w:r>
      <w:proofErr w:type="spellEnd"/>
      <w:r>
        <w:t>…) genera numerosi vantaggi riconducibili al complesso del contesto socio economico regionale.</w:t>
      </w:r>
    </w:p>
    <w:p w:rsidR="00C65179" w:rsidRDefault="00C65179" w:rsidP="00280B4C">
      <w:pPr>
        <w:spacing w:after="60" w:line="300" w:lineRule="exact"/>
        <w:jc w:val="both"/>
      </w:pPr>
      <w:r>
        <w:t>In linea di principio l’adozione di strumenti di ingegneria finanziaria garantisce specifici benefici tipicamente riconducibili alle pecul</w:t>
      </w:r>
      <w:r w:rsidR="00280B4C">
        <w:t>iarità dello strumento, ovvero:</w:t>
      </w:r>
    </w:p>
    <w:p w:rsidR="00C65179" w:rsidRDefault="00C65179" w:rsidP="00280B4C">
      <w:pPr>
        <w:pStyle w:val="Paragrafoelenco"/>
        <w:numPr>
          <w:ilvl w:val="0"/>
          <w:numId w:val="3"/>
        </w:numPr>
        <w:spacing w:after="60" w:line="300" w:lineRule="exact"/>
        <w:ind w:left="714" w:hanging="357"/>
        <w:contextualSpacing w:val="0"/>
        <w:jc w:val="both"/>
      </w:pPr>
      <w:r>
        <w:t>l</w:t>
      </w:r>
      <w:r w:rsidRPr="00407687">
        <w:t>a riduzione dell’azzardo morale e dei comportamenti opportunistici ad esso correlati</w:t>
      </w:r>
      <w:r>
        <w:t xml:space="preserve">, discendente </w:t>
      </w:r>
      <w:r w:rsidRPr="00407687">
        <w:t>dall’obbligo di rimborsare le risorse da parte del beneficiario</w:t>
      </w:r>
      <w:r>
        <w:t xml:space="preserve"> delle forme di sostegno connesse all’adozione di strumenti di ingegneria finanziaria; </w:t>
      </w:r>
    </w:p>
    <w:p w:rsidR="00C65179" w:rsidRDefault="00C65179" w:rsidP="00280B4C">
      <w:pPr>
        <w:pStyle w:val="Paragrafoelenco"/>
        <w:numPr>
          <w:ilvl w:val="0"/>
          <w:numId w:val="3"/>
        </w:numPr>
        <w:spacing w:after="60" w:line="300" w:lineRule="exact"/>
        <w:ind w:left="714" w:hanging="357"/>
        <w:contextualSpacing w:val="0"/>
        <w:jc w:val="both"/>
      </w:pPr>
      <w:r>
        <w:t>la maggiore sostenibilità dei progetti finanziati, in particolare nel caso in cui si adottino modalità di finanziamento in grado di combinare contributi in conto capitale con contributi da rimborsare, entro i</w:t>
      </w:r>
      <w:r w:rsidRPr="00407687">
        <w:t xml:space="preserve"> limiti consentiti dalle normative vigenti in materia di aiuti di Stato</w:t>
      </w:r>
      <w:r w:rsidR="006B236B">
        <w:t>;</w:t>
      </w:r>
    </w:p>
    <w:p w:rsidR="00C65179" w:rsidRPr="00407687" w:rsidRDefault="0016338E" w:rsidP="00280B4C">
      <w:pPr>
        <w:pStyle w:val="Paragrafoelenco"/>
        <w:numPr>
          <w:ilvl w:val="0"/>
          <w:numId w:val="3"/>
        </w:numPr>
        <w:spacing w:after="60" w:line="300" w:lineRule="exact"/>
        <w:ind w:left="714" w:hanging="357"/>
        <w:contextualSpacing w:val="0"/>
        <w:jc w:val="both"/>
      </w:pPr>
      <w:r w:rsidRPr="005C5374">
        <w:t>la</w:t>
      </w:r>
      <w:r w:rsidR="00C65179" w:rsidRPr="0016338E">
        <w:t xml:space="preserve"> condivisi</w:t>
      </w:r>
      <w:r w:rsidRPr="0016338E">
        <w:t>o</w:t>
      </w:r>
      <w:r w:rsidR="00C65179" w:rsidRPr="0016338E">
        <w:t>ne del rischio tra i soggetti che prendono parte al processo</w:t>
      </w:r>
      <w:r>
        <w:t>.</w:t>
      </w:r>
    </w:p>
    <w:p w:rsidR="00C65179" w:rsidRDefault="00C65179" w:rsidP="00280B4C">
      <w:pPr>
        <w:spacing w:after="60" w:line="300" w:lineRule="exact"/>
        <w:jc w:val="both"/>
      </w:pPr>
      <w:r>
        <w:t xml:space="preserve">Sul versante specifico del </w:t>
      </w:r>
      <w:proofErr w:type="spellStart"/>
      <w:r>
        <w:t>microcredito</w:t>
      </w:r>
      <w:proofErr w:type="spellEnd"/>
      <w:r>
        <w:t>, dal punto di vista dell’analisi qualitativa si p</w:t>
      </w:r>
      <w:r w:rsidR="00E84C22">
        <w:t>ossa</w:t>
      </w:r>
      <w:r>
        <w:t xml:space="preserve"> afferma</w:t>
      </w:r>
      <w:r w:rsidR="00E84C22">
        <w:t>re</w:t>
      </w:r>
      <w:r>
        <w:t xml:space="preserve"> che lo strumento:</w:t>
      </w:r>
    </w:p>
    <w:p w:rsidR="00C65179" w:rsidRDefault="00E84C22" w:rsidP="00280B4C">
      <w:pPr>
        <w:pStyle w:val="Paragrafoelenco"/>
        <w:numPr>
          <w:ilvl w:val="0"/>
          <w:numId w:val="3"/>
        </w:numPr>
        <w:spacing w:after="60" w:line="300" w:lineRule="exact"/>
        <w:ind w:left="714" w:hanging="357"/>
        <w:contextualSpacing w:val="0"/>
        <w:jc w:val="both"/>
      </w:pPr>
      <w:r>
        <w:t xml:space="preserve">contribuisce a </w:t>
      </w:r>
      <w:r w:rsidR="00C65179">
        <w:t>risolve</w:t>
      </w:r>
      <w:r>
        <w:t>re</w:t>
      </w:r>
      <w:r w:rsidR="00C65179">
        <w:t xml:space="preserve"> il fallimento di mercato individuato; </w:t>
      </w:r>
    </w:p>
    <w:p w:rsidR="00C65179" w:rsidRDefault="00C65179" w:rsidP="00280B4C">
      <w:pPr>
        <w:pStyle w:val="Paragrafoelenco"/>
        <w:numPr>
          <w:ilvl w:val="0"/>
          <w:numId w:val="3"/>
        </w:numPr>
        <w:spacing w:after="60" w:line="300" w:lineRule="exact"/>
        <w:ind w:left="714" w:hanging="357"/>
        <w:contextualSpacing w:val="0"/>
        <w:jc w:val="both"/>
      </w:pPr>
      <w:r>
        <w:t>consente</w:t>
      </w:r>
      <w:r w:rsidR="00E84C22">
        <w:t xml:space="preserve"> </w:t>
      </w:r>
      <w:r>
        <w:t xml:space="preserve">il riutilizzo dei fondi e quindi prolunga nel tempo l’azione di sostegno (effetto revolving); </w:t>
      </w:r>
    </w:p>
    <w:p w:rsidR="00C65179" w:rsidRDefault="00C65179" w:rsidP="00280B4C">
      <w:pPr>
        <w:pStyle w:val="Paragrafoelenco"/>
        <w:numPr>
          <w:ilvl w:val="0"/>
          <w:numId w:val="3"/>
        </w:numPr>
        <w:spacing w:after="60" w:line="300" w:lineRule="exact"/>
        <w:ind w:left="714" w:hanging="357"/>
        <w:contextualSpacing w:val="0"/>
        <w:jc w:val="both"/>
      </w:pPr>
      <w:r>
        <w:t>può generare l’effetto “leva” moltiplicativo delle risorse europee</w:t>
      </w:r>
      <w:r w:rsidR="00E84C22">
        <w:t>;</w:t>
      </w:r>
    </w:p>
    <w:p w:rsidR="00E84C22" w:rsidRDefault="00C65179" w:rsidP="00280B4C">
      <w:pPr>
        <w:pStyle w:val="Paragrafoelenco"/>
        <w:numPr>
          <w:ilvl w:val="0"/>
          <w:numId w:val="3"/>
        </w:numPr>
        <w:spacing w:after="60" w:line="300" w:lineRule="exact"/>
        <w:ind w:left="714" w:hanging="357"/>
        <w:contextualSpacing w:val="0"/>
        <w:jc w:val="both"/>
      </w:pPr>
      <w:r>
        <w:t>consente di combinare risorse a fondo perduto con risorse da rimborsare, riducendo l’intensità dell’aiuto</w:t>
      </w:r>
      <w:r w:rsidR="00E84C22">
        <w:t>;</w:t>
      </w:r>
    </w:p>
    <w:p w:rsidR="00C65179" w:rsidRDefault="00E84C22" w:rsidP="00280B4C">
      <w:pPr>
        <w:pStyle w:val="Paragrafoelenco"/>
        <w:numPr>
          <w:ilvl w:val="0"/>
          <w:numId w:val="3"/>
        </w:numPr>
        <w:spacing w:after="60" w:line="300" w:lineRule="exact"/>
        <w:ind w:left="714" w:hanging="357"/>
        <w:contextualSpacing w:val="0"/>
        <w:jc w:val="both"/>
      </w:pPr>
      <w:r>
        <w:t>consente di intervenire su categorie di destinatari non integrati in circuiti finanziari tradizionali.</w:t>
      </w:r>
    </w:p>
    <w:p w:rsidR="00820824" w:rsidRPr="00280B4C" w:rsidRDefault="00820824" w:rsidP="00280B4C">
      <w:pPr>
        <w:pStyle w:val="Titolo2"/>
        <w:numPr>
          <w:ilvl w:val="2"/>
          <w:numId w:val="2"/>
        </w:numPr>
        <w:ind w:left="720"/>
        <w:rPr>
          <w:i/>
        </w:rPr>
      </w:pPr>
      <w:bookmarkStart w:id="1588" w:name="_Toc530587508"/>
      <w:bookmarkStart w:id="1589" w:name="_Toc530587509"/>
      <w:bookmarkStart w:id="1590" w:name="_Toc530587510"/>
      <w:bookmarkStart w:id="1591" w:name="_Toc530587511"/>
      <w:bookmarkStart w:id="1592" w:name="_Toc530587527"/>
      <w:bookmarkStart w:id="1593" w:name="_Toc530587528"/>
      <w:bookmarkStart w:id="1594" w:name="_Toc530587529"/>
      <w:bookmarkStart w:id="1595" w:name="_Toc530587530"/>
      <w:bookmarkStart w:id="1596" w:name="_Toc530587531"/>
      <w:bookmarkStart w:id="1597" w:name="_Toc530587532"/>
      <w:bookmarkStart w:id="1598" w:name="_Toc530587545"/>
      <w:bookmarkStart w:id="1599" w:name="_Toc530587557"/>
      <w:bookmarkStart w:id="1600" w:name="_Toc530587562"/>
      <w:bookmarkStart w:id="1601" w:name="_Toc530587567"/>
      <w:bookmarkStart w:id="1602" w:name="_Toc530587570"/>
      <w:bookmarkStart w:id="1603" w:name="_Toc530587571"/>
      <w:bookmarkStart w:id="1604" w:name="_Toc53073243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r w:rsidRPr="00280B4C">
        <w:rPr>
          <w:i/>
        </w:rPr>
        <w:t>Implicazioni in materia di aiuti di stato</w:t>
      </w:r>
      <w:bookmarkEnd w:id="1604"/>
      <w:r w:rsidRPr="00280B4C">
        <w:rPr>
          <w:i/>
        </w:rPr>
        <w:t xml:space="preserve"> </w:t>
      </w:r>
    </w:p>
    <w:p w:rsidR="00C65179" w:rsidRDefault="00C65179" w:rsidP="00280B4C">
      <w:pPr>
        <w:spacing w:after="60" w:line="300" w:lineRule="exact"/>
        <w:jc w:val="both"/>
      </w:pPr>
      <w:r>
        <w:t xml:space="preserve">Il Regolamento (UE) N. 1303/2013, nel suo articolo 37 ((1), (2) (b), (5), e (7) del CPR), richiede che la valutazione ex-ante tenga in considerazione le implicazioni </w:t>
      </w:r>
      <w:r w:rsidR="002733FF">
        <w:t xml:space="preserve">in materia </w:t>
      </w:r>
      <w:r>
        <w:t>di aiuti di Stato. Ciascuno strumento finanziario deve quindi essere valutato in termini di:</w:t>
      </w:r>
    </w:p>
    <w:p w:rsidR="00C65179" w:rsidRPr="00A6487A" w:rsidRDefault="00C65179" w:rsidP="00280B4C">
      <w:pPr>
        <w:pStyle w:val="Paragrafoelenco"/>
        <w:numPr>
          <w:ilvl w:val="0"/>
          <w:numId w:val="3"/>
        </w:numPr>
        <w:spacing w:after="60" w:line="300" w:lineRule="exact"/>
        <w:ind w:left="714" w:hanging="357"/>
        <w:contextualSpacing w:val="0"/>
        <w:jc w:val="both"/>
      </w:pPr>
      <w:r w:rsidRPr="00A6487A">
        <w:t>conformità al mercato;</w:t>
      </w:r>
    </w:p>
    <w:p w:rsidR="00C65179" w:rsidRPr="00A6487A" w:rsidRDefault="00C65179" w:rsidP="00280B4C">
      <w:pPr>
        <w:pStyle w:val="Paragrafoelenco"/>
        <w:numPr>
          <w:ilvl w:val="0"/>
          <w:numId w:val="3"/>
        </w:numPr>
        <w:spacing w:after="60" w:line="300" w:lineRule="exact"/>
        <w:ind w:left="714" w:hanging="357"/>
        <w:contextualSpacing w:val="0"/>
        <w:jc w:val="both"/>
      </w:pPr>
      <w:r w:rsidRPr="00A6487A">
        <w:t xml:space="preserve">applicazione del regolamento de </w:t>
      </w:r>
      <w:proofErr w:type="spellStart"/>
      <w:r w:rsidRPr="00A6487A">
        <w:t>minimis</w:t>
      </w:r>
      <w:proofErr w:type="spellEnd"/>
      <w:r w:rsidRPr="00A6487A">
        <w:t>, con conseguente rispetto regole sulla concorrenza e sugli</w:t>
      </w:r>
      <w:r w:rsidR="00B80FC6" w:rsidRPr="26D764DB">
        <w:t xml:space="preserve"> </w:t>
      </w:r>
      <w:r w:rsidRPr="00A6487A">
        <w:t>scambi tra Stati membri;</w:t>
      </w:r>
    </w:p>
    <w:p w:rsidR="00C65179" w:rsidRPr="00A6487A" w:rsidRDefault="00C65179" w:rsidP="00280B4C">
      <w:pPr>
        <w:pStyle w:val="Paragrafoelenco"/>
        <w:numPr>
          <w:ilvl w:val="0"/>
          <w:numId w:val="3"/>
        </w:numPr>
        <w:spacing w:after="60" w:line="300" w:lineRule="exact"/>
        <w:ind w:left="714" w:hanging="357"/>
        <w:contextualSpacing w:val="0"/>
        <w:jc w:val="both"/>
      </w:pPr>
      <w:r w:rsidRPr="00A6487A">
        <w:t>riferibilità o meno all’applicazione del regolamento di esenzione GBER, che definisce le categorie di</w:t>
      </w:r>
      <w:r>
        <w:t xml:space="preserve"> </w:t>
      </w:r>
      <w:r w:rsidRPr="00A6487A">
        <w:t>aiuti che si presumono essere compatibili e quindi sono esenti dalla procedura di notifica.</w:t>
      </w:r>
    </w:p>
    <w:p w:rsidR="00C65179" w:rsidRDefault="00C65179" w:rsidP="00280B4C">
      <w:pPr>
        <w:spacing w:after="60" w:line="300" w:lineRule="exact"/>
        <w:jc w:val="both"/>
      </w:pPr>
      <w:r>
        <w:lastRenderedPageBreak/>
        <w:t xml:space="preserve">Lo strumento finanziario del </w:t>
      </w:r>
      <w:proofErr w:type="spellStart"/>
      <w:r>
        <w:t>microcredito</w:t>
      </w:r>
      <w:proofErr w:type="spellEnd"/>
      <w:r>
        <w:t>, nello specifico caso in esame, tenuto conto del</w:t>
      </w:r>
      <w:r w:rsidRPr="00480407">
        <w:t xml:space="preserve">la tipologia dei beneficiari dell’azione e </w:t>
      </w:r>
      <w:r>
        <w:t>del</w:t>
      </w:r>
      <w:r w:rsidRPr="00480407">
        <w:t>le condizioni di</w:t>
      </w:r>
      <w:r w:rsidRPr="26D764DB">
        <w:t xml:space="preserve"> </w:t>
      </w:r>
      <w:r w:rsidRPr="00480407">
        <w:t>concessione prev</w:t>
      </w:r>
      <w:r w:rsidR="002733FF">
        <w:t>edibili</w:t>
      </w:r>
      <w:r>
        <w:t xml:space="preserve">, </w:t>
      </w:r>
      <w:r w:rsidRPr="00480407">
        <w:t>si configura come</w:t>
      </w:r>
      <w:r w:rsidRPr="26D764DB">
        <w:t xml:space="preserve"> </w:t>
      </w:r>
      <w:r w:rsidRPr="00480407">
        <w:t xml:space="preserve">aiuto ai sensi del citato Regolamento “de </w:t>
      </w:r>
      <w:proofErr w:type="spellStart"/>
      <w:r w:rsidRPr="00480407">
        <w:t>minimis</w:t>
      </w:r>
      <w:proofErr w:type="spellEnd"/>
      <w:r w:rsidRPr="00480407">
        <w:t>” (CE) n.1998/2006</w:t>
      </w:r>
      <w:r w:rsidRPr="26D764DB">
        <w:t xml:space="preserve"> </w:t>
      </w:r>
      <w:r w:rsidRPr="00480407">
        <w:t>[sostituito dal (CE) n.1407/2013].</w:t>
      </w:r>
      <w:r w:rsidRPr="26D764DB">
        <w:t xml:space="preserve"> </w:t>
      </w:r>
      <w:r w:rsidRPr="00480407">
        <w:t>Ai sensi di tale Regolamento si identifica come Equivalente Sovvenzione</w:t>
      </w:r>
      <w:r w:rsidRPr="26D764DB">
        <w:t xml:space="preserve"> </w:t>
      </w:r>
      <w:r w:rsidRPr="00480407">
        <w:t>Lordo (ESL) l’intero importo erogat</w:t>
      </w:r>
      <w:r>
        <w:t xml:space="preserve">o. </w:t>
      </w:r>
    </w:p>
    <w:p w:rsidR="00C65179" w:rsidRDefault="00C65179" w:rsidP="00280B4C">
      <w:pPr>
        <w:spacing w:after="60" w:line="300" w:lineRule="exact"/>
        <w:jc w:val="both"/>
      </w:pPr>
      <w:r w:rsidRPr="00480407">
        <w:t xml:space="preserve">Pertanto, previa verifica dei limiti nei destinatari, è  possibile erogare aiuti alle imprese di qualsiasi dimensione, in regime de </w:t>
      </w:r>
      <w:proofErr w:type="spellStart"/>
      <w:r w:rsidRPr="00480407">
        <w:t>minimis</w:t>
      </w:r>
      <w:proofErr w:type="spellEnd"/>
      <w:r w:rsidRPr="00480407">
        <w:t xml:space="preserve">, senza obbligo di notifica, nel rispetto delle condizioni di cui al </w:t>
      </w:r>
      <w:r>
        <w:t xml:space="preserve">citato </w:t>
      </w:r>
      <w:r w:rsidRPr="00480407">
        <w:t xml:space="preserve">Reg. (UE) n. 1407/2013. </w:t>
      </w:r>
    </w:p>
    <w:p w:rsidR="00820824" w:rsidRPr="00280B4C" w:rsidRDefault="00820824" w:rsidP="00280B4C">
      <w:pPr>
        <w:pStyle w:val="Titolo2"/>
        <w:numPr>
          <w:ilvl w:val="2"/>
          <w:numId w:val="2"/>
        </w:numPr>
        <w:ind w:left="720"/>
        <w:rPr>
          <w:i/>
        </w:rPr>
      </w:pPr>
      <w:bookmarkStart w:id="1605" w:name="_Toc489962528"/>
      <w:bookmarkStart w:id="1606" w:name="_Toc489963183"/>
      <w:bookmarkStart w:id="1607" w:name="_Toc489963835"/>
      <w:bookmarkStart w:id="1608" w:name="_Toc496095398"/>
      <w:bookmarkStart w:id="1609" w:name="_Toc530587584"/>
      <w:bookmarkStart w:id="1610" w:name="_Toc530732438"/>
      <w:bookmarkEnd w:id="1605"/>
      <w:bookmarkEnd w:id="1606"/>
      <w:bookmarkEnd w:id="1607"/>
      <w:bookmarkEnd w:id="1608"/>
      <w:bookmarkEnd w:id="1609"/>
      <w:r w:rsidRPr="00280B4C">
        <w:rPr>
          <w:i/>
        </w:rPr>
        <w:t>Stima delle potenziali risorse pubbliche e private aggiuntive</w:t>
      </w:r>
      <w:bookmarkEnd w:id="1610"/>
      <w:r w:rsidRPr="00280B4C">
        <w:rPr>
          <w:i/>
        </w:rPr>
        <w:t xml:space="preserve"> </w:t>
      </w:r>
    </w:p>
    <w:p w:rsidR="00C65A51" w:rsidRDefault="00C65A51" w:rsidP="00280B4C">
      <w:pPr>
        <w:spacing w:after="60" w:line="300" w:lineRule="exact"/>
        <w:jc w:val="both"/>
      </w:pPr>
      <w:r>
        <w:t>In coerenza con l’articolo 140 del Regolamento Finanziario n.966/2012 l’effetto leva sarà uguale all’ammontare delle risorse destinate alla misura diviso l’ammontare del contributo dell’Unione Europea il cui tasso di cofinanziamento del PO FSE 2014-2020 è pari al 50% (rapporto di due a uno).</w:t>
      </w:r>
    </w:p>
    <w:p w:rsidR="00C65179" w:rsidRDefault="00C65179" w:rsidP="00280B4C">
      <w:pPr>
        <w:spacing w:after="60" w:line="300" w:lineRule="exact"/>
        <w:jc w:val="both"/>
      </w:pPr>
      <w:r>
        <w:t xml:space="preserve">Va infine specificato che quanto qui riportato in termini di possibili risorse aggiuntive prescinde dalle considerazioni in materia di misure di supporto combinato a livello di destinatario finale e/o di servizi integrativi al prestito finanziario all’interno dello strumento del </w:t>
      </w:r>
      <w:proofErr w:type="spellStart"/>
      <w:r>
        <w:t>microcredito</w:t>
      </w:r>
      <w:proofErr w:type="spellEnd"/>
      <w:r>
        <w:t xml:space="preserve"> che saranno oggetto di specifica trattazione nei capitoli a seguire del presente documento.</w:t>
      </w:r>
    </w:p>
    <w:p w:rsidR="00820824" w:rsidRPr="00280B4C" w:rsidRDefault="00820824" w:rsidP="00280B4C">
      <w:pPr>
        <w:pStyle w:val="Titolo2"/>
        <w:numPr>
          <w:ilvl w:val="2"/>
          <w:numId w:val="2"/>
        </w:numPr>
        <w:ind w:left="720"/>
        <w:rPr>
          <w:i/>
        </w:rPr>
      </w:pPr>
      <w:bookmarkStart w:id="1611" w:name="_Toc530732439"/>
      <w:r w:rsidRPr="00280B4C">
        <w:rPr>
          <w:i/>
        </w:rPr>
        <w:t>Stima dell’effetto moltiplicatore atteso</w:t>
      </w:r>
      <w:bookmarkEnd w:id="1611"/>
      <w:r w:rsidRPr="00280B4C">
        <w:rPr>
          <w:i/>
        </w:rPr>
        <w:t xml:space="preserve"> </w:t>
      </w:r>
    </w:p>
    <w:p w:rsidR="00634C38" w:rsidRDefault="00634C38" w:rsidP="00280B4C">
      <w:pPr>
        <w:spacing w:after="60" w:line="300" w:lineRule="exact"/>
        <w:jc w:val="both"/>
      </w:pPr>
      <w:r w:rsidRPr="008A221E">
        <w:t>L</w:t>
      </w:r>
      <w:r w:rsidR="00DD25FB" w:rsidRPr="008A221E">
        <w:t>’</w:t>
      </w:r>
      <w:r w:rsidRPr="008A221E">
        <w:t>attività di stima dell’effetto moltiplicatore</w:t>
      </w:r>
      <w:r w:rsidR="008A221E" w:rsidRPr="0083326E">
        <w:t>,</w:t>
      </w:r>
      <w:r w:rsidRPr="008A221E">
        <w:t xml:space="preserve"> considerabile plausibile nell’applicazione dello strumento del </w:t>
      </w:r>
      <w:proofErr w:type="spellStart"/>
      <w:r w:rsidRPr="008A221E">
        <w:t>microcredito</w:t>
      </w:r>
      <w:proofErr w:type="spellEnd"/>
      <w:r w:rsidR="008A221E" w:rsidRPr="0083326E">
        <w:t>,</w:t>
      </w:r>
      <w:r w:rsidRPr="008A221E">
        <w:t xml:space="preserve"> prende in considerazione l’esperienza condotta in Basilicata nel precedente ciclo di programmazione. Nello specifico la sommatoria delle applicazioni del </w:t>
      </w:r>
      <w:proofErr w:type="spellStart"/>
      <w:r w:rsidRPr="008A221E">
        <w:t>microcredito</w:t>
      </w:r>
      <w:proofErr w:type="spellEnd"/>
      <w:r w:rsidRPr="005A5C8A">
        <w:t xml:space="preserve"> a valere sui due avvisi ex </w:t>
      </w:r>
      <w:r w:rsidRPr="009B57F0">
        <w:t xml:space="preserve">DGR n. 1624/2011 e n. 1867/2012, </w:t>
      </w:r>
      <w:r w:rsidR="00DD25FB" w:rsidRPr="009B57F0">
        <w:t xml:space="preserve">ha evidenziato </w:t>
      </w:r>
      <w:r w:rsidRPr="009B57F0">
        <w:t xml:space="preserve">un livello dell’effetto moltiplicativo pari a </w:t>
      </w:r>
      <w:r w:rsidR="009B57F0" w:rsidRPr="00E83910">
        <w:t>1,09</w:t>
      </w:r>
      <w:r w:rsidRPr="009B57F0">
        <w:t xml:space="preserve"> rispetto alla dotazione iniziale, al netto delle registrate difficoltà di recupero di alcune delle posizioni debitorie.</w:t>
      </w:r>
    </w:p>
    <w:p w:rsidR="00634C38" w:rsidRDefault="00634C38" w:rsidP="00280B4C">
      <w:pPr>
        <w:spacing w:after="60" w:line="300" w:lineRule="exact"/>
        <w:jc w:val="both"/>
      </w:pPr>
      <w:r w:rsidRPr="005A5C8A">
        <w:t xml:space="preserve">Alla luce della pregressa esperienza, </w:t>
      </w:r>
      <w:r w:rsidR="00DD25FB">
        <w:t xml:space="preserve">è possibile stimare, per il periodo 2018-2022, un </w:t>
      </w:r>
      <w:r w:rsidRPr="005A5C8A">
        <w:t>moltiplicatore atteso pari ad</w:t>
      </w:r>
      <w:r w:rsidR="00DD25FB">
        <w:t xml:space="preserve"> </w:t>
      </w:r>
      <w:r>
        <w:t>1,20</w:t>
      </w:r>
      <w:r w:rsidR="00DD25FB">
        <w:t>,</w:t>
      </w:r>
      <w:r>
        <w:t xml:space="preserve"> leggermente migliorativ</w:t>
      </w:r>
      <w:r w:rsidR="00B94581">
        <w:t>o</w:t>
      </w:r>
      <w:r>
        <w:t xml:space="preserve"> rispetto a quanto registrato nel passato periodo di programmazione. </w:t>
      </w:r>
    </w:p>
    <w:p w:rsidR="00634C38" w:rsidRDefault="00634C38" w:rsidP="00280B4C">
      <w:pPr>
        <w:spacing w:after="60" w:line="300" w:lineRule="exact"/>
        <w:jc w:val="both"/>
      </w:pPr>
      <w:r w:rsidRPr="005A5C8A">
        <w:t>Tale incremento, considerato su base prudenziale,</w:t>
      </w:r>
      <w:r w:rsidR="00DD25FB">
        <w:t xml:space="preserve"> </w:t>
      </w:r>
      <w:r>
        <w:t>si stima</w:t>
      </w:r>
      <w:r w:rsidR="00DD25FB">
        <w:t xml:space="preserve"> </w:t>
      </w:r>
      <w:r>
        <w:t xml:space="preserve">possa essere ottenuto tramite il rafforzamento delle azioni ausiliarie di supporto e sostegno alla domanda (informazioni, seminari, formazione, accompagnamento, ecc..) in grado di migliorare la performance di successo in termini di sostenibilità aziendale e conseguente capacità restitutoria. </w:t>
      </w:r>
    </w:p>
    <w:p w:rsidR="00EB5D1B" w:rsidRDefault="00634C38" w:rsidP="00280B4C">
      <w:pPr>
        <w:spacing w:after="60" w:line="300" w:lineRule="exact"/>
        <w:jc w:val="both"/>
      </w:pPr>
      <w:r w:rsidRPr="00A51A2C">
        <w:t xml:space="preserve">Pertanto, a partire dalla domanda stimata per il periodo pari ad </w:t>
      </w:r>
      <w:r w:rsidRPr="00A563A9">
        <w:t>11</w:t>
      </w:r>
      <w:r w:rsidR="009A1EA3">
        <w:t>,</w:t>
      </w:r>
      <w:r>
        <w:t>6</w:t>
      </w:r>
      <w:r w:rsidR="009A1EA3">
        <w:t xml:space="preserve">0 </w:t>
      </w:r>
      <w:proofErr w:type="spellStart"/>
      <w:r w:rsidR="009A1EA3">
        <w:t>MEuro</w:t>
      </w:r>
      <w:proofErr w:type="spellEnd"/>
      <w:r w:rsidRPr="00A563A9">
        <w:t xml:space="preserve"> </w:t>
      </w:r>
      <w:r>
        <w:t xml:space="preserve">formulata a conclusione del precedente capitolo, applicando il moltiplicatore atteso (revolving) pari a 1,20, è consentito ipotizzare quale necessario uno stanziamento di risorse non inferiore a </w:t>
      </w:r>
      <w:r w:rsidR="009A1EA3">
        <w:t>9,</w:t>
      </w:r>
      <w:r>
        <w:t>70</w:t>
      </w:r>
      <w:r w:rsidR="009A1EA3">
        <w:t xml:space="preserve"> </w:t>
      </w:r>
      <w:proofErr w:type="spellStart"/>
      <w:r w:rsidR="009A1EA3">
        <w:t>MEuro</w:t>
      </w:r>
      <w:proofErr w:type="spellEnd"/>
      <w:r w:rsidRPr="00A563A9">
        <w:t xml:space="preserve"> </w:t>
      </w:r>
      <w:r>
        <w:t>per far fronte alla stima delle domande attese</w:t>
      </w:r>
      <w:r w:rsidR="00D01FBD">
        <w:t>.</w:t>
      </w:r>
    </w:p>
    <w:p w:rsidR="00192BFE" w:rsidRPr="00280B4C" w:rsidRDefault="00192BFE" w:rsidP="00280B4C">
      <w:pPr>
        <w:pStyle w:val="Titolo2"/>
        <w:numPr>
          <w:ilvl w:val="2"/>
          <w:numId w:val="2"/>
        </w:numPr>
        <w:ind w:left="720"/>
        <w:rPr>
          <w:i/>
        </w:rPr>
      </w:pPr>
      <w:bookmarkStart w:id="1612" w:name="_Toc530587588"/>
      <w:bookmarkStart w:id="1613" w:name="_Toc530587589"/>
      <w:bookmarkStart w:id="1614" w:name="_Toc530587593"/>
      <w:bookmarkStart w:id="1615" w:name="_Toc530587594"/>
      <w:bookmarkStart w:id="1616" w:name="_Toc530587595"/>
      <w:bookmarkStart w:id="1617" w:name="_Toc530587596"/>
      <w:bookmarkStart w:id="1618" w:name="_Toc530587597"/>
      <w:bookmarkStart w:id="1619" w:name="_Toc530587598"/>
      <w:bookmarkStart w:id="1620" w:name="_Toc489175981"/>
      <w:bookmarkStart w:id="1621" w:name="_Toc489176900"/>
      <w:bookmarkStart w:id="1622" w:name="_Toc489177818"/>
      <w:bookmarkStart w:id="1623" w:name="_Toc489175982"/>
      <w:bookmarkStart w:id="1624" w:name="_Toc489176901"/>
      <w:bookmarkStart w:id="1625" w:name="_Toc489177819"/>
      <w:bookmarkStart w:id="1626" w:name="_Toc489175983"/>
      <w:bookmarkStart w:id="1627" w:name="_Toc489176902"/>
      <w:bookmarkStart w:id="1628" w:name="_Toc489177820"/>
      <w:bookmarkStart w:id="1629" w:name="_Toc489175984"/>
      <w:bookmarkStart w:id="1630" w:name="_Toc489176903"/>
      <w:bookmarkStart w:id="1631" w:name="_Toc489177821"/>
      <w:bookmarkStart w:id="1632" w:name="_Toc489175985"/>
      <w:bookmarkStart w:id="1633" w:name="_Toc489176904"/>
      <w:bookmarkStart w:id="1634" w:name="_Toc489177822"/>
      <w:bookmarkStart w:id="1635" w:name="_Toc489175986"/>
      <w:bookmarkStart w:id="1636" w:name="_Toc489176905"/>
      <w:bookmarkStart w:id="1637" w:name="_Toc489177823"/>
      <w:bookmarkStart w:id="1638" w:name="_Toc489175987"/>
      <w:bookmarkStart w:id="1639" w:name="_Toc489176906"/>
      <w:bookmarkStart w:id="1640" w:name="_Toc489177824"/>
      <w:bookmarkStart w:id="1641" w:name="_Toc489175988"/>
      <w:bookmarkStart w:id="1642" w:name="_Toc489176907"/>
      <w:bookmarkStart w:id="1643" w:name="_Toc489177825"/>
      <w:bookmarkStart w:id="1644" w:name="_Toc489175989"/>
      <w:bookmarkStart w:id="1645" w:name="_Toc489176908"/>
      <w:bookmarkStart w:id="1646" w:name="_Toc489177826"/>
      <w:bookmarkStart w:id="1647" w:name="_Toc489175990"/>
      <w:bookmarkStart w:id="1648" w:name="_Toc489176909"/>
      <w:bookmarkStart w:id="1649" w:name="_Toc489177827"/>
      <w:bookmarkStart w:id="1650" w:name="_Toc489175992"/>
      <w:bookmarkStart w:id="1651" w:name="_Toc489176911"/>
      <w:bookmarkStart w:id="1652" w:name="_Toc489177829"/>
      <w:bookmarkStart w:id="1653" w:name="_Toc489175993"/>
      <w:bookmarkStart w:id="1654" w:name="_Toc489176912"/>
      <w:bookmarkStart w:id="1655" w:name="_Toc489177830"/>
      <w:bookmarkStart w:id="1656" w:name="_Toc489175994"/>
      <w:bookmarkStart w:id="1657" w:name="_Toc489176913"/>
      <w:bookmarkStart w:id="1658" w:name="_Toc489177831"/>
      <w:bookmarkStart w:id="1659" w:name="_Toc489175995"/>
      <w:bookmarkStart w:id="1660" w:name="_Toc489176914"/>
      <w:bookmarkStart w:id="1661" w:name="_Toc489177832"/>
      <w:bookmarkStart w:id="1662" w:name="_Toc489175996"/>
      <w:bookmarkStart w:id="1663" w:name="_Toc489176915"/>
      <w:bookmarkStart w:id="1664" w:name="_Toc489177833"/>
      <w:bookmarkStart w:id="1665" w:name="_Toc489175997"/>
      <w:bookmarkStart w:id="1666" w:name="_Toc489176916"/>
      <w:bookmarkStart w:id="1667" w:name="_Toc489177834"/>
      <w:bookmarkStart w:id="1668" w:name="_Toc489175998"/>
      <w:bookmarkStart w:id="1669" w:name="_Toc489176917"/>
      <w:bookmarkStart w:id="1670" w:name="_Toc489177835"/>
      <w:bookmarkStart w:id="1671" w:name="_Toc489175999"/>
      <w:bookmarkStart w:id="1672" w:name="_Toc489176918"/>
      <w:bookmarkStart w:id="1673" w:name="_Toc489177836"/>
      <w:bookmarkStart w:id="1674" w:name="_Toc489176000"/>
      <w:bookmarkStart w:id="1675" w:name="_Toc489176919"/>
      <w:bookmarkStart w:id="1676" w:name="_Toc489177837"/>
      <w:bookmarkStart w:id="1677" w:name="_Toc489176001"/>
      <w:bookmarkStart w:id="1678" w:name="_Toc489176920"/>
      <w:bookmarkStart w:id="1679" w:name="_Toc489177838"/>
      <w:bookmarkStart w:id="1680" w:name="_Toc489176002"/>
      <w:bookmarkStart w:id="1681" w:name="_Toc489176921"/>
      <w:bookmarkStart w:id="1682" w:name="_Toc489177839"/>
      <w:bookmarkStart w:id="1683" w:name="_Toc489176003"/>
      <w:bookmarkStart w:id="1684" w:name="_Toc489176922"/>
      <w:bookmarkStart w:id="1685" w:name="_Toc489177840"/>
      <w:bookmarkStart w:id="1686" w:name="_Toc489176005"/>
      <w:bookmarkStart w:id="1687" w:name="_Toc489176924"/>
      <w:bookmarkStart w:id="1688" w:name="_Toc489177842"/>
      <w:bookmarkStart w:id="1689" w:name="_Toc489176006"/>
      <w:bookmarkStart w:id="1690" w:name="_Toc489176925"/>
      <w:bookmarkStart w:id="1691" w:name="_Toc489177843"/>
      <w:bookmarkStart w:id="1692" w:name="_Toc489176007"/>
      <w:bookmarkStart w:id="1693" w:name="_Toc489176926"/>
      <w:bookmarkStart w:id="1694" w:name="_Toc489177844"/>
      <w:bookmarkStart w:id="1695" w:name="_Toc489176008"/>
      <w:bookmarkStart w:id="1696" w:name="_Toc489176927"/>
      <w:bookmarkStart w:id="1697" w:name="_Toc489177845"/>
      <w:bookmarkStart w:id="1698" w:name="_Toc489176009"/>
      <w:bookmarkStart w:id="1699" w:name="_Toc489176928"/>
      <w:bookmarkStart w:id="1700" w:name="_Toc489177846"/>
      <w:bookmarkStart w:id="1701" w:name="_Toc489176010"/>
      <w:bookmarkStart w:id="1702" w:name="_Toc489176929"/>
      <w:bookmarkStart w:id="1703" w:name="_Toc489177847"/>
      <w:bookmarkStart w:id="1704" w:name="_Toc489176011"/>
      <w:bookmarkStart w:id="1705" w:name="_Toc489176930"/>
      <w:bookmarkStart w:id="1706" w:name="_Toc489177848"/>
      <w:bookmarkStart w:id="1707" w:name="_Toc489176012"/>
      <w:bookmarkStart w:id="1708" w:name="_Toc489176931"/>
      <w:bookmarkStart w:id="1709" w:name="_Toc489177849"/>
      <w:bookmarkStart w:id="1710" w:name="_Toc489176013"/>
      <w:bookmarkStart w:id="1711" w:name="_Toc489176932"/>
      <w:bookmarkStart w:id="1712" w:name="_Toc489177850"/>
      <w:bookmarkStart w:id="1713" w:name="_Toc489176014"/>
      <w:bookmarkStart w:id="1714" w:name="_Toc489176933"/>
      <w:bookmarkStart w:id="1715" w:name="_Toc489177851"/>
      <w:bookmarkStart w:id="1716" w:name="_Toc489176015"/>
      <w:bookmarkStart w:id="1717" w:name="_Toc489176934"/>
      <w:bookmarkStart w:id="1718" w:name="_Toc489177852"/>
      <w:bookmarkStart w:id="1719" w:name="_Toc489176016"/>
      <w:bookmarkStart w:id="1720" w:name="_Toc489176935"/>
      <w:bookmarkStart w:id="1721" w:name="_Toc489177853"/>
      <w:bookmarkStart w:id="1722" w:name="_Toc489176017"/>
      <w:bookmarkStart w:id="1723" w:name="_Toc489176936"/>
      <w:bookmarkStart w:id="1724" w:name="_Toc489177854"/>
      <w:bookmarkStart w:id="1725" w:name="_Toc489176018"/>
      <w:bookmarkStart w:id="1726" w:name="_Toc489176937"/>
      <w:bookmarkStart w:id="1727" w:name="_Toc489177855"/>
      <w:bookmarkStart w:id="1728" w:name="_Toc489176019"/>
      <w:bookmarkStart w:id="1729" w:name="_Toc489176938"/>
      <w:bookmarkStart w:id="1730" w:name="_Toc489177856"/>
      <w:bookmarkStart w:id="1731" w:name="_Toc489176020"/>
      <w:bookmarkStart w:id="1732" w:name="_Toc489176939"/>
      <w:bookmarkStart w:id="1733" w:name="_Toc489177857"/>
      <w:bookmarkStart w:id="1734" w:name="_Toc489176021"/>
      <w:bookmarkStart w:id="1735" w:name="_Toc489176940"/>
      <w:bookmarkStart w:id="1736" w:name="_Toc489177858"/>
      <w:bookmarkStart w:id="1737" w:name="_Toc489176022"/>
      <w:bookmarkStart w:id="1738" w:name="_Toc489176941"/>
      <w:bookmarkStart w:id="1739" w:name="_Toc489177859"/>
      <w:bookmarkStart w:id="1740" w:name="_Toc489176023"/>
      <w:bookmarkStart w:id="1741" w:name="_Toc489176942"/>
      <w:bookmarkStart w:id="1742" w:name="_Toc489177860"/>
      <w:bookmarkStart w:id="1743" w:name="_Toc489176024"/>
      <w:bookmarkStart w:id="1744" w:name="_Toc489176943"/>
      <w:bookmarkStart w:id="1745" w:name="_Toc489177861"/>
      <w:bookmarkStart w:id="1746" w:name="_Toc489176025"/>
      <w:bookmarkStart w:id="1747" w:name="_Toc489176944"/>
      <w:bookmarkStart w:id="1748" w:name="_Toc489177862"/>
      <w:bookmarkStart w:id="1749" w:name="_Toc489176026"/>
      <w:bookmarkStart w:id="1750" w:name="_Toc489176945"/>
      <w:bookmarkStart w:id="1751" w:name="_Toc489177863"/>
      <w:bookmarkStart w:id="1752" w:name="_Toc489176027"/>
      <w:bookmarkStart w:id="1753" w:name="_Toc489176946"/>
      <w:bookmarkStart w:id="1754" w:name="_Toc489177864"/>
      <w:bookmarkStart w:id="1755" w:name="_Toc489176028"/>
      <w:bookmarkStart w:id="1756" w:name="_Toc489176947"/>
      <w:bookmarkStart w:id="1757" w:name="_Toc489177865"/>
      <w:bookmarkStart w:id="1758" w:name="_Toc489176029"/>
      <w:bookmarkStart w:id="1759" w:name="_Toc489176948"/>
      <w:bookmarkStart w:id="1760" w:name="_Toc489177866"/>
      <w:bookmarkStart w:id="1761" w:name="_Toc489176030"/>
      <w:bookmarkStart w:id="1762" w:name="_Toc489176949"/>
      <w:bookmarkStart w:id="1763" w:name="_Toc489177867"/>
      <w:bookmarkStart w:id="1764" w:name="_Toc489176031"/>
      <w:bookmarkStart w:id="1765" w:name="_Toc489176950"/>
      <w:bookmarkStart w:id="1766" w:name="_Toc489177868"/>
      <w:bookmarkStart w:id="1767" w:name="_Toc489176032"/>
      <w:bookmarkStart w:id="1768" w:name="_Toc489176951"/>
      <w:bookmarkStart w:id="1769" w:name="_Toc489177869"/>
      <w:bookmarkStart w:id="1770" w:name="_Toc489176033"/>
      <w:bookmarkStart w:id="1771" w:name="_Toc489176952"/>
      <w:bookmarkStart w:id="1772" w:name="_Toc489177870"/>
      <w:bookmarkStart w:id="1773" w:name="_Toc489176034"/>
      <w:bookmarkStart w:id="1774" w:name="_Toc489176953"/>
      <w:bookmarkStart w:id="1775" w:name="_Toc489177871"/>
      <w:bookmarkStart w:id="1776" w:name="_Toc530587599"/>
      <w:bookmarkStart w:id="1777" w:name="_Toc489962550"/>
      <w:bookmarkStart w:id="1778" w:name="_Toc489963205"/>
      <w:bookmarkStart w:id="1779" w:name="_Toc489963857"/>
      <w:bookmarkStart w:id="1780" w:name="_Toc496095420"/>
      <w:bookmarkStart w:id="1781" w:name="_Toc489962552"/>
      <w:bookmarkStart w:id="1782" w:name="_Toc489963207"/>
      <w:bookmarkStart w:id="1783" w:name="_Toc489963859"/>
      <w:bookmarkStart w:id="1784" w:name="_Toc496095422"/>
      <w:bookmarkStart w:id="1785" w:name="_Toc530587601"/>
      <w:bookmarkStart w:id="1786" w:name="_Toc530587615"/>
      <w:bookmarkStart w:id="1787" w:name="_Toc530732440"/>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r w:rsidRPr="00280B4C">
        <w:rPr>
          <w:i/>
        </w:rPr>
        <w:lastRenderedPageBreak/>
        <w:t>Risultati e output attesi rispetto agli obiettivi strategici del PO FSE</w:t>
      </w:r>
      <w:bookmarkEnd w:id="1787"/>
    </w:p>
    <w:p w:rsidR="0083326E" w:rsidRPr="00873C2F" w:rsidRDefault="0083326E" w:rsidP="00280B4C">
      <w:pPr>
        <w:spacing w:after="60" w:line="300" w:lineRule="exact"/>
        <w:jc w:val="both"/>
      </w:pPr>
      <w:r w:rsidRPr="00873C2F">
        <w:t>L’art. 27 del Reg. (UE) 1303/2013</w:t>
      </w:r>
      <w:r>
        <w:t xml:space="preserve"> </w:t>
      </w:r>
      <w:r w:rsidRPr="00873C2F">
        <w:t>prevede che per ciascuna priorità siano stabiliti indicatori e target corrispondenti espressi in termini qualitativi o quantitativi e che l’attuazione dei Fondi SIE venga monitorata tramite indicatori finanziari relativi alla spesa assegnata, indicatori di output relativi alle operazioni finanziate e indicatori di risultato relativi alla Priorità interessata.</w:t>
      </w:r>
    </w:p>
    <w:p w:rsidR="0083326E" w:rsidRDefault="0083326E" w:rsidP="00280B4C">
      <w:pPr>
        <w:spacing w:after="60" w:line="300" w:lineRule="exact"/>
        <w:jc w:val="both"/>
      </w:pPr>
      <w:r w:rsidRPr="00873C2F">
        <w:t xml:space="preserve">L’analisi valutativa </w:t>
      </w:r>
      <w:r w:rsidR="00B5229E">
        <w:t xml:space="preserve">ha stimato </w:t>
      </w:r>
      <w:r w:rsidRPr="00873C2F">
        <w:t xml:space="preserve">l’impatto della eventuale attivazione del </w:t>
      </w:r>
      <w:proofErr w:type="spellStart"/>
      <w:r w:rsidRPr="00873C2F">
        <w:t>microcredito</w:t>
      </w:r>
      <w:proofErr w:type="spellEnd"/>
      <w:r w:rsidRPr="00873C2F">
        <w:t xml:space="preserve"> sul sistema degli indicatori ed in particolare sul contributo al raggiungimento del valore obiettivo atteso in termini di output</w:t>
      </w:r>
      <w:r w:rsidR="00B5229E">
        <w:t xml:space="preserve"> e di indicatori di risultato</w:t>
      </w:r>
      <w:r w:rsidRPr="00873C2F">
        <w:t xml:space="preserve">. ipotizzando uno stanziamento </w:t>
      </w:r>
      <w:r w:rsidR="00B5229E">
        <w:t xml:space="preserve">minimo </w:t>
      </w:r>
      <w:r w:rsidRPr="00873C2F">
        <w:t>di 9,70</w:t>
      </w:r>
      <w:r>
        <w:t xml:space="preserve"> </w:t>
      </w:r>
      <w:proofErr w:type="spellStart"/>
      <w:r w:rsidRPr="00873C2F">
        <w:t>MEuro</w:t>
      </w:r>
      <w:proofErr w:type="spellEnd"/>
      <w:r>
        <w:t xml:space="preserve"> </w:t>
      </w:r>
      <w:r w:rsidRPr="00873C2F">
        <w:t>distribuiti per 4,85</w:t>
      </w:r>
      <w:r>
        <w:t xml:space="preserve"> </w:t>
      </w:r>
      <w:proofErr w:type="spellStart"/>
      <w:r w:rsidRPr="00873C2F">
        <w:t>MEuro</w:t>
      </w:r>
      <w:proofErr w:type="spellEnd"/>
      <w:r>
        <w:t xml:space="preserve"> </w:t>
      </w:r>
      <w:r w:rsidRPr="00873C2F">
        <w:t>sulla priorità 8i e 4,85</w:t>
      </w:r>
      <w:r>
        <w:t xml:space="preserve"> </w:t>
      </w:r>
      <w:proofErr w:type="spellStart"/>
      <w:r w:rsidRPr="00873C2F">
        <w:t>ME</w:t>
      </w:r>
      <w:r>
        <w:t>uro</w:t>
      </w:r>
      <w:proofErr w:type="spellEnd"/>
      <w:r w:rsidRPr="00873C2F">
        <w:t xml:space="preserve"> sulla 8ii </w:t>
      </w:r>
      <w:r w:rsidR="00E121A0">
        <w:t xml:space="preserve">dell’Asse 1 del PO FSE 2014-2020 </w:t>
      </w:r>
      <w:r w:rsidRPr="00873C2F">
        <w:t>e considerando la dimensione massima del contributo erogabile ai destinatari (€ 25.000).</w:t>
      </w:r>
    </w:p>
    <w:p w:rsidR="00146A57" w:rsidRPr="00621153" w:rsidRDefault="00621153" w:rsidP="00621153">
      <w:pPr>
        <w:pStyle w:val="Didascalia"/>
        <w:spacing w:before="240"/>
        <w:jc w:val="both"/>
        <w:rPr>
          <w:b w:val="0"/>
        </w:rPr>
      </w:pPr>
      <w:r w:rsidRPr="004D14E4">
        <w:t xml:space="preserve">Tabella </w:t>
      </w:r>
      <w:fldSimple w:instr=" STYLEREF 1 \s ">
        <w:r w:rsidRPr="004D14E4">
          <w:t>2</w:t>
        </w:r>
      </w:fldSimple>
      <w:r w:rsidRPr="004D14E4">
        <w:t>.</w:t>
      </w:r>
      <w:fldSimple w:instr=" SEQ Tabella \* ARABIC \s 1 ">
        <w:r w:rsidRPr="004D14E4">
          <w:t>1</w:t>
        </w:r>
      </w:fldSimple>
      <w:r>
        <w:t xml:space="preserve"> </w:t>
      </w:r>
      <w:r w:rsidR="00146A57" w:rsidRPr="00621153">
        <w:rPr>
          <w:b w:val="0"/>
        </w:rPr>
        <w:t>Stima contributo al raggiungimento dei target previsti per gli indicatori di output con riferimento agli obiettivi specifici interessati</w:t>
      </w:r>
    </w:p>
    <w:tbl>
      <w:tblPr>
        <w:tblW w:w="3343"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94"/>
        <w:gridCol w:w="641"/>
        <w:gridCol w:w="894"/>
        <w:gridCol w:w="534"/>
        <w:gridCol w:w="1092"/>
        <w:gridCol w:w="710"/>
        <w:gridCol w:w="619"/>
        <w:gridCol w:w="1067"/>
      </w:tblGrid>
      <w:tr w:rsidR="002344DB" w:rsidRPr="00980226" w:rsidTr="00E83910">
        <w:trPr>
          <w:trHeight w:val="330"/>
          <w:jc w:val="center"/>
        </w:trPr>
        <w:tc>
          <w:tcPr>
            <w:tcW w:w="693"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2344DB" w:rsidRPr="00980226" w:rsidRDefault="002344DB" w:rsidP="008D6C84">
            <w:pPr>
              <w:spacing w:after="0" w:line="240" w:lineRule="auto"/>
              <w:jc w:val="center"/>
              <w:textAlignment w:val="baseline"/>
              <w:rPr>
                <w:rFonts w:ascii="Times New Roman" w:eastAsia="Times New Roman" w:hAnsi="Times New Roman" w:cs="Times New Roman"/>
                <w:sz w:val="24"/>
                <w:szCs w:val="24"/>
                <w:lang w:eastAsia="it-IT"/>
              </w:rPr>
            </w:pPr>
            <w:r w:rsidRPr="00980226">
              <w:rPr>
                <w:rFonts w:ascii="Calibri" w:eastAsia="Times New Roman" w:hAnsi="Calibri" w:cs="Times New Roman"/>
                <w:b/>
                <w:bCs/>
                <w:color w:val="000000"/>
                <w:sz w:val="16"/>
                <w:szCs w:val="16"/>
                <w:lang w:eastAsia="it-IT"/>
              </w:rPr>
              <w:t>Priorità di investimento</w:t>
            </w:r>
          </w:p>
        </w:tc>
        <w:tc>
          <w:tcPr>
            <w:tcW w:w="497" w:type="pct"/>
            <w:tcBorders>
              <w:top w:val="single" w:sz="6" w:space="0" w:color="auto"/>
              <w:left w:val="outset" w:sz="6" w:space="0" w:color="auto"/>
              <w:bottom w:val="single" w:sz="6" w:space="0" w:color="auto"/>
              <w:right w:val="single" w:sz="6" w:space="0" w:color="auto"/>
            </w:tcBorders>
            <w:shd w:val="clear" w:color="auto" w:fill="auto"/>
            <w:vAlign w:val="center"/>
            <w:hideMark/>
          </w:tcPr>
          <w:p w:rsidR="002344DB" w:rsidRPr="00980226" w:rsidRDefault="002344DB" w:rsidP="008D6C84">
            <w:pPr>
              <w:spacing w:after="0" w:line="240" w:lineRule="auto"/>
              <w:jc w:val="center"/>
              <w:textAlignment w:val="baseline"/>
              <w:rPr>
                <w:rFonts w:ascii="Times New Roman" w:eastAsia="Times New Roman" w:hAnsi="Times New Roman" w:cs="Times New Roman"/>
                <w:sz w:val="24"/>
                <w:szCs w:val="24"/>
                <w:lang w:eastAsia="it-IT"/>
              </w:rPr>
            </w:pPr>
            <w:r>
              <w:rPr>
                <w:rFonts w:ascii="Calibri" w:eastAsia="Times New Roman" w:hAnsi="Calibri" w:cs="Times New Roman"/>
                <w:b/>
                <w:bCs/>
                <w:color w:val="000000"/>
                <w:sz w:val="16"/>
                <w:szCs w:val="16"/>
                <w:lang w:eastAsia="it-IT"/>
              </w:rPr>
              <w:t>Obiettivo</w:t>
            </w:r>
          </w:p>
          <w:p w:rsidR="002344DB" w:rsidRPr="00980226" w:rsidRDefault="002344DB" w:rsidP="008D6C84">
            <w:pPr>
              <w:spacing w:after="0" w:line="240" w:lineRule="auto"/>
              <w:jc w:val="center"/>
              <w:textAlignment w:val="baseline"/>
              <w:rPr>
                <w:rFonts w:ascii="Times New Roman" w:eastAsia="Times New Roman" w:hAnsi="Times New Roman" w:cs="Times New Roman"/>
                <w:sz w:val="24"/>
                <w:szCs w:val="24"/>
                <w:lang w:eastAsia="it-IT"/>
              </w:rPr>
            </w:pPr>
            <w:r w:rsidRPr="00980226">
              <w:rPr>
                <w:rFonts w:ascii="Calibri" w:eastAsia="Times New Roman" w:hAnsi="Calibri" w:cs="Times New Roman"/>
                <w:b/>
                <w:bCs/>
                <w:color w:val="000000"/>
                <w:sz w:val="16"/>
                <w:szCs w:val="16"/>
                <w:lang w:eastAsia="it-IT"/>
              </w:rPr>
              <w:t>Specifico</w:t>
            </w:r>
          </w:p>
        </w:tc>
        <w:tc>
          <w:tcPr>
            <w:tcW w:w="694" w:type="pct"/>
            <w:tcBorders>
              <w:top w:val="single" w:sz="6" w:space="0" w:color="auto"/>
              <w:left w:val="outset" w:sz="6" w:space="0" w:color="auto"/>
              <w:bottom w:val="single" w:sz="6" w:space="0" w:color="auto"/>
              <w:right w:val="single" w:sz="6" w:space="0" w:color="auto"/>
            </w:tcBorders>
            <w:shd w:val="clear" w:color="auto" w:fill="auto"/>
            <w:vAlign w:val="center"/>
            <w:hideMark/>
          </w:tcPr>
          <w:p w:rsidR="002344DB" w:rsidRDefault="002344DB" w:rsidP="008D6C84">
            <w:pPr>
              <w:spacing w:after="0" w:line="240" w:lineRule="auto"/>
              <w:jc w:val="center"/>
              <w:textAlignment w:val="baseline"/>
              <w:rPr>
                <w:rFonts w:ascii="Calibri" w:eastAsia="Times New Roman" w:hAnsi="Calibri" w:cs="Times New Roman"/>
                <w:b/>
                <w:bCs/>
                <w:color w:val="000000"/>
                <w:sz w:val="16"/>
                <w:szCs w:val="16"/>
                <w:lang w:eastAsia="it-IT"/>
              </w:rPr>
            </w:pPr>
            <w:r w:rsidRPr="00980226">
              <w:rPr>
                <w:rFonts w:ascii="Calibri" w:eastAsia="Times New Roman" w:hAnsi="Calibri" w:cs="Times New Roman"/>
                <w:b/>
                <w:bCs/>
                <w:color w:val="000000"/>
                <w:sz w:val="16"/>
                <w:szCs w:val="16"/>
                <w:lang w:eastAsia="it-IT"/>
              </w:rPr>
              <w:t>R</w:t>
            </w:r>
            <w:r>
              <w:rPr>
                <w:rFonts w:ascii="Calibri" w:eastAsia="Times New Roman" w:hAnsi="Calibri" w:cs="Times New Roman"/>
                <w:b/>
                <w:bCs/>
                <w:color w:val="000000"/>
                <w:sz w:val="16"/>
                <w:szCs w:val="16"/>
                <w:lang w:eastAsia="it-IT"/>
              </w:rPr>
              <w:t>isorse Priorità di investimento</w:t>
            </w:r>
          </w:p>
          <w:p w:rsidR="002344DB" w:rsidRPr="00980226" w:rsidRDefault="002344DB" w:rsidP="008D6C84">
            <w:pPr>
              <w:spacing w:after="0" w:line="240" w:lineRule="auto"/>
              <w:jc w:val="center"/>
              <w:textAlignment w:val="baseline"/>
              <w:rPr>
                <w:rFonts w:ascii="Times New Roman" w:eastAsia="Times New Roman" w:hAnsi="Times New Roman" w:cs="Times New Roman"/>
                <w:sz w:val="24"/>
                <w:szCs w:val="24"/>
                <w:lang w:eastAsia="it-IT"/>
              </w:rPr>
            </w:pPr>
            <w:r w:rsidRPr="00980226">
              <w:rPr>
                <w:rFonts w:ascii="Calibri" w:eastAsia="Times New Roman" w:hAnsi="Calibri" w:cs="Times New Roman"/>
                <w:b/>
                <w:bCs/>
                <w:color w:val="000000"/>
                <w:sz w:val="16"/>
                <w:szCs w:val="16"/>
                <w:lang w:eastAsia="it-IT"/>
              </w:rPr>
              <w:t>(</w:t>
            </w:r>
            <w:proofErr w:type="spellStart"/>
            <w:r w:rsidRPr="00980226">
              <w:rPr>
                <w:rFonts w:ascii="Calibri" w:eastAsia="Times New Roman" w:hAnsi="Calibri" w:cs="Times New Roman"/>
                <w:b/>
                <w:bCs/>
                <w:color w:val="000000"/>
                <w:sz w:val="16"/>
                <w:szCs w:val="16"/>
                <w:lang w:eastAsia="it-IT"/>
              </w:rPr>
              <w:t>MEuro</w:t>
            </w:r>
            <w:proofErr w:type="spellEnd"/>
            <w:r w:rsidRPr="00980226">
              <w:rPr>
                <w:rFonts w:ascii="Calibri" w:eastAsia="Times New Roman" w:hAnsi="Calibri" w:cs="Times New Roman"/>
                <w:b/>
                <w:bCs/>
                <w:color w:val="000000"/>
                <w:sz w:val="16"/>
                <w:szCs w:val="16"/>
                <w:lang w:eastAsia="it-IT"/>
              </w:rPr>
              <w:t>)</w:t>
            </w:r>
          </w:p>
        </w:tc>
        <w:tc>
          <w:tcPr>
            <w:tcW w:w="414" w:type="pct"/>
            <w:tcBorders>
              <w:top w:val="single" w:sz="6" w:space="0" w:color="auto"/>
              <w:left w:val="outset" w:sz="6" w:space="0" w:color="auto"/>
              <w:bottom w:val="single" w:sz="6" w:space="0" w:color="auto"/>
              <w:right w:val="single" w:sz="6" w:space="0" w:color="auto"/>
            </w:tcBorders>
            <w:shd w:val="clear" w:color="auto" w:fill="auto"/>
            <w:vAlign w:val="center"/>
            <w:hideMark/>
          </w:tcPr>
          <w:p w:rsidR="002344DB" w:rsidRDefault="002344DB" w:rsidP="008D6C84">
            <w:pPr>
              <w:spacing w:after="0" w:line="240" w:lineRule="auto"/>
              <w:jc w:val="center"/>
              <w:textAlignment w:val="baseline"/>
              <w:rPr>
                <w:rFonts w:ascii="Calibri" w:eastAsia="Times New Roman" w:hAnsi="Calibri" w:cs="Times New Roman"/>
                <w:b/>
                <w:bCs/>
                <w:color w:val="000000"/>
                <w:sz w:val="16"/>
                <w:szCs w:val="16"/>
                <w:lang w:eastAsia="it-IT"/>
              </w:rPr>
            </w:pPr>
            <w:r w:rsidRPr="00980226">
              <w:rPr>
                <w:rFonts w:ascii="Calibri" w:eastAsia="Times New Roman" w:hAnsi="Calibri" w:cs="Times New Roman"/>
                <w:b/>
                <w:bCs/>
                <w:color w:val="000000"/>
                <w:sz w:val="16"/>
                <w:szCs w:val="16"/>
                <w:lang w:eastAsia="it-IT"/>
              </w:rPr>
              <w:t>Azione</w:t>
            </w:r>
          </w:p>
          <w:p w:rsidR="002344DB" w:rsidRPr="00980226" w:rsidRDefault="002344DB" w:rsidP="008D6C84">
            <w:pPr>
              <w:spacing w:after="0" w:line="240" w:lineRule="auto"/>
              <w:jc w:val="center"/>
              <w:textAlignment w:val="baseline"/>
              <w:rPr>
                <w:rFonts w:ascii="Times New Roman" w:eastAsia="Times New Roman" w:hAnsi="Times New Roman" w:cs="Times New Roman"/>
                <w:sz w:val="24"/>
                <w:szCs w:val="24"/>
                <w:lang w:eastAsia="it-IT"/>
              </w:rPr>
            </w:pPr>
            <w:r>
              <w:rPr>
                <w:rFonts w:ascii="Calibri" w:eastAsia="Times New Roman" w:hAnsi="Calibri" w:cs="Times New Roman"/>
                <w:b/>
                <w:bCs/>
                <w:color w:val="000000"/>
                <w:sz w:val="16"/>
                <w:szCs w:val="16"/>
                <w:lang w:eastAsia="it-IT"/>
              </w:rPr>
              <w:t>attivata</w:t>
            </w:r>
          </w:p>
        </w:tc>
        <w:tc>
          <w:tcPr>
            <w:tcW w:w="846" w:type="pct"/>
            <w:tcBorders>
              <w:top w:val="single" w:sz="6" w:space="0" w:color="auto"/>
              <w:left w:val="outset" w:sz="6" w:space="0" w:color="auto"/>
              <w:bottom w:val="single" w:sz="6" w:space="0" w:color="auto"/>
              <w:right w:val="outset" w:sz="6" w:space="0" w:color="auto"/>
            </w:tcBorders>
            <w:vAlign w:val="center"/>
          </w:tcPr>
          <w:p w:rsidR="002344DB" w:rsidRDefault="00AE563D" w:rsidP="008D6C84">
            <w:pPr>
              <w:spacing w:after="0" w:line="240" w:lineRule="auto"/>
              <w:jc w:val="center"/>
              <w:textAlignment w:val="baseline"/>
              <w:rPr>
                <w:rFonts w:ascii="Calibri" w:eastAsia="Times New Roman" w:hAnsi="Calibri" w:cs="Times New Roman"/>
                <w:b/>
                <w:bCs/>
                <w:color w:val="000000"/>
                <w:sz w:val="16"/>
                <w:szCs w:val="16"/>
                <w:lang w:eastAsia="it-IT"/>
              </w:rPr>
            </w:pPr>
            <w:r>
              <w:rPr>
                <w:rFonts w:ascii="Calibri" w:eastAsia="Times New Roman" w:hAnsi="Calibri" w:cs="Times New Roman"/>
                <w:b/>
                <w:bCs/>
                <w:color w:val="000000"/>
                <w:sz w:val="16"/>
                <w:szCs w:val="16"/>
                <w:lang w:eastAsia="it-IT"/>
              </w:rPr>
              <w:t>Numero disoccupati coinvolti</w:t>
            </w:r>
          </w:p>
          <w:p w:rsidR="002344DB" w:rsidRPr="00980226" w:rsidRDefault="002344DB" w:rsidP="008D6C84">
            <w:pPr>
              <w:spacing w:after="0" w:line="240" w:lineRule="auto"/>
              <w:jc w:val="center"/>
              <w:textAlignment w:val="baseline"/>
              <w:rPr>
                <w:rFonts w:ascii="Calibri" w:eastAsia="Times New Roman" w:hAnsi="Calibri" w:cs="Times New Roman"/>
                <w:b/>
                <w:bCs/>
                <w:color w:val="000000"/>
                <w:sz w:val="16"/>
                <w:szCs w:val="16"/>
                <w:lang w:eastAsia="it-IT"/>
              </w:rPr>
            </w:pPr>
            <w:r>
              <w:rPr>
                <w:rFonts w:ascii="Calibri" w:eastAsia="Times New Roman" w:hAnsi="Calibri" w:cs="Times New Roman"/>
                <w:b/>
                <w:bCs/>
                <w:color w:val="000000"/>
                <w:sz w:val="16"/>
                <w:szCs w:val="16"/>
                <w:lang w:eastAsia="it-IT"/>
              </w:rPr>
              <w:t>(a)</w:t>
            </w:r>
          </w:p>
        </w:tc>
        <w:tc>
          <w:tcPr>
            <w:tcW w:w="550" w:type="pct"/>
            <w:tcBorders>
              <w:top w:val="single" w:sz="6" w:space="0" w:color="auto"/>
              <w:left w:val="outset" w:sz="6" w:space="0" w:color="auto"/>
              <w:bottom w:val="single" w:sz="6" w:space="0" w:color="auto"/>
              <w:right w:val="single" w:sz="6" w:space="0" w:color="auto"/>
            </w:tcBorders>
            <w:shd w:val="clear" w:color="auto" w:fill="auto"/>
            <w:vAlign w:val="center"/>
            <w:hideMark/>
          </w:tcPr>
          <w:p w:rsidR="002344DB" w:rsidRPr="00980226" w:rsidRDefault="002344DB" w:rsidP="008D6C84">
            <w:pPr>
              <w:spacing w:after="0" w:line="240" w:lineRule="auto"/>
              <w:jc w:val="center"/>
              <w:textAlignment w:val="baseline"/>
              <w:rPr>
                <w:rFonts w:ascii="Times New Roman" w:eastAsia="Times New Roman" w:hAnsi="Times New Roman" w:cs="Times New Roman"/>
                <w:sz w:val="24"/>
                <w:szCs w:val="24"/>
                <w:lang w:eastAsia="it-IT"/>
              </w:rPr>
            </w:pPr>
            <w:r w:rsidRPr="00980226">
              <w:rPr>
                <w:rFonts w:ascii="Calibri" w:eastAsia="Times New Roman" w:hAnsi="Calibri" w:cs="Times New Roman"/>
                <w:b/>
                <w:bCs/>
                <w:color w:val="000000"/>
                <w:sz w:val="16"/>
                <w:szCs w:val="16"/>
                <w:lang w:eastAsia="it-IT"/>
              </w:rPr>
              <w:t>Indicatori di output</w:t>
            </w:r>
            <w:r w:rsidRPr="00980226">
              <w:rPr>
                <w:rFonts w:ascii="Calibri" w:eastAsia="Times New Roman" w:hAnsi="Calibri" w:cs="Times New Roman"/>
                <w:sz w:val="16"/>
                <w:szCs w:val="16"/>
                <w:lang w:eastAsia="it-IT"/>
              </w:rPr>
              <w:t> </w:t>
            </w:r>
          </w:p>
        </w:tc>
        <w:tc>
          <w:tcPr>
            <w:tcW w:w="480" w:type="pct"/>
            <w:tcBorders>
              <w:top w:val="single" w:sz="6" w:space="0" w:color="auto"/>
              <w:left w:val="outset" w:sz="6" w:space="0" w:color="auto"/>
              <w:bottom w:val="single" w:sz="6" w:space="0" w:color="auto"/>
              <w:right w:val="single" w:sz="6" w:space="0" w:color="auto"/>
            </w:tcBorders>
            <w:shd w:val="clear" w:color="auto" w:fill="auto"/>
            <w:vAlign w:val="center"/>
            <w:hideMark/>
          </w:tcPr>
          <w:p w:rsidR="002344DB" w:rsidRDefault="002344DB" w:rsidP="008D6C84">
            <w:pPr>
              <w:spacing w:after="0" w:line="240" w:lineRule="auto"/>
              <w:jc w:val="center"/>
              <w:textAlignment w:val="baseline"/>
              <w:rPr>
                <w:rFonts w:ascii="Calibri" w:eastAsia="Times New Roman" w:hAnsi="Calibri" w:cs="Times New Roman"/>
                <w:b/>
                <w:bCs/>
                <w:color w:val="000000"/>
                <w:sz w:val="16"/>
                <w:szCs w:val="16"/>
                <w:lang w:eastAsia="it-IT"/>
              </w:rPr>
            </w:pPr>
            <w:r w:rsidRPr="00980226">
              <w:rPr>
                <w:rFonts w:ascii="Calibri" w:eastAsia="Times New Roman" w:hAnsi="Calibri" w:cs="Times New Roman"/>
                <w:b/>
                <w:bCs/>
                <w:color w:val="000000"/>
                <w:sz w:val="16"/>
                <w:szCs w:val="16"/>
                <w:lang w:eastAsia="it-IT"/>
              </w:rPr>
              <w:t>Valore obiettivo al 2023</w:t>
            </w:r>
          </w:p>
          <w:p w:rsidR="002344DB" w:rsidRPr="00980226" w:rsidRDefault="002344DB" w:rsidP="008D6C84">
            <w:pPr>
              <w:spacing w:after="0" w:line="240" w:lineRule="auto"/>
              <w:jc w:val="center"/>
              <w:textAlignment w:val="baseline"/>
              <w:rPr>
                <w:rFonts w:ascii="Times New Roman" w:eastAsia="Times New Roman" w:hAnsi="Times New Roman" w:cs="Times New Roman"/>
                <w:sz w:val="24"/>
                <w:szCs w:val="24"/>
                <w:lang w:eastAsia="it-IT"/>
              </w:rPr>
            </w:pPr>
            <w:r>
              <w:rPr>
                <w:rFonts w:ascii="Calibri" w:eastAsia="Times New Roman" w:hAnsi="Calibri" w:cs="Times New Roman"/>
                <w:b/>
                <w:bCs/>
                <w:color w:val="000000"/>
                <w:sz w:val="16"/>
                <w:szCs w:val="16"/>
                <w:lang w:eastAsia="it-IT"/>
              </w:rPr>
              <w:t>(b)</w:t>
            </w:r>
          </w:p>
        </w:tc>
        <w:tc>
          <w:tcPr>
            <w:tcW w:w="827" w:type="pct"/>
            <w:tcBorders>
              <w:top w:val="single" w:sz="6" w:space="0" w:color="auto"/>
              <w:left w:val="outset" w:sz="6" w:space="0" w:color="auto"/>
              <w:bottom w:val="single" w:sz="6" w:space="0" w:color="auto"/>
              <w:right w:val="single" w:sz="6" w:space="0" w:color="auto"/>
            </w:tcBorders>
            <w:shd w:val="clear" w:color="auto" w:fill="auto"/>
            <w:vAlign w:val="center"/>
            <w:hideMark/>
          </w:tcPr>
          <w:p w:rsidR="002344DB" w:rsidRDefault="002344DB" w:rsidP="008D6C84">
            <w:pPr>
              <w:spacing w:after="0" w:line="240" w:lineRule="auto"/>
              <w:jc w:val="center"/>
              <w:textAlignment w:val="baseline"/>
              <w:rPr>
                <w:rFonts w:ascii="Calibri" w:eastAsia="Times New Roman" w:hAnsi="Calibri" w:cs="Times New Roman"/>
                <w:b/>
                <w:bCs/>
                <w:color w:val="000000"/>
                <w:sz w:val="16"/>
                <w:szCs w:val="16"/>
                <w:lang w:eastAsia="it-IT"/>
              </w:rPr>
            </w:pPr>
            <w:r w:rsidRPr="00980226">
              <w:rPr>
                <w:rFonts w:ascii="Calibri" w:eastAsia="Times New Roman" w:hAnsi="Calibri" w:cs="Times New Roman"/>
                <w:b/>
                <w:bCs/>
                <w:color w:val="000000"/>
                <w:sz w:val="16"/>
                <w:szCs w:val="16"/>
                <w:lang w:eastAsia="it-IT"/>
              </w:rPr>
              <w:t>Contributo al ragg</w:t>
            </w:r>
            <w:r>
              <w:rPr>
                <w:rFonts w:ascii="Calibri" w:eastAsia="Times New Roman" w:hAnsi="Calibri" w:cs="Times New Roman"/>
                <w:b/>
                <w:bCs/>
                <w:color w:val="000000"/>
                <w:sz w:val="16"/>
                <w:szCs w:val="16"/>
                <w:lang w:eastAsia="it-IT"/>
              </w:rPr>
              <w:t>iungimento del valore obiettivo</w:t>
            </w:r>
          </w:p>
          <w:p w:rsidR="002344DB" w:rsidRPr="00980226" w:rsidRDefault="002344DB" w:rsidP="00146A57">
            <w:pPr>
              <w:spacing w:after="0" w:line="240" w:lineRule="auto"/>
              <w:jc w:val="center"/>
              <w:textAlignment w:val="baseline"/>
              <w:rPr>
                <w:rFonts w:ascii="Times New Roman" w:eastAsia="Times New Roman" w:hAnsi="Times New Roman" w:cs="Times New Roman"/>
                <w:sz w:val="24"/>
                <w:szCs w:val="24"/>
                <w:lang w:eastAsia="it-IT"/>
              </w:rPr>
            </w:pPr>
            <w:r>
              <w:rPr>
                <w:rFonts w:ascii="Calibri" w:eastAsia="Times New Roman" w:hAnsi="Calibri" w:cs="Times New Roman"/>
                <w:b/>
                <w:bCs/>
                <w:color w:val="000000"/>
                <w:sz w:val="16"/>
                <w:szCs w:val="16"/>
                <w:lang w:eastAsia="it-IT"/>
              </w:rPr>
              <w:t>(c=a/b*100)</w:t>
            </w:r>
          </w:p>
        </w:tc>
      </w:tr>
      <w:tr w:rsidR="002344DB" w:rsidRPr="00980226" w:rsidTr="00E83910">
        <w:trPr>
          <w:trHeight w:val="1919"/>
          <w:jc w:val="center"/>
        </w:trPr>
        <w:tc>
          <w:tcPr>
            <w:tcW w:w="693" w:type="pct"/>
            <w:tcBorders>
              <w:top w:val="outset" w:sz="6" w:space="0" w:color="auto"/>
              <w:left w:val="single" w:sz="6" w:space="0" w:color="auto"/>
              <w:bottom w:val="single" w:sz="6" w:space="0" w:color="auto"/>
              <w:right w:val="single" w:sz="6" w:space="0" w:color="auto"/>
            </w:tcBorders>
            <w:shd w:val="clear" w:color="auto" w:fill="auto"/>
            <w:vAlign w:val="center"/>
            <w:hideMark/>
          </w:tcPr>
          <w:p w:rsidR="002344DB" w:rsidRPr="00980226" w:rsidRDefault="002344DB" w:rsidP="008D6C84">
            <w:pPr>
              <w:spacing w:beforeAutospacing="1" w:after="0" w:afterAutospacing="1" w:line="240" w:lineRule="auto"/>
              <w:jc w:val="center"/>
              <w:textAlignment w:val="baseline"/>
              <w:rPr>
                <w:rFonts w:ascii="Times New Roman" w:eastAsia="Times New Roman" w:hAnsi="Times New Roman" w:cs="Times New Roman"/>
                <w:sz w:val="24"/>
                <w:szCs w:val="24"/>
                <w:lang w:eastAsia="it-IT"/>
              </w:rPr>
            </w:pPr>
            <w:r w:rsidRPr="00980226">
              <w:rPr>
                <w:rFonts w:ascii="Calibri" w:eastAsia="Times New Roman" w:hAnsi="Calibri" w:cs="Times New Roman"/>
                <w:color w:val="000000"/>
                <w:sz w:val="16"/>
                <w:szCs w:val="16"/>
                <w:lang w:eastAsia="it-IT"/>
              </w:rPr>
              <w:t>8i</w:t>
            </w:r>
          </w:p>
        </w:tc>
        <w:tc>
          <w:tcPr>
            <w:tcW w:w="497" w:type="pct"/>
            <w:tcBorders>
              <w:top w:val="outset" w:sz="6" w:space="0" w:color="auto"/>
              <w:left w:val="outset" w:sz="6" w:space="0" w:color="auto"/>
              <w:bottom w:val="single" w:sz="6" w:space="0" w:color="auto"/>
              <w:right w:val="single" w:sz="6" w:space="0" w:color="auto"/>
            </w:tcBorders>
            <w:shd w:val="clear" w:color="auto" w:fill="auto"/>
            <w:vAlign w:val="center"/>
            <w:hideMark/>
          </w:tcPr>
          <w:p w:rsidR="002344DB" w:rsidRPr="00980226" w:rsidRDefault="002344DB" w:rsidP="008D6C84">
            <w:pPr>
              <w:spacing w:beforeAutospacing="1" w:after="0" w:afterAutospacing="1" w:line="240" w:lineRule="auto"/>
              <w:jc w:val="center"/>
              <w:textAlignment w:val="baseline"/>
              <w:rPr>
                <w:rFonts w:ascii="Times New Roman" w:eastAsia="Times New Roman" w:hAnsi="Times New Roman" w:cs="Times New Roman"/>
                <w:sz w:val="24"/>
                <w:szCs w:val="24"/>
                <w:lang w:eastAsia="it-IT"/>
              </w:rPr>
            </w:pPr>
            <w:r w:rsidRPr="00980226">
              <w:rPr>
                <w:rFonts w:ascii="Calibri" w:eastAsia="Times New Roman" w:hAnsi="Calibri" w:cs="Times New Roman"/>
                <w:color w:val="000000"/>
                <w:sz w:val="16"/>
                <w:szCs w:val="16"/>
                <w:lang w:eastAsia="it-IT"/>
              </w:rPr>
              <w:t>8.5</w:t>
            </w:r>
          </w:p>
        </w:tc>
        <w:tc>
          <w:tcPr>
            <w:tcW w:w="694" w:type="pct"/>
            <w:tcBorders>
              <w:top w:val="outset" w:sz="6" w:space="0" w:color="auto"/>
              <w:left w:val="outset" w:sz="6" w:space="0" w:color="auto"/>
              <w:bottom w:val="single" w:sz="6" w:space="0" w:color="auto"/>
              <w:right w:val="single" w:sz="6" w:space="0" w:color="auto"/>
            </w:tcBorders>
            <w:shd w:val="clear" w:color="auto" w:fill="auto"/>
            <w:vAlign w:val="center"/>
            <w:hideMark/>
          </w:tcPr>
          <w:p w:rsidR="002344DB" w:rsidRPr="00980226" w:rsidRDefault="002344DB" w:rsidP="008D6C84">
            <w:pPr>
              <w:spacing w:beforeAutospacing="1" w:after="0" w:afterAutospacing="1" w:line="240" w:lineRule="auto"/>
              <w:jc w:val="center"/>
              <w:textAlignment w:val="baseline"/>
              <w:rPr>
                <w:rFonts w:ascii="Times New Roman" w:eastAsia="Times New Roman" w:hAnsi="Times New Roman" w:cs="Times New Roman"/>
                <w:sz w:val="24"/>
                <w:szCs w:val="24"/>
                <w:lang w:eastAsia="it-IT"/>
              </w:rPr>
            </w:pPr>
            <w:r w:rsidRPr="00980226">
              <w:rPr>
                <w:rFonts w:ascii="Calibri" w:eastAsia="Times New Roman" w:hAnsi="Calibri" w:cs="Times New Roman"/>
                <w:color w:val="000000"/>
                <w:sz w:val="16"/>
                <w:szCs w:val="16"/>
                <w:lang w:eastAsia="it-IT"/>
              </w:rPr>
              <w:t>48,71</w:t>
            </w:r>
          </w:p>
        </w:tc>
        <w:tc>
          <w:tcPr>
            <w:tcW w:w="414" w:type="pct"/>
            <w:tcBorders>
              <w:top w:val="outset" w:sz="6" w:space="0" w:color="auto"/>
              <w:left w:val="outset" w:sz="6" w:space="0" w:color="auto"/>
              <w:bottom w:val="single" w:sz="6" w:space="0" w:color="auto"/>
              <w:right w:val="single" w:sz="6" w:space="0" w:color="auto"/>
            </w:tcBorders>
            <w:shd w:val="clear" w:color="auto" w:fill="auto"/>
            <w:vAlign w:val="center"/>
            <w:hideMark/>
          </w:tcPr>
          <w:p w:rsidR="002344DB" w:rsidRPr="00980226" w:rsidRDefault="002344DB" w:rsidP="008D6C84">
            <w:pPr>
              <w:spacing w:beforeAutospacing="1" w:after="0" w:afterAutospacing="1" w:line="240" w:lineRule="auto"/>
              <w:jc w:val="center"/>
              <w:textAlignment w:val="baseline"/>
              <w:rPr>
                <w:rFonts w:ascii="Times New Roman" w:eastAsia="Times New Roman" w:hAnsi="Times New Roman" w:cs="Times New Roman"/>
                <w:sz w:val="24"/>
                <w:szCs w:val="24"/>
                <w:lang w:eastAsia="it-IT"/>
              </w:rPr>
            </w:pPr>
            <w:r w:rsidRPr="00980226">
              <w:rPr>
                <w:rFonts w:ascii="Calibri" w:eastAsia="Times New Roman" w:hAnsi="Calibri" w:cs="Times New Roman"/>
                <w:color w:val="000000"/>
                <w:sz w:val="16"/>
                <w:szCs w:val="16"/>
                <w:lang w:eastAsia="it-IT"/>
              </w:rPr>
              <w:t>8.5.3</w:t>
            </w:r>
          </w:p>
        </w:tc>
        <w:tc>
          <w:tcPr>
            <w:tcW w:w="846" w:type="pct"/>
            <w:tcBorders>
              <w:top w:val="outset" w:sz="6" w:space="0" w:color="auto"/>
              <w:left w:val="outset" w:sz="6" w:space="0" w:color="auto"/>
              <w:bottom w:val="single" w:sz="6" w:space="0" w:color="auto"/>
              <w:right w:val="outset" w:sz="6" w:space="0" w:color="auto"/>
            </w:tcBorders>
            <w:vAlign w:val="center"/>
          </w:tcPr>
          <w:p w:rsidR="002344DB" w:rsidRPr="00873C2F" w:rsidRDefault="002344DB" w:rsidP="008D6C84">
            <w:pPr>
              <w:spacing w:beforeAutospacing="1" w:after="0" w:afterAutospacing="1" w:line="240" w:lineRule="auto"/>
              <w:jc w:val="center"/>
              <w:textAlignment w:val="baseline"/>
              <w:rPr>
                <w:rFonts w:ascii="Calibri" w:eastAsia="Times New Roman" w:hAnsi="Calibri" w:cs="Times New Roman"/>
                <w:color w:val="000000"/>
                <w:sz w:val="14"/>
                <w:szCs w:val="14"/>
                <w:lang w:eastAsia="it-IT"/>
              </w:rPr>
            </w:pPr>
            <w:r>
              <w:rPr>
                <w:rFonts w:ascii="Calibri" w:eastAsia="Times New Roman" w:hAnsi="Calibri" w:cs="Times New Roman"/>
                <w:color w:val="000000"/>
                <w:sz w:val="16"/>
                <w:szCs w:val="16"/>
                <w:lang w:eastAsia="it-IT"/>
              </w:rPr>
              <w:t>385</w:t>
            </w:r>
          </w:p>
        </w:tc>
        <w:tc>
          <w:tcPr>
            <w:tcW w:w="550" w:type="pct"/>
            <w:tcBorders>
              <w:top w:val="outset" w:sz="6" w:space="0" w:color="auto"/>
              <w:left w:val="outset" w:sz="6" w:space="0" w:color="auto"/>
              <w:bottom w:val="single" w:sz="6" w:space="0" w:color="auto"/>
              <w:right w:val="single" w:sz="6" w:space="0" w:color="auto"/>
            </w:tcBorders>
            <w:shd w:val="clear" w:color="auto" w:fill="auto"/>
            <w:vAlign w:val="center"/>
            <w:hideMark/>
          </w:tcPr>
          <w:p w:rsidR="002344DB" w:rsidRPr="00873C2F" w:rsidRDefault="002344DB" w:rsidP="008D6C84">
            <w:pPr>
              <w:spacing w:beforeAutospacing="1" w:after="0" w:afterAutospacing="1" w:line="240" w:lineRule="auto"/>
              <w:jc w:val="center"/>
              <w:textAlignment w:val="baseline"/>
              <w:rPr>
                <w:rFonts w:ascii="Times New Roman" w:eastAsia="Times New Roman" w:hAnsi="Times New Roman" w:cs="Times New Roman"/>
                <w:sz w:val="14"/>
                <w:szCs w:val="14"/>
                <w:lang w:eastAsia="it-IT"/>
              </w:rPr>
            </w:pPr>
            <w:r w:rsidRPr="00873C2F">
              <w:rPr>
                <w:rFonts w:ascii="Calibri" w:eastAsia="Times New Roman" w:hAnsi="Calibri" w:cs="Times New Roman"/>
                <w:color w:val="000000"/>
                <w:sz w:val="14"/>
                <w:szCs w:val="14"/>
                <w:lang w:eastAsia="it-IT"/>
              </w:rPr>
              <w:t>Disoccupati, compresi i disoccupati di lunga durata</w:t>
            </w:r>
            <w:r w:rsidRPr="00873C2F">
              <w:rPr>
                <w:rFonts w:ascii="Calibri" w:eastAsia="Times New Roman" w:hAnsi="Calibri" w:cs="Times New Roman"/>
                <w:sz w:val="14"/>
                <w:szCs w:val="14"/>
                <w:lang w:eastAsia="it-IT"/>
              </w:rPr>
              <w:t> </w:t>
            </w:r>
          </w:p>
        </w:tc>
        <w:tc>
          <w:tcPr>
            <w:tcW w:w="480" w:type="pct"/>
            <w:tcBorders>
              <w:top w:val="outset" w:sz="6" w:space="0" w:color="auto"/>
              <w:left w:val="outset" w:sz="6" w:space="0" w:color="auto"/>
              <w:bottom w:val="single" w:sz="6" w:space="0" w:color="auto"/>
              <w:right w:val="single" w:sz="6" w:space="0" w:color="auto"/>
            </w:tcBorders>
            <w:shd w:val="clear" w:color="auto" w:fill="auto"/>
            <w:vAlign w:val="center"/>
            <w:hideMark/>
          </w:tcPr>
          <w:p w:rsidR="002344DB" w:rsidRPr="00980226" w:rsidRDefault="002344DB" w:rsidP="008D6C84">
            <w:pPr>
              <w:spacing w:beforeAutospacing="1" w:after="0" w:afterAutospacing="1" w:line="240" w:lineRule="auto"/>
              <w:jc w:val="center"/>
              <w:textAlignment w:val="baseline"/>
              <w:rPr>
                <w:rFonts w:ascii="Times New Roman" w:eastAsia="Times New Roman" w:hAnsi="Times New Roman" w:cs="Times New Roman"/>
                <w:sz w:val="24"/>
                <w:szCs w:val="24"/>
                <w:lang w:eastAsia="it-IT"/>
              </w:rPr>
            </w:pPr>
            <w:r>
              <w:rPr>
                <w:rFonts w:ascii="Calibri" w:eastAsia="Times New Roman" w:hAnsi="Calibri" w:cs="Times New Roman"/>
                <w:color w:val="000000"/>
                <w:sz w:val="16"/>
                <w:szCs w:val="16"/>
                <w:lang w:eastAsia="it-IT"/>
              </w:rPr>
              <w:t>4.571</w:t>
            </w:r>
          </w:p>
        </w:tc>
        <w:tc>
          <w:tcPr>
            <w:tcW w:w="827" w:type="pct"/>
            <w:tcBorders>
              <w:top w:val="outset" w:sz="6" w:space="0" w:color="auto"/>
              <w:left w:val="outset" w:sz="6" w:space="0" w:color="auto"/>
              <w:bottom w:val="single" w:sz="6" w:space="0" w:color="auto"/>
              <w:right w:val="single" w:sz="6" w:space="0" w:color="auto"/>
            </w:tcBorders>
            <w:shd w:val="clear" w:color="auto" w:fill="auto"/>
            <w:vAlign w:val="center"/>
            <w:hideMark/>
          </w:tcPr>
          <w:p w:rsidR="002344DB" w:rsidRPr="00980226" w:rsidRDefault="002344DB" w:rsidP="008D6C84">
            <w:pPr>
              <w:spacing w:beforeAutospacing="1" w:after="0" w:afterAutospacing="1" w:line="240" w:lineRule="auto"/>
              <w:jc w:val="center"/>
              <w:textAlignment w:val="baseline"/>
              <w:rPr>
                <w:rFonts w:ascii="Times New Roman" w:eastAsia="Times New Roman" w:hAnsi="Times New Roman" w:cs="Times New Roman"/>
                <w:sz w:val="24"/>
                <w:szCs w:val="24"/>
                <w:lang w:eastAsia="it-IT"/>
              </w:rPr>
            </w:pPr>
            <w:r>
              <w:rPr>
                <w:rFonts w:ascii="Calibri" w:eastAsia="Times New Roman" w:hAnsi="Calibri" w:cs="Times New Roman"/>
                <w:color w:val="000000"/>
                <w:sz w:val="16"/>
                <w:szCs w:val="16"/>
                <w:lang w:eastAsia="it-IT"/>
              </w:rPr>
              <w:t>8,42</w:t>
            </w:r>
            <w:r w:rsidRPr="00980226">
              <w:rPr>
                <w:rFonts w:ascii="Calibri" w:eastAsia="Times New Roman" w:hAnsi="Calibri" w:cs="Times New Roman"/>
                <w:color w:val="000000"/>
                <w:sz w:val="16"/>
                <w:szCs w:val="16"/>
                <w:lang w:eastAsia="it-IT"/>
              </w:rPr>
              <w:t>%</w:t>
            </w:r>
          </w:p>
        </w:tc>
      </w:tr>
      <w:tr w:rsidR="002344DB" w:rsidRPr="00980226" w:rsidTr="00E83910">
        <w:trPr>
          <w:trHeight w:val="1690"/>
          <w:jc w:val="center"/>
        </w:trPr>
        <w:tc>
          <w:tcPr>
            <w:tcW w:w="693" w:type="pct"/>
            <w:tcBorders>
              <w:top w:val="outset" w:sz="6" w:space="0" w:color="auto"/>
              <w:left w:val="single" w:sz="6" w:space="0" w:color="auto"/>
              <w:bottom w:val="single" w:sz="6" w:space="0" w:color="auto"/>
              <w:right w:val="single" w:sz="6" w:space="0" w:color="auto"/>
            </w:tcBorders>
            <w:shd w:val="clear" w:color="auto" w:fill="auto"/>
            <w:vAlign w:val="center"/>
            <w:hideMark/>
          </w:tcPr>
          <w:p w:rsidR="002344DB" w:rsidRPr="00980226" w:rsidRDefault="002344DB" w:rsidP="008D6C84">
            <w:pPr>
              <w:spacing w:beforeAutospacing="1" w:after="0" w:afterAutospacing="1" w:line="240" w:lineRule="auto"/>
              <w:jc w:val="center"/>
              <w:textAlignment w:val="baseline"/>
              <w:rPr>
                <w:rFonts w:ascii="Times New Roman" w:eastAsia="Times New Roman" w:hAnsi="Times New Roman" w:cs="Times New Roman"/>
                <w:sz w:val="24"/>
                <w:szCs w:val="24"/>
                <w:lang w:eastAsia="it-IT"/>
              </w:rPr>
            </w:pPr>
            <w:r w:rsidRPr="00980226">
              <w:rPr>
                <w:rFonts w:ascii="Calibri" w:eastAsia="Times New Roman" w:hAnsi="Calibri" w:cs="Times New Roman"/>
                <w:color w:val="000000"/>
                <w:sz w:val="16"/>
                <w:szCs w:val="16"/>
                <w:lang w:eastAsia="it-IT"/>
              </w:rPr>
              <w:t>8ii</w:t>
            </w:r>
          </w:p>
        </w:tc>
        <w:tc>
          <w:tcPr>
            <w:tcW w:w="497" w:type="pct"/>
            <w:tcBorders>
              <w:top w:val="outset" w:sz="6" w:space="0" w:color="auto"/>
              <w:left w:val="outset" w:sz="6" w:space="0" w:color="auto"/>
              <w:bottom w:val="single" w:sz="6" w:space="0" w:color="auto"/>
              <w:right w:val="single" w:sz="6" w:space="0" w:color="auto"/>
            </w:tcBorders>
            <w:shd w:val="clear" w:color="auto" w:fill="auto"/>
            <w:vAlign w:val="center"/>
            <w:hideMark/>
          </w:tcPr>
          <w:p w:rsidR="002344DB" w:rsidRPr="00980226" w:rsidRDefault="002344DB" w:rsidP="008D6C84">
            <w:pPr>
              <w:spacing w:beforeAutospacing="1" w:after="0" w:afterAutospacing="1" w:line="240" w:lineRule="auto"/>
              <w:jc w:val="center"/>
              <w:textAlignment w:val="baseline"/>
              <w:rPr>
                <w:rFonts w:ascii="Times New Roman" w:eastAsia="Times New Roman" w:hAnsi="Times New Roman" w:cs="Times New Roman"/>
                <w:sz w:val="24"/>
                <w:szCs w:val="24"/>
                <w:lang w:eastAsia="it-IT"/>
              </w:rPr>
            </w:pPr>
            <w:r w:rsidRPr="00980226">
              <w:rPr>
                <w:rFonts w:ascii="Calibri" w:eastAsia="Times New Roman" w:hAnsi="Calibri" w:cs="Times New Roman"/>
                <w:color w:val="000000"/>
                <w:sz w:val="16"/>
                <w:szCs w:val="16"/>
                <w:lang w:eastAsia="it-IT"/>
              </w:rPr>
              <w:t>8.1</w:t>
            </w:r>
          </w:p>
        </w:tc>
        <w:tc>
          <w:tcPr>
            <w:tcW w:w="694" w:type="pct"/>
            <w:tcBorders>
              <w:top w:val="outset" w:sz="6" w:space="0" w:color="auto"/>
              <w:left w:val="outset" w:sz="6" w:space="0" w:color="auto"/>
              <w:bottom w:val="single" w:sz="6" w:space="0" w:color="auto"/>
              <w:right w:val="single" w:sz="6" w:space="0" w:color="auto"/>
            </w:tcBorders>
            <w:shd w:val="clear" w:color="auto" w:fill="auto"/>
            <w:vAlign w:val="center"/>
            <w:hideMark/>
          </w:tcPr>
          <w:p w:rsidR="002344DB" w:rsidRPr="00980226" w:rsidRDefault="002344DB" w:rsidP="008D6C84">
            <w:pPr>
              <w:spacing w:beforeAutospacing="1" w:after="0" w:afterAutospacing="1" w:line="240" w:lineRule="auto"/>
              <w:jc w:val="center"/>
              <w:textAlignment w:val="baseline"/>
              <w:rPr>
                <w:rFonts w:ascii="Times New Roman" w:eastAsia="Times New Roman" w:hAnsi="Times New Roman" w:cs="Times New Roman"/>
                <w:sz w:val="24"/>
                <w:szCs w:val="24"/>
                <w:lang w:eastAsia="it-IT"/>
              </w:rPr>
            </w:pPr>
            <w:r w:rsidRPr="00980226">
              <w:rPr>
                <w:rFonts w:ascii="Calibri" w:eastAsia="Times New Roman" w:hAnsi="Calibri" w:cs="Times New Roman"/>
                <w:color w:val="000000"/>
                <w:sz w:val="16"/>
                <w:szCs w:val="16"/>
                <w:lang w:eastAsia="it-IT"/>
              </w:rPr>
              <w:t>36,8</w:t>
            </w:r>
          </w:p>
        </w:tc>
        <w:tc>
          <w:tcPr>
            <w:tcW w:w="414" w:type="pct"/>
            <w:tcBorders>
              <w:top w:val="outset" w:sz="6" w:space="0" w:color="auto"/>
              <w:left w:val="outset" w:sz="6" w:space="0" w:color="auto"/>
              <w:bottom w:val="single" w:sz="6" w:space="0" w:color="auto"/>
              <w:right w:val="single" w:sz="6" w:space="0" w:color="auto"/>
            </w:tcBorders>
            <w:shd w:val="clear" w:color="auto" w:fill="auto"/>
            <w:vAlign w:val="center"/>
            <w:hideMark/>
          </w:tcPr>
          <w:p w:rsidR="002344DB" w:rsidRPr="00980226" w:rsidRDefault="002344DB" w:rsidP="008D6C84">
            <w:pPr>
              <w:spacing w:beforeAutospacing="1" w:after="0" w:afterAutospacing="1" w:line="240" w:lineRule="auto"/>
              <w:jc w:val="center"/>
              <w:textAlignment w:val="baseline"/>
              <w:rPr>
                <w:rFonts w:ascii="Times New Roman" w:eastAsia="Times New Roman" w:hAnsi="Times New Roman" w:cs="Times New Roman"/>
                <w:sz w:val="24"/>
                <w:szCs w:val="24"/>
                <w:lang w:eastAsia="it-IT"/>
              </w:rPr>
            </w:pPr>
            <w:r w:rsidRPr="00980226">
              <w:rPr>
                <w:rFonts w:ascii="Calibri" w:eastAsia="Times New Roman" w:hAnsi="Calibri" w:cs="Times New Roman"/>
                <w:color w:val="000000"/>
                <w:sz w:val="16"/>
                <w:szCs w:val="16"/>
                <w:lang w:eastAsia="it-IT"/>
              </w:rPr>
              <w:t>8.1.7</w:t>
            </w:r>
          </w:p>
        </w:tc>
        <w:tc>
          <w:tcPr>
            <w:tcW w:w="846" w:type="pct"/>
            <w:tcBorders>
              <w:top w:val="outset" w:sz="6" w:space="0" w:color="auto"/>
              <w:left w:val="outset" w:sz="6" w:space="0" w:color="auto"/>
              <w:bottom w:val="single" w:sz="6" w:space="0" w:color="auto"/>
              <w:right w:val="outset" w:sz="6" w:space="0" w:color="auto"/>
            </w:tcBorders>
            <w:vAlign w:val="center"/>
          </w:tcPr>
          <w:p w:rsidR="002344DB" w:rsidRPr="00873C2F" w:rsidRDefault="002344DB" w:rsidP="008D6C84">
            <w:pPr>
              <w:spacing w:beforeAutospacing="1" w:after="0" w:afterAutospacing="1" w:line="240" w:lineRule="auto"/>
              <w:jc w:val="center"/>
              <w:textAlignment w:val="baseline"/>
              <w:rPr>
                <w:rFonts w:ascii="Calibri" w:eastAsia="Times New Roman" w:hAnsi="Calibri" w:cs="Times New Roman"/>
                <w:color w:val="000000"/>
                <w:sz w:val="14"/>
                <w:szCs w:val="14"/>
                <w:lang w:eastAsia="it-IT"/>
              </w:rPr>
            </w:pPr>
            <w:r>
              <w:rPr>
                <w:rFonts w:ascii="Calibri" w:eastAsia="Times New Roman" w:hAnsi="Calibri" w:cs="Times New Roman"/>
                <w:color w:val="000000"/>
                <w:sz w:val="16"/>
                <w:szCs w:val="16"/>
                <w:lang w:eastAsia="it-IT"/>
              </w:rPr>
              <w:t>367</w:t>
            </w:r>
          </w:p>
        </w:tc>
        <w:tc>
          <w:tcPr>
            <w:tcW w:w="550" w:type="pct"/>
            <w:tcBorders>
              <w:top w:val="outset" w:sz="6" w:space="0" w:color="auto"/>
              <w:left w:val="outset" w:sz="6" w:space="0" w:color="auto"/>
              <w:bottom w:val="single" w:sz="6" w:space="0" w:color="auto"/>
              <w:right w:val="single" w:sz="6" w:space="0" w:color="auto"/>
            </w:tcBorders>
            <w:shd w:val="clear" w:color="auto" w:fill="auto"/>
            <w:vAlign w:val="center"/>
            <w:hideMark/>
          </w:tcPr>
          <w:p w:rsidR="002344DB" w:rsidRPr="00873C2F" w:rsidRDefault="002344DB" w:rsidP="008D6C84">
            <w:pPr>
              <w:spacing w:beforeAutospacing="1" w:after="0" w:afterAutospacing="1" w:line="240" w:lineRule="auto"/>
              <w:jc w:val="center"/>
              <w:textAlignment w:val="baseline"/>
              <w:rPr>
                <w:rFonts w:ascii="Times New Roman" w:eastAsia="Times New Roman" w:hAnsi="Times New Roman" w:cs="Times New Roman"/>
                <w:sz w:val="14"/>
                <w:szCs w:val="14"/>
                <w:lang w:eastAsia="it-IT"/>
              </w:rPr>
            </w:pPr>
            <w:r w:rsidRPr="00873C2F">
              <w:rPr>
                <w:rFonts w:ascii="Calibri" w:eastAsia="Times New Roman" w:hAnsi="Calibri" w:cs="Times New Roman"/>
                <w:color w:val="000000"/>
                <w:sz w:val="14"/>
                <w:szCs w:val="14"/>
                <w:lang w:eastAsia="it-IT"/>
              </w:rPr>
              <w:t>Giovani disoccupati, compresi i disoccupati di lunga durata</w:t>
            </w:r>
            <w:r w:rsidRPr="00873C2F">
              <w:rPr>
                <w:rFonts w:ascii="Calibri" w:eastAsia="Times New Roman" w:hAnsi="Calibri" w:cs="Times New Roman"/>
                <w:sz w:val="14"/>
                <w:szCs w:val="14"/>
                <w:lang w:eastAsia="it-IT"/>
              </w:rPr>
              <w:t> </w:t>
            </w:r>
          </w:p>
        </w:tc>
        <w:tc>
          <w:tcPr>
            <w:tcW w:w="480" w:type="pct"/>
            <w:tcBorders>
              <w:top w:val="outset" w:sz="6" w:space="0" w:color="auto"/>
              <w:left w:val="outset" w:sz="6" w:space="0" w:color="auto"/>
              <w:bottom w:val="single" w:sz="6" w:space="0" w:color="auto"/>
              <w:right w:val="single" w:sz="6" w:space="0" w:color="auto"/>
            </w:tcBorders>
            <w:shd w:val="clear" w:color="auto" w:fill="auto"/>
            <w:vAlign w:val="center"/>
            <w:hideMark/>
          </w:tcPr>
          <w:p w:rsidR="002344DB" w:rsidRPr="00980226" w:rsidRDefault="002344DB" w:rsidP="008D6C84">
            <w:pPr>
              <w:spacing w:beforeAutospacing="1" w:after="0" w:afterAutospacing="1" w:line="240" w:lineRule="auto"/>
              <w:jc w:val="center"/>
              <w:textAlignment w:val="baseline"/>
              <w:rPr>
                <w:rFonts w:ascii="Times New Roman" w:eastAsia="Times New Roman" w:hAnsi="Times New Roman" w:cs="Times New Roman"/>
                <w:sz w:val="24"/>
                <w:szCs w:val="24"/>
                <w:lang w:eastAsia="it-IT"/>
              </w:rPr>
            </w:pPr>
            <w:r>
              <w:rPr>
                <w:rFonts w:ascii="Calibri" w:eastAsia="Times New Roman" w:hAnsi="Calibri" w:cs="Times New Roman"/>
                <w:color w:val="000000"/>
                <w:sz w:val="16"/>
                <w:szCs w:val="16"/>
                <w:lang w:eastAsia="it-IT"/>
              </w:rPr>
              <w:t>5.959</w:t>
            </w:r>
          </w:p>
        </w:tc>
        <w:tc>
          <w:tcPr>
            <w:tcW w:w="827" w:type="pct"/>
            <w:tcBorders>
              <w:top w:val="outset" w:sz="6" w:space="0" w:color="auto"/>
              <w:left w:val="outset" w:sz="6" w:space="0" w:color="auto"/>
              <w:bottom w:val="single" w:sz="6" w:space="0" w:color="auto"/>
              <w:right w:val="single" w:sz="6" w:space="0" w:color="auto"/>
            </w:tcBorders>
            <w:shd w:val="clear" w:color="auto" w:fill="auto"/>
            <w:vAlign w:val="center"/>
            <w:hideMark/>
          </w:tcPr>
          <w:p w:rsidR="002344DB" w:rsidRPr="00980226" w:rsidRDefault="002344DB" w:rsidP="008D6C84">
            <w:pPr>
              <w:spacing w:beforeAutospacing="1" w:after="0" w:afterAutospacing="1" w:line="240" w:lineRule="auto"/>
              <w:jc w:val="center"/>
              <w:textAlignment w:val="baseline"/>
              <w:rPr>
                <w:rFonts w:ascii="Times New Roman" w:eastAsia="Times New Roman" w:hAnsi="Times New Roman" w:cs="Times New Roman"/>
                <w:sz w:val="24"/>
                <w:szCs w:val="24"/>
                <w:lang w:eastAsia="it-IT"/>
              </w:rPr>
            </w:pPr>
            <w:r>
              <w:rPr>
                <w:rFonts w:ascii="Calibri" w:eastAsia="Times New Roman" w:hAnsi="Calibri" w:cs="Times New Roman"/>
                <w:color w:val="000000"/>
                <w:sz w:val="16"/>
                <w:szCs w:val="16"/>
                <w:lang w:eastAsia="it-IT"/>
              </w:rPr>
              <w:t>6,16</w:t>
            </w:r>
            <w:r w:rsidRPr="00980226">
              <w:rPr>
                <w:rFonts w:ascii="Calibri" w:eastAsia="Times New Roman" w:hAnsi="Calibri" w:cs="Times New Roman"/>
                <w:color w:val="000000"/>
                <w:sz w:val="16"/>
                <w:szCs w:val="16"/>
                <w:lang w:eastAsia="it-IT"/>
              </w:rPr>
              <w:t>%</w:t>
            </w:r>
          </w:p>
        </w:tc>
      </w:tr>
    </w:tbl>
    <w:p w:rsidR="00B5229E" w:rsidRPr="00B5229E" w:rsidRDefault="008D6C84" w:rsidP="00A53E19">
      <w:pPr>
        <w:spacing w:before="240" w:after="60" w:line="300" w:lineRule="exact"/>
        <w:jc w:val="both"/>
      </w:pPr>
      <w:r>
        <w:t xml:space="preserve">Relativamente all’incidenza della misura del </w:t>
      </w:r>
      <w:proofErr w:type="spellStart"/>
      <w:r>
        <w:t>microcredito</w:t>
      </w:r>
      <w:proofErr w:type="spellEnd"/>
      <w:r>
        <w:t xml:space="preserve"> sugli indicatori di risultato previsti per i due obiettivi specifici, ed espressi in numero di partecipanti che trovano un lavoro</w:t>
      </w:r>
      <w:r w:rsidR="001E1CEB">
        <w:t>, anche in forma autonoma</w:t>
      </w:r>
      <w:r>
        <w:t xml:space="preserve"> (al termine dell’operazione o a 6 mesi dalla sua conclusione), </w:t>
      </w:r>
      <w:r w:rsidR="002E6F07">
        <w:t>la</w:t>
      </w:r>
      <w:r w:rsidR="00B5229E" w:rsidRPr="00B5229E">
        <w:t xml:space="preserve"> stima viene effettuata con riferimento all’indicatore “Partecipanti che trovano un lavoro, anche autonomo, alla fine della loro partecipazione all’intervento” e riportata nella tabella seguente:</w:t>
      </w:r>
    </w:p>
    <w:p w:rsidR="00B5229E" w:rsidRDefault="00B5229E" w:rsidP="00B5229E">
      <w:pPr>
        <w:spacing w:before="120" w:after="60" w:line="280" w:lineRule="exact"/>
        <w:jc w:val="both"/>
      </w:pPr>
    </w:p>
    <w:p w:rsidR="00280B4C" w:rsidRDefault="00280B4C" w:rsidP="00B5229E">
      <w:pPr>
        <w:spacing w:before="120" w:after="60" w:line="280" w:lineRule="exact"/>
        <w:jc w:val="both"/>
      </w:pPr>
    </w:p>
    <w:p w:rsidR="00280B4C" w:rsidRDefault="00280B4C" w:rsidP="00B5229E">
      <w:pPr>
        <w:spacing w:before="120" w:after="60" w:line="280" w:lineRule="exact"/>
        <w:jc w:val="both"/>
      </w:pPr>
    </w:p>
    <w:p w:rsidR="00B5229E" w:rsidRPr="002E6F07" w:rsidRDefault="00621153" w:rsidP="00621153">
      <w:pPr>
        <w:pStyle w:val="Didascalia"/>
        <w:spacing w:before="240"/>
        <w:jc w:val="both"/>
        <w:rPr>
          <w:b w:val="0"/>
        </w:rPr>
      </w:pPr>
      <w:r w:rsidRPr="004D14E4">
        <w:lastRenderedPageBreak/>
        <w:t xml:space="preserve">Tabella </w:t>
      </w:r>
      <w:fldSimple w:instr=" STYLEREF 1 \s ">
        <w:r w:rsidRPr="004D14E4">
          <w:t>2</w:t>
        </w:r>
      </w:fldSimple>
      <w:r w:rsidRPr="004D14E4">
        <w:t>.</w:t>
      </w:r>
      <w:fldSimple w:instr=" SEQ Tabella \* ARABIC \s 1 ">
        <w:r w:rsidRPr="004D14E4">
          <w:t>1</w:t>
        </w:r>
      </w:fldSimple>
      <w:r>
        <w:t xml:space="preserve"> </w:t>
      </w:r>
      <w:r w:rsidR="00B5229E" w:rsidRPr="00621153">
        <w:rPr>
          <w:b w:val="0"/>
        </w:rPr>
        <w:t>Stima del contributo al raggiungimento del target previsto per l’indicatore di risultato “Partecipanti che trovano un lavoro, anche autonomo, alla fine della loro partecipazione all’intervento”</w:t>
      </w:r>
    </w:p>
    <w:tbl>
      <w:tblPr>
        <w:tblW w:w="2916" w:type="pct"/>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55"/>
        <w:gridCol w:w="641"/>
        <w:gridCol w:w="834"/>
        <w:gridCol w:w="1967"/>
        <w:gridCol w:w="1230"/>
      </w:tblGrid>
      <w:tr w:rsidR="00B5229E" w:rsidRPr="00B5229E" w:rsidTr="005A62F7">
        <w:trPr>
          <w:trHeight w:val="330"/>
          <w:jc w:val="center"/>
        </w:trPr>
        <w:tc>
          <w:tcPr>
            <w:tcW w:w="866" w:type="pct"/>
            <w:tcBorders>
              <w:top w:val="single" w:sz="6" w:space="0" w:color="auto"/>
              <w:left w:val="single" w:sz="6" w:space="0" w:color="auto"/>
              <w:bottom w:val="single" w:sz="6" w:space="0" w:color="auto"/>
              <w:right w:val="single" w:sz="6" w:space="0" w:color="auto"/>
            </w:tcBorders>
            <w:shd w:val="clear" w:color="auto" w:fill="auto"/>
            <w:vAlign w:val="center"/>
            <w:hideMark/>
          </w:tcPr>
          <w:p w:rsidR="00B5229E" w:rsidRPr="00B5229E" w:rsidRDefault="00B5229E" w:rsidP="00B5229E">
            <w:pPr>
              <w:spacing w:after="0" w:line="240" w:lineRule="auto"/>
              <w:jc w:val="center"/>
              <w:textAlignment w:val="baseline"/>
              <w:rPr>
                <w:rFonts w:ascii="Times New Roman" w:eastAsia="Times New Roman" w:hAnsi="Times New Roman" w:cs="Times New Roman"/>
                <w:sz w:val="24"/>
                <w:szCs w:val="24"/>
                <w:lang w:eastAsia="it-IT"/>
              </w:rPr>
            </w:pPr>
            <w:r w:rsidRPr="00B5229E">
              <w:rPr>
                <w:rFonts w:ascii="Calibri" w:eastAsia="Times New Roman" w:hAnsi="Calibri" w:cs="Times New Roman"/>
                <w:b/>
                <w:bCs/>
                <w:color w:val="000000"/>
                <w:sz w:val="16"/>
                <w:szCs w:val="16"/>
                <w:lang w:eastAsia="it-IT"/>
              </w:rPr>
              <w:t>Priorità di investimento</w:t>
            </w:r>
          </w:p>
        </w:tc>
        <w:tc>
          <w:tcPr>
            <w:tcW w:w="500" w:type="pct"/>
            <w:tcBorders>
              <w:top w:val="single" w:sz="6" w:space="0" w:color="auto"/>
              <w:left w:val="outset" w:sz="6" w:space="0" w:color="auto"/>
              <w:bottom w:val="single" w:sz="6" w:space="0" w:color="auto"/>
              <w:right w:val="single" w:sz="6" w:space="0" w:color="auto"/>
            </w:tcBorders>
            <w:shd w:val="clear" w:color="auto" w:fill="auto"/>
            <w:vAlign w:val="center"/>
            <w:hideMark/>
          </w:tcPr>
          <w:p w:rsidR="00B5229E" w:rsidRPr="00B5229E" w:rsidRDefault="00B5229E" w:rsidP="00B5229E">
            <w:pPr>
              <w:spacing w:after="0" w:line="240" w:lineRule="auto"/>
              <w:jc w:val="center"/>
              <w:textAlignment w:val="baseline"/>
              <w:rPr>
                <w:rFonts w:ascii="Times New Roman" w:eastAsia="Times New Roman" w:hAnsi="Times New Roman" w:cs="Times New Roman"/>
                <w:sz w:val="24"/>
                <w:szCs w:val="24"/>
                <w:lang w:eastAsia="it-IT"/>
              </w:rPr>
            </w:pPr>
            <w:r w:rsidRPr="00B5229E">
              <w:rPr>
                <w:rFonts w:ascii="Calibri" w:eastAsia="Times New Roman" w:hAnsi="Calibri" w:cs="Times New Roman"/>
                <w:b/>
                <w:bCs/>
                <w:color w:val="000000"/>
                <w:sz w:val="16"/>
                <w:szCs w:val="16"/>
                <w:lang w:eastAsia="it-IT"/>
              </w:rPr>
              <w:t>Obiettivo</w:t>
            </w:r>
          </w:p>
          <w:p w:rsidR="00B5229E" w:rsidRPr="00B5229E" w:rsidRDefault="00B5229E" w:rsidP="00B5229E">
            <w:pPr>
              <w:spacing w:after="0" w:line="240" w:lineRule="auto"/>
              <w:jc w:val="center"/>
              <w:textAlignment w:val="baseline"/>
              <w:rPr>
                <w:rFonts w:ascii="Times New Roman" w:eastAsia="Times New Roman" w:hAnsi="Times New Roman" w:cs="Times New Roman"/>
                <w:sz w:val="24"/>
                <w:szCs w:val="24"/>
                <w:lang w:eastAsia="it-IT"/>
              </w:rPr>
            </w:pPr>
            <w:r w:rsidRPr="00B5229E">
              <w:rPr>
                <w:rFonts w:ascii="Calibri" w:eastAsia="Times New Roman" w:hAnsi="Calibri" w:cs="Times New Roman"/>
                <w:b/>
                <w:bCs/>
                <w:color w:val="000000"/>
                <w:sz w:val="16"/>
                <w:szCs w:val="16"/>
                <w:lang w:eastAsia="it-IT"/>
              </w:rPr>
              <w:t>Specifico</w:t>
            </w:r>
          </w:p>
        </w:tc>
        <w:tc>
          <w:tcPr>
            <w:tcW w:w="759" w:type="pct"/>
            <w:tcBorders>
              <w:top w:val="single" w:sz="6" w:space="0" w:color="auto"/>
              <w:left w:val="outset" w:sz="6" w:space="0" w:color="auto"/>
              <w:bottom w:val="single" w:sz="6" w:space="0" w:color="auto"/>
              <w:right w:val="outset" w:sz="6" w:space="0" w:color="auto"/>
            </w:tcBorders>
          </w:tcPr>
          <w:p w:rsidR="00B5229E" w:rsidRPr="00B5229E" w:rsidRDefault="00B5229E" w:rsidP="00B5229E">
            <w:pPr>
              <w:spacing w:after="0" w:line="240" w:lineRule="auto"/>
              <w:jc w:val="center"/>
              <w:textAlignment w:val="baseline"/>
              <w:rPr>
                <w:rFonts w:ascii="Calibri" w:eastAsia="Times New Roman" w:hAnsi="Calibri" w:cs="Times New Roman"/>
                <w:b/>
                <w:bCs/>
                <w:color w:val="000000"/>
                <w:sz w:val="16"/>
                <w:szCs w:val="16"/>
                <w:lang w:eastAsia="it-IT"/>
              </w:rPr>
            </w:pPr>
          </w:p>
          <w:p w:rsidR="00B5229E" w:rsidRPr="00B5229E" w:rsidRDefault="00B5229E" w:rsidP="00B5229E">
            <w:pPr>
              <w:spacing w:after="0" w:line="240" w:lineRule="auto"/>
              <w:jc w:val="center"/>
              <w:textAlignment w:val="baseline"/>
              <w:rPr>
                <w:rFonts w:ascii="Calibri" w:eastAsia="Times New Roman" w:hAnsi="Calibri" w:cs="Times New Roman"/>
                <w:b/>
                <w:bCs/>
                <w:color w:val="000000"/>
                <w:sz w:val="16"/>
                <w:szCs w:val="16"/>
                <w:lang w:eastAsia="it-IT"/>
              </w:rPr>
            </w:pPr>
          </w:p>
          <w:p w:rsidR="00B5229E" w:rsidRPr="00B5229E" w:rsidRDefault="00B5229E" w:rsidP="00B5229E">
            <w:pPr>
              <w:spacing w:after="0" w:line="240" w:lineRule="auto"/>
              <w:jc w:val="center"/>
              <w:textAlignment w:val="baseline"/>
              <w:rPr>
                <w:rFonts w:ascii="Calibri" w:eastAsia="Times New Roman" w:hAnsi="Calibri" w:cs="Times New Roman"/>
                <w:b/>
                <w:bCs/>
                <w:color w:val="000000"/>
                <w:sz w:val="16"/>
                <w:szCs w:val="16"/>
                <w:lang w:eastAsia="it-IT"/>
              </w:rPr>
            </w:pPr>
            <w:r w:rsidRPr="00B5229E">
              <w:rPr>
                <w:rFonts w:ascii="Calibri" w:eastAsia="Times New Roman" w:hAnsi="Calibri" w:cs="Times New Roman"/>
                <w:b/>
                <w:bCs/>
                <w:color w:val="000000"/>
                <w:sz w:val="16"/>
                <w:szCs w:val="16"/>
                <w:lang w:eastAsia="it-IT"/>
              </w:rPr>
              <w:t>Target</w:t>
            </w:r>
          </w:p>
          <w:p w:rsidR="00B5229E" w:rsidRPr="00B5229E" w:rsidRDefault="00B5229E" w:rsidP="00B5229E">
            <w:pPr>
              <w:spacing w:after="0" w:line="240" w:lineRule="auto"/>
              <w:jc w:val="center"/>
              <w:textAlignment w:val="baseline"/>
              <w:rPr>
                <w:rFonts w:ascii="Calibri" w:eastAsia="Times New Roman" w:hAnsi="Calibri" w:cs="Times New Roman"/>
                <w:b/>
                <w:bCs/>
                <w:color w:val="000000"/>
                <w:sz w:val="16"/>
                <w:szCs w:val="16"/>
                <w:lang w:eastAsia="it-IT"/>
              </w:rPr>
            </w:pPr>
            <w:r w:rsidRPr="00B5229E">
              <w:rPr>
                <w:rFonts w:ascii="Calibri" w:eastAsia="Times New Roman" w:hAnsi="Calibri" w:cs="Times New Roman"/>
                <w:b/>
                <w:bCs/>
                <w:color w:val="000000"/>
                <w:sz w:val="16"/>
                <w:szCs w:val="16"/>
                <w:lang w:eastAsia="it-IT"/>
              </w:rPr>
              <w:t>(a)</w:t>
            </w:r>
          </w:p>
        </w:tc>
        <w:tc>
          <w:tcPr>
            <w:tcW w:w="1765" w:type="pct"/>
            <w:tcBorders>
              <w:top w:val="single" w:sz="6" w:space="0" w:color="auto"/>
              <w:left w:val="outset" w:sz="6" w:space="0" w:color="auto"/>
              <w:bottom w:val="single" w:sz="6" w:space="0" w:color="auto"/>
              <w:right w:val="outset" w:sz="6" w:space="0" w:color="auto"/>
            </w:tcBorders>
            <w:vAlign w:val="center"/>
          </w:tcPr>
          <w:p w:rsidR="00B5229E" w:rsidRPr="00B5229E" w:rsidRDefault="00B5229E" w:rsidP="00B5229E">
            <w:pPr>
              <w:spacing w:after="0" w:line="240" w:lineRule="auto"/>
              <w:jc w:val="center"/>
              <w:textAlignment w:val="baseline"/>
              <w:rPr>
                <w:rFonts w:ascii="Calibri" w:eastAsia="Times New Roman" w:hAnsi="Calibri" w:cs="Times New Roman"/>
                <w:b/>
                <w:bCs/>
                <w:color w:val="000000"/>
                <w:sz w:val="16"/>
                <w:szCs w:val="16"/>
                <w:lang w:eastAsia="it-IT"/>
              </w:rPr>
            </w:pPr>
            <w:r w:rsidRPr="00B5229E">
              <w:rPr>
                <w:rFonts w:ascii="Calibri" w:eastAsia="Times New Roman" w:hAnsi="Calibri" w:cs="Times New Roman"/>
                <w:b/>
                <w:bCs/>
                <w:color w:val="000000"/>
                <w:sz w:val="16"/>
                <w:szCs w:val="16"/>
                <w:lang w:eastAsia="it-IT"/>
              </w:rPr>
              <w:t xml:space="preserve">Numero occupazione potenzialmente creabile attraverso il </w:t>
            </w:r>
            <w:proofErr w:type="spellStart"/>
            <w:r w:rsidRPr="00B5229E">
              <w:rPr>
                <w:rFonts w:ascii="Calibri" w:eastAsia="Times New Roman" w:hAnsi="Calibri" w:cs="Times New Roman"/>
                <w:b/>
                <w:bCs/>
                <w:color w:val="000000"/>
                <w:sz w:val="16"/>
                <w:szCs w:val="16"/>
                <w:lang w:eastAsia="it-IT"/>
              </w:rPr>
              <w:t>microcredito</w:t>
            </w:r>
            <w:proofErr w:type="spellEnd"/>
          </w:p>
          <w:p w:rsidR="00B5229E" w:rsidRPr="00B5229E" w:rsidRDefault="00B5229E" w:rsidP="00B5229E">
            <w:pPr>
              <w:spacing w:after="0" w:line="240" w:lineRule="auto"/>
              <w:jc w:val="center"/>
              <w:textAlignment w:val="baseline"/>
              <w:rPr>
                <w:rFonts w:ascii="Calibri" w:eastAsia="Times New Roman" w:hAnsi="Calibri" w:cs="Times New Roman"/>
                <w:b/>
                <w:bCs/>
                <w:color w:val="000000"/>
                <w:sz w:val="16"/>
                <w:szCs w:val="16"/>
                <w:lang w:eastAsia="it-IT"/>
              </w:rPr>
            </w:pPr>
            <w:r w:rsidRPr="00B5229E">
              <w:rPr>
                <w:rFonts w:ascii="Calibri" w:eastAsia="Times New Roman" w:hAnsi="Calibri" w:cs="Times New Roman"/>
                <w:b/>
                <w:bCs/>
                <w:color w:val="000000"/>
                <w:sz w:val="16"/>
                <w:szCs w:val="16"/>
                <w:lang w:eastAsia="it-IT"/>
              </w:rPr>
              <w:t>(b)</w:t>
            </w:r>
          </w:p>
        </w:tc>
        <w:tc>
          <w:tcPr>
            <w:tcW w:w="1110" w:type="pct"/>
            <w:tcBorders>
              <w:top w:val="single" w:sz="6" w:space="0" w:color="auto"/>
              <w:left w:val="outset" w:sz="6" w:space="0" w:color="auto"/>
              <w:bottom w:val="single" w:sz="6" w:space="0" w:color="auto"/>
              <w:right w:val="outset" w:sz="6" w:space="0" w:color="auto"/>
            </w:tcBorders>
          </w:tcPr>
          <w:p w:rsidR="00B5229E" w:rsidRPr="00B5229E" w:rsidRDefault="00B5229E" w:rsidP="00B5229E">
            <w:pPr>
              <w:spacing w:after="0" w:line="240" w:lineRule="auto"/>
              <w:jc w:val="center"/>
              <w:textAlignment w:val="baseline"/>
              <w:rPr>
                <w:rFonts w:ascii="Calibri" w:eastAsia="Times New Roman" w:hAnsi="Calibri" w:cs="Times New Roman"/>
                <w:b/>
                <w:bCs/>
                <w:color w:val="000000"/>
                <w:sz w:val="16"/>
                <w:szCs w:val="16"/>
                <w:lang w:eastAsia="it-IT"/>
              </w:rPr>
            </w:pPr>
            <w:r w:rsidRPr="00B5229E">
              <w:rPr>
                <w:rFonts w:ascii="Calibri" w:eastAsia="Times New Roman" w:hAnsi="Calibri" w:cs="Times New Roman"/>
                <w:b/>
                <w:bCs/>
                <w:color w:val="000000"/>
                <w:sz w:val="16"/>
                <w:szCs w:val="16"/>
                <w:lang w:eastAsia="it-IT"/>
              </w:rPr>
              <w:t>Contributo al raggiungimento del valore obiettivo</w:t>
            </w:r>
          </w:p>
          <w:p w:rsidR="00B5229E" w:rsidRPr="00B5229E" w:rsidRDefault="00B5229E" w:rsidP="00B5229E">
            <w:pPr>
              <w:spacing w:after="0" w:line="240" w:lineRule="auto"/>
              <w:jc w:val="center"/>
              <w:textAlignment w:val="baseline"/>
              <w:rPr>
                <w:rFonts w:ascii="Calibri" w:eastAsia="Times New Roman" w:hAnsi="Calibri" w:cs="Times New Roman"/>
                <w:b/>
                <w:bCs/>
                <w:color w:val="000000"/>
                <w:sz w:val="16"/>
                <w:szCs w:val="16"/>
                <w:lang w:eastAsia="it-IT"/>
              </w:rPr>
            </w:pPr>
            <w:r w:rsidRPr="00B5229E">
              <w:rPr>
                <w:rFonts w:ascii="Calibri" w:eastAsia="Times New Roman" w:hAnsi="Calibri" w:cs="Times New Roman"/>
                <w:b/>
                <w:bCs/>
                <w:color w:val="000000"/>
                <w:sz w:val="16"/>
                <w:szCs w:val="16"/>
                <w:lang w:eastAsia="it-IT"/>
              </w:rPr>
              <w:t>(c=b/a*100</w:t>
            </w:r>
          </w:p>
        </w:tc>
      </w:tr>
      <w:tr w:rsidR="00B5229E" w:rsidRPr="00B5229E" w:rsidTr="005A62F7">
        <w:trPr>
          <w:trHeight w:val="812"/>
          <w:jc w:val="center"/>
        </w:trPr>
        <w:tc>
          <w:tcPr>
            <w:tcW w:w="866" w:type="pct"/>
            <w:tcBorders>
              <w:top w:val="outset" w:sz="6" w:space="0" w:color="auto"/>
              <w:left w:val="single" w:sz="6" w:space="0" w:color="auto"/>
              <w:bottom w:val="outset" w:sz="6" w:space="0" w:color="auto"/>
              <w:right w:val="single" w:sz="6" w:space="0" w:color="auto"/>
            </w:tcBorders>
            <w:shd w:val="clear" w:color="auto" w:fill="auto"/>
            <w:vAlign w:val="center"/>
            <w:hideMark/>
          </w:tcPr>
          <w:p w:rsidR="00B5229E" w:rsidRPr="00B5229E" w:rsidRDefault="00B5229E" w:rsidP="00B5229E">
            <w:pPr>
              <w:spacing w:beforeAutospacing="1" w:after="0" w:afterAutospacing="1" w:line="240" w:lineRule="auto"/>
              <w:jc w:val="center"/>
              <w:textAlignment w:val="baseline"/>
              <w:rPr>
                <w:rFonts w:ascii="Calibri" w:eastAsia="Times New Roman" w:hAnsi="Calibri" w:cs="Times New Roman"/>
                <w:color w:val="000000"/>
                <w:sz w:val="16"/>
                <w:szCs w:val="16"/>
                <w:lang w:eastAsia="it-IT"/>
              </w:rPr>
            </w:pPr>
            <w:r w:rsidRPr="00B5229E">
              <w:rPr>
                <w:rFonts w:ascii="Calibri" w:eastAsia="Times New Roman" w:hAnsi="Calibri" w:cs="Times New Roman"/>
                <w:color w:val="000000"/>
                <w:sz w:val="16"/>
                <w:szCs w:val="16"/>
                <w:lang w:eastAsia="it-IT"/>
              </w:rPr>
              <w:t>8i</w:t>
            </w:r>
          </w:p>
        </w:tc>
        <w:tc>
          <w:tcPr>
            <w:tcW w:w="500" w:type="pct"/>
            <w:tcBorders>
              <w:top w:val="outset" w:sz="6" w:space="0" w:color="auto"/>
              <w:left w:val="outset" w:sz="6" w:space="0" w:color="auto"/>
              <w:bottom w:val="outset" w:sz="6" w:space="0" w:color="auto"/>
              <w:right w:val="single" w:sz="6" w:space="0" w:color="auto"/>
            </w:tcBorders>
            <w:shd w:val="clear" w:color="auto" w:fill="auto"/>
            <w:vAlign w:val="center"/>
            <w:hideMark/>
          </w:tcPr>
          <w:p w:rsidR="00B5229E" w:rsidRPr="00B5229E" w:rsidRDefault="00B5229E" w:rsidP="00B5229E">
            <w:pPr>
              <w:spacing w:beforeAutospacing="1" w:after="0" w:afterAutospacing="1" w:line="240" w:lineRule="auto"/>
              <w:jc w:val="center"/>
              <w:textAlignment w:val="baseline"/>
              <w:rPr>
                <w:rFonts w:ascii="Calibri" w:eastAsia="Times New Roman" w:hAnsi="Calibri" w:cs="Times New Roman"/>
                <w:color w:val="000000"/>
                <w:sz w:val="16"/>
                <w:szCs w:val="16"/>
                <w:lang w:eastAsia="it-IT"/>
              </w:rPr>
            </w:pPr>
            <w:r w:rsidRPr="00B5229E">
              <w:rPr>
                <w:rFonts w:ascii="Calibri" w:eastAsia="Times New Roman" w:hAnsi="Calibri" w:cs="Times New Roman"/>
                <w:color w:val="000000"/>
                <w:sz w:val="16"/>
                <w:szCs w:val="16"/>
                <w:lang w:eastAsia="it-IT"/>
              </w:rPr>
              <w:t>8.5</w:t>
            </w:r>
          </w:p>
        </w:tc>
        <w:tc>
          <w:tcPr>
            <w:tcW w:w="759" w:type="pct"/>
            <w:tcBorders>
              <w:top w:val="outset" w:sz="6" w:space="0" w:color="auto"/>
              <w:left w:val="outset" w:sz="6" w:space="0" w:color="auto"/>
              <w:bottom w:val="outset" w:sz="6" w:space="0" w:color="auto"/>
              <w:right w:val="outset" w:sz="6" w:space="0" w:color="auto"/>
            </w:tcBorders>
          </w:tcPr>
          <w:p w:rsidR="00B5229E" w:rsidRPr="00B5229E" w:rsidRDefault="00B5229E" w:rsidP="00B5229E">
            <w:pPr>
              <w:spacing w:before="240" w:after="0" w:afterAutospacing="1" w:line="360" w:lineRule="auto"/>
              <w:jc w:val="center"/>
              <w:textAlignment w:val="baseline"/>
              <w:rPr>
                <w:rFonts w:ascii="Calibri" w:eastAsia="Times New Roman" w:hAnsi="Calibri" w:cs="Times New Roman"/>
                <w:color w:val="000000"/>
                <w:sz w:val="16"/>
                <w:szCs w:val="16"/>
                <w:lang w:eastAsia="it-IT"/>
              </w:rPr>
            </w:pPr>
            <w:r w:rsidRPr="00B5229E">
              <w:rPr>
                <w:rFonts w:ascii="Calibri" w:eastAsia="Times New Roman" w:hAnsi="Calibri" w:cs="Times New Roman"/>
                <w:color w:val="000000"/>
                <w:sz w:val="16"/>
                <w:szCs w:val="16"/>
                <w:lang w:eastAsia="it-IT"/>
              </w:rPr>
              <w:t>2847</w:t>
            </w:r>
          </w:p>
        </w:tc>
        <w:tc>
          <w:tcPr>
            <w:tcW w:w="1765" w:type="pct"/>
            <w:tcBorders>
              <w:top w:val="outset" w:sz="6" w:space="0" w:color="auto"/>
              <w:left w:val="outset" w:sz="6" w:space="0" w:color="auto"/>
              <w:bottom w:val="outset" w:sz="6" w:space="0" w:color="auto"/>
              <w:right w:val="outset" w:sz="6" w:space="0" w:color="auto"/>
            </w:tcBorders>
            <w:vAlign w:val="center"/>
          </w:tcPr>
          <w:p w:rsidR="00B5229E" w:rsidRPr="00B5229E" w:rsidRDefault="00B5229E" w:rsidP="00B5229E">
            <w:pPr>
              <w:spacing w:beforeAutospacing="1" w:after="0" w:afterAutospacing="1" w:line="240" w:lineRule="auto"/>
              <w:jc w:val="center"/>
              <w:textAlignment w:val="baseline"/>
              <w:rPr>
                <w:rFonts w:ascii="Calibri" w:eastAsia="Times New Roman" w:hAnsi="Calibri" w:cs="Times New Roman"/>
                <w:color w:val="000000"/>
                <w:sz w:val="16"/>
                <w:szCs w:val="16"/>
                <w:lang w:eastAsia="it-IT"/>
              </w:rPr>
            </w:pPr>
            <w:r w:rsidRPr="00B5229E">
              <w:rPr>
                <w:rFonts w:ascii="Calibri" w:eastAsia="Times New Roman" w:hAnsi="Calibri" w:cs="Times New Roman"/>
                <w:color w:val="000000"/>
                <w:sz w:val="16"/>
                <w:szCs w:val="16"/>
                <w:lang w:eastAsia="it-IT"/>
              </w:rPr>
              <w:t>385</w:t>
            </w:r>
          </w:p>
        </w:tc>
        <w:tc>
          <w:tcPr>
            <w:tcW w:w="1110" w:type="pct"/>
            <w:tcBorders>
              <w:top w:val="outset" w:sz="6" w:space="0" w:color="auto"/>
              <w:left w:val="outset" w:sz="6" w:space="0" w:color="auto"/>
              <w:bottom w:val="outset" w:sz="6" w:space="0" w:color="auto"/>
              <w:right w:val="outset" w:sz="6" w:space="0" w:color="auto"/>
            </w:tcBorders>
          </w:tcPr>
          <w:p w:rsidR="00B5229E" w:rsidRPr="00B5229E" w:rsidRDefault="00B5229E" w:rsidP="00B5229E">
            <w:pPr>
              <w:spacing w:before="240" w:after="0" w:afterAutospacing="1" w:line="360" w:lineRule="auto"/>
              <w:jc w:val="center"/>
              <w:textAlignment w:val="baseline"/>
              <w:rPr>
                <w:rFonts w:ascii="Calibri" w:eastAsia="Times New Roman" w:hAnsi="Calibri" w:cs="Times New Roman"/>
                <w:color w:val="000000"/>
                <w:sz w:val="16"/>
                <w:szCs w:val="16"/>
                <w:lang w:eastAsia="it-IT"/>
              </w:rPr>
            </w:pPr>
            <w:r w:rsidRPr="00B5229E">
              <w:rPr>
                <w:rFonts w:ascii="Calibri" w:eastAsia="Times New Roman" w:hAnsi="Calibri" w:cs="Times New Roman"/>
                <w:color w:val="000000"/>
                <w:sz w:val="16"/>
                <w:szCs w:val="16"/>
                <w:lang w:eastAsia="it-IT"/>
              </w:rPr>
              <w:t>13,5 %</w:t>
            </w:r>
          </w:p>
        </w:tc>
      </w:tr>
      <w:tr w:rsidR="00B5229E" w:rsidRPr="00B5229E" w:rsidTr="005A62F7">
        <w:trPr>
          <w:trHeight w:val="812"/>
          <w:jc w:val="center"/>
        </w:trPr>
        <w:tc>
          <w:tcPr>
            <w:tcW w:w="866" w:type="pct"/>
            <w:tcBorders>
              <w:top w:val="outset" w:sz="6" w:space="0" w:color="auto"/>
              <w:left w:val="single" w:sz="6" w:space="0" w:color="auto"/>
              <w:bottom w:val="single" w:sz="6" w:space="0" w:color="auto"/>
              <w:right w:val="single" w:sz="6" w:space="0" w:color="auto"/>
            </w:tcBorders>
            <w:shd w:val="clear" w:color="auto" w:fill="auto"/>
            <w:vAlign w:val="center"/>
          </w:tcPr>
          <w:p w:rsidR="00B5229E" w:rsidRPr="00B5229E" w:rsidRDefault="00B5229E" w:rsidP="00B5229E">
            <w:pPr>
              <w:spacing w:beforeAutospacing="1" w:after="0" w:afterAutospacing="1" w:line="240" w:lineRule="auto"/>
              <w:jc w:val="center"/>
              <w:textAlignment w:val="baseline"/>
              <w:rPr>
                <w:rFonts w:ascii="Calibri" w:eastAsia="Times New Roman" w:hAnsi="Calibri" w:cs="Times New Roman"/>
                <w:color w:val="000000"/>
                <w:sz w:val="16"/>
                <w:szCs w:val="16"/>
                <w:lang w:eastAsia="it-IT"/>
              </w:rPr>
            </w:pPr>
            <w:r w:rsidRPr="00B5229E">
              <w:rPr>
                <w:rFonts w:ascii="Calibri" w:eastAsia="Times New Roman" w:hAnsi="Calibri" w:cs="Times New Roman"/>
                <w:color w:val="000000"/>
                <w:sz w:val="16"/>
                <w:szCs w:val="16"/>
                <w:lang w:eastAsia="it-IT"/>
              </w:rPr>
              <w:t>8ii</w:t>
            </w:r>
          </w:p>
        </w:tc>
        <w:tc>
          <w:tcPr>
            <w:tcW w:w="500" w:type="pct"/>
            <w:tcBorders>
              <w:top w:val="outset" w:sz="6" w:space="0" w:color="auto"/>
              <w:left w:val="outset" w:sz="6" w:space="0" w:color="auto"/>
              <w:bottom w:val="single" w:sz="6" w:space="0" w:color="auto"/>
              <w:right w:val="single" w:sz="6" w:space="0" w:color="auto"/>
            </w:tcBorders>
            <w:shd w:val="clear" w:color="auto" w:fill="auto"/>
            <w:vAlign w:val="center"/>
          </w:tcPr>
          <w:p w:rsidR="00B5229E" w:rsidRPr="00B5229E" w:rsidRDefault="00B5229E" w:rsidP="00B5229E">
            <w:pPr>
              <w:spacing w:beforeAutospacing="1" w:after="0" w:afterAutospacing="1" w:line="240" w:lineRule="auto"/>
              <w:jc w:val="center"/>
              <w:textAlignment w:val="baseline"/>
              <w:rPr>
                <w:rFonts w:ascii="Calibri" w:eastAsia="Times New Roman" w:hAnsi="Calibri" w:cs="Times New Roman"/>
                <w:color w:val="000000"/>
                <w:sz w:val="16"/>
                <w:szCs w:val="16"/>
                <w:lang w:eastAsia="it-IT"/>
              </w:rPr>
            </w:pPr>
            <w:r w:rsidRPr="00B5229E">
              <w:rPr>
                <w:rFonts w:ascii="Calibri" w:eastAsia="Times New Roman" w:hAnsi="Calibri" w:cs="Times New Roman"/>
                <w:color w:val="000000"/>
                <w:sz w:val="16"/>
                <w:szCs w:val="16"/>
                <w:lang w:eastAsia="it-IT"/>
              </w:rPr>
              <w:t>8.1</w:t>
            </w:r>
          </w:p>
        </w:tc>
        <w:tc>
          <w:tcPr>
            <w:tcW w:w="759" w:type="pct"/>
            <w:tcBorders>
              <w:top w:val="outset" w:sz="6" w:space="0" w:color="auto"/>
              <w:left w:val="outset" w:sz="6" w:space="0" w:color="auto"/>
              <w:bottom w:val="single" w:sz="6" w:space="0" w:color="auto"/>
              <w:right w:val="outset" w:sz="6" w:space="0" w:color="auto"/>
            </w:tcBorders>
          </w:tcPr>
          <w:p w:rsidR="00B5229E" w:rsidRPr="00B5229E" w:rsidRDefault="00B5229E" w:rsidP="00B5229E">
            <w:pPr>
              <w:spacing w:before="240" w:after="0" w:afterAutospacing="1" w:line="360" w:lineRule="auto"/>
              <w:jc w:val="center"/>
              <w:textAlignment w:val="baseline"/>
              <w:rPr>
                <w:rFonts w:ascii="Calibri" w:eastAsia="Times New Roman" w:hAnsi="Calibri" w:cs="Times New Roman"/>
                <w:color w:val="000000"/>
                <w:sz w:val="16"/>
                <w:szCs w:val="16"/>
                <w:lang w:eastAsia="it-IT"/>
              </w:rPr>
            </w:pPr>
            <w:r w:rsidRPr="00B5229E">
              <w:rPr>
                <w:rFonts w:ascii="Calibri" w:eastAsia="Times New Roman" w:hAnsi="Calibri" w:cs="Times New Roman"/>
                <w:color w:val="000000"/>
                <w:sz w:val="16"/>
                <w:szCs w:val="16"/>
                <w:lang w:eastAsia="it-IT"/>
              </w:rPr>
              <w:t>1387</w:t>
            </w:r>
          </w:p>
        </w:tc>
        <w:tc>
          <w:tcPr>
            <w:tcW w:w="1765" w:type="pct"/>
            <w:tcBorders>
              <w:top w:val="outset" w:sz="6" w:space="0" w:color="auto"/>
              <w:left w:val="outset" w:sz="6" w:space="0" w:color="auto"/>
              <w:bottom w:val="single" w:sz="6" w:space="0" w:color="auto"/>
              <w:right w:val="outset" w:sz="6" w:space="0" w:color="auto"/>
            </w:tcBorders>
            <w:vAlign w:val="center"/>
          </w:tcPr>
          <w:p w:rsidR="00B5229E" w:rsidRPr="00B5229E" w:rsidRDefault="00B5229E" w:rsidP="00B5229E">
            <w:pPr>
              <w:spacing w:beforeAutospacing="1" w:after="0" w:afterAutospacing="1" w:line="240" w:lineRule="auto"/>
              <w:jc w:val="center"/>
              <w:textAlignment w:val="baseline"/>
              <w:rPr>
                <w:rFonts w:ascii="Calibri" w:eastAsia="Times New Roman" w:hAnsi="Calibri" w:cs="Times New Roman"/>
                <w:color w:val="000000"/>
                <w:sz w:val="16"/>
                <w:szCs w:val="16"/>
                <w:lang w:eastAsia="it-IT"/>
              </w:rPr>
            </w:pPr>
            <w:r w:rsidRPr="00B5229E">
              <w:rPr>
                <w:rFonts w:ascii="Calibri" w:eastAsia="Times New Roman" w:hAnsi="Calibri" w:cs="Times New Roman"/>
                <w:color w:val="000000"/>
                <w:sz w:val="16"/>
                <w:szCs w:val="16"/>
                <w:lang w:eastAsia="it-IT"/>
              </w:rPr>
              <w:t>364</w:t>
            </w:r>
          </w:p>
        </w:tc>
        <w:tc>
          <w:tcPr>
            <w:tcW w:w="1110" w:type="pct"/>
            <w:tcBorders>
              <w:top w:val="outset" w:sz="6" w:space="0" w:color="auto"/>
              <w:left w:val="outset" w:sz="6" w:space="0" w:color="auto"/>
              <w:bottom w:val="single" w:sz="6" w:space="0" w:color="auto"/>
              <w:right w:val="outset" w:sz="6" w:space="0" w:color="auto"/>
            </w:tcBorders>
          </w:tcPr>
          <w:p w:rsidR="00B5229E" w:rsidRPr="00B5229E" w:rsidRDefault="00B5229E" w:rsidP="00B5229E">
            <w:pPr>
              <w:spacing w:before="240" w:after="0" w:afterAutospacing="1" w:line="360" w:lineRule="auto"/>
              <w:jc w:val="center"/>
              <w:textAlignment w:val="baseline"/>
              <w:rPr>
                <w:rFonts w:ascii="Calibri" w:eastAsia="Times New Roman" w:hAnsi="Calibri" w:cs="Times New Roman"/>
                <w:color w:val="000000"/>
                <w:sz w:val="16"/>
                <w:szCs w:val="16"/>
                <w:lang w:eastAsia="it-IT"/>
              </w:rPr>
            </w:pPr>
            <w:r w:rsidRPr="00B5229E">
              <w:rPr>
                <w:rFonts w:ascii="Calibri" w:eastAsia="Times New Roman" w:hAnsi="Calibri" w:cs="Times New Roman"/>
                <w:color w:val="000000"/>
                <w:sz w:val="16"/>
                <w:szCs w:val="16"/>
                <w:lang w:eastAsia="it-IT"/>
              </w:rPr>
              <w:t>26,2 %</w:t>
            </w:r>
          </w:p>
        </w:tc>
      </w:tr>
    </w:tbl>
    <w:p w:rsidR="003563CA" w:rsidRPr="00F64637" w:rsidRDefault="003563CA" w:rsidP="004F7FDD">
      <w:pPr>
        <w:pStyle w:val="Titolo1"/>
        <w:ind w:left="567" w:hanging="567"/>
        <w:rPr>
          <w:color w:val="1F497D" w:themeColor="text2"/>
        </w:rPr>
      </w:pPr>
      <w:bookmarkStart w:id="1788" w:name="_Toc530587621"/>
      <w:bookmarkStart w:id="1789" w:name="_Toc530587626"/>
      <w:bookmarkStart w:id="1790" w:name="_Toc530587627"/>
      <w:bookmarkStart w:id="1791" w:name="_Toc489962558"/>
      <w:bookmarkStart w:id="1792" w:name="_Toc489963212"/>
      <w:bookmarkStart w:id="1793" w:name="_Toc489963864"/>
      <w:bookmarkStart w:id="1794" w:name="_Toc496095427"/>
      <w:bookmarkStart w:id="1795" w:name="_Toc489962559"/>
      <w:bookmarkStart w:id="1796" w:name="_Toc489963213"/>
      <w:bookmarkStart w:id="1797" w:name="_Toc489963865"/>
      <w:bookmarkStart w:id="1798" w:name="_Toc496095428"/>
      <w:bookmarkStart w:id="1799" w:name="_Toc489962560"/>
      <w:bookmarkStart w:id="1800" w:name="_Toc489963214"/>
      <w:bookmarkStart w:id="1801" w:name="_Toc489963866"/>
      <w:bookmarkStart w:id="1802" w:name="_Toc496095429"/>
      <w:bookmarkStart w:id="1803" w:name="_Toc489962594"/>
      <w:bookmarkStart w:id="1804" w:name="_Toc489963248"/>
      <w:bookmarkStart w:id="1805" w:name="_Toc489963900"/>
      <w:bookmarkStart w:id="1806" w:name="_Toc496095463"/>
      <w:bookmarkStart w:id="1807" w:name="_Toc489962595"/>
      <w:bookmarkStart w:id="1808" w:name="_Toc489963249"/>
      <w:bookmarkStart w:id="1809" w:name="_Toc489963901"/>
      <w:bookmarkStart w:id="1810" w:name="_Toc496095464"/>
      <w:bookmarkStart w:id="1811" w:name="_Toc489962629"/>
      <w:bookmarkStart w:id="1812" w:name="_Toc489963283"/>
      <w:bookmarkStart w:id="1813" w:name="_Toc489963935"/>
      <w:bookmarkStart w:id="1814" w:name="_Toc496095498"/>
      <w:bookmarkStart w:id="1815" w:name="_Toc489614940"/>
      <w:bookmarkStart w:id="1816" w:name="_Toc489962630"/>
      <w:bookmarkStart w:id="1817" w:name="_Toc489963284"/>
      <w:bookmarkStart w:id="1818" w:name="_Toc489963936"/>
      <w:bookmarkStart w:id="1819" w:name="_Toc496095499"/>
      <w:bookmarkStart w:id="1820" w:name="_Toc489962631"/>
      <w:bookmarkStart w:id="1821" w:name="_Toc489963285"/>
      <w:bookmarkStart w:id="1822" w:name="_Toc489963937"/>
      <w:bookmarkStart w:id="1823" w:name="_Toc496095500"/>
      <w:bookmarkStart w:id="1824" w:name="_Toc489962632"/>
      <w:bookmarkStart w:id="1825" w:name="_Toc489963286"/>
      <w:bookmarkStart w:id="1826" w:name="_Toc489963938"/>
      <w:bookmarkStart w:id="1827" w:name="_Toc496095501"/>
      <w:bookmarkStart w:id="1828" w:name="_Toc489962633"/>
      <w:bookmarkStart w:id="1829" w:name="_Toc489963287"/>
      <w:bookmarkStart w:id="1830" w:name="_Toc489963939"/>
      <w:bookmarkStart w:id="1831" w:name="_Toc496095502"/>
      <w:bookmarkStart w:id="1832" w:name="_Toc489962634"/>
      <w:bookmarkStart w:id="1833" w:name="_Toc489963288"/>
      <w:bookmarkStart w:id="1834" w:name="_Toc489963940"/>
      <w:bookmarkStart w:id="1835" w:name="_Toc496095503"/>
      <w:bookmarkStart w:id="1836" w:name="_Toc489962635"/>
      <w:bookmarkStart w:id="1837" w:name="_Toc489963289"/>
      <w:bookmarkStart w:id="1838" w:name="_Toc489963941"/>
      <w:bookmarkStart w:id="1839" w:name="_Toc496095504"/>
      <w:bookmarkStart w:id="1840" w:name="_Toc489962636"/>
      <w:bookmarkStart w:id="1841" w:name="_Toc489963290"/>
      <w:bookmarkStart w:id="1842" w:name="_Toc489963942"/>
      <w:bookmarkStart w:id="1843" w:name="_Toc496095505"/>
      <w:bookmarkStart w:id="1844" w:name="_Toc489962637"/>
      <w:bookmarkStart w:id="1845" w:name="_Toc489963291"/>
      <w:bookmarkStart w:id="1846" w:name="_Toc489963943"/>
      <w:bookmarkStart w:id="1847" w:name="_Toc496095506"/>
      <w:bookmarkStart w:id="1848" w:name="_Toc489962641"/>
      <w:bookmarkStart w:id="1849" w:name="_Toc489963295"/>
      <w:bookmarkStart w:id="1850" w:name="_Toc489963947"/>
      <w:bookmarkStart w:id="1851" w:name="_Toc496095510"/>
      <w:bookmarkStart w:id="1852" w:name="_Toc489962668"/>
      <w:bookmarkStart w:id="1853" w:name="_Toc489963322"/>
      <w:bookmarkStart w:id="1854" w:name="_Toc489963974"/>
      <w:bookmarkStart w:id="1855" w:name="_Toc496095537"/>
      <w:bookmarkStart w:id="1856" w:name="_Toc489962669"/>
      <w:bookmarkStart w:id="1857" w:name="_Toc489963323"/>
      <w:bookmarkStart w:id="1858" w:name="_Toc489963975"/>
      <w:bookmarkStart w:id="1859" w:name="_Toc496095538"/>
      <w:bookmarkStart w:id="1860" w:name="_Toc489962670"/>
      <w:bookmarkStart w:id="1861" w:name="_Toc489963324"/>
      <w:bookmarkStart w:id="1862" w:name="_Toc489963976"/>
      <w:bookmarkStart w:id="1863" w:name="_Toc496095539"/>
      <w:bookmarkStart w:id="1864" w:name="_Toc489962689"/>
      <w:bookmarkStart w:id="1865" w:name="_Toc489963343"/>
      <w:bookmarkStart w:id="1866" w:name="_Toc489963995"/>
      <w:bookmarkStart w:id="1867" w:name="_Toc496095558"/>
      <w:bookmarkStart w:id="1868" w:name="_Toc489962707"/>
      <w:bookmarkStart w:id="1869" w:name="_Toc489963361"/>
      <w:bookmarkStart w:id="1870" w:name="_Toc489964013"/>
      <w:bookmarkStart w:id="1871" w:name="_Toc496095576"/>
      <w:bookmarkStart w:id="1872" w:name="_Toc489962708"/>
      <w:bookmarkStart w:id="1873" w:name="_Toc489963362"/>
      <w:bookmarkStart w:id="1874" w:name="_Toc489964014"/>
      <w:bookmarkStart w:id="1875" w:name="_Toc496095577"/>
      <w:bookmarkStart w:id="1876" w:name="_Toc489962709"/>
      <w:bookmarkStart w:id="1877" w:name="_Toc489963363"/>
      <w:bookmarkStart w:id="1878" w:name="_Toc489964015"/>
      <w:bookmarkStart w:id="1879" w:name="_Toc496095578"/>
      <w:bookmarkStart w:id="1880" w:name="_Toc489962710"/>
      <w:bookmarkStart w:id="1881" w:name="_Toc489963364"/>
      <w:bookmarkStart w:id="1882" w:name="_Toc489964016"/>
      <w:bookmarkStart w:id="1883" w:name="_Toc496095579"/>
      <w:bookmarkStart w:id="1884" w:name="_Toc489962711"/>
      <w:bookmarkStart w:id="1885" w:name="_Toc489963365"/>
      <w:bookmarkStart w:id="1886" w:name="_Toc489964017"/>
      <w:bookmarkStart w:id="1887" w:name="_Toc496095580"/>
      <w:bookmarkStart w:id="1888" w:name="_Toc489962720"/>
      <w:bookmarkStart w:id="1889" w:name="_Toc489963374"/>
      <w:bookmarkStart w:id="1890" w:name="_Toc489964026"/>
      <w:bookmarkStart w:id="1891" w:name="_Toc496095589"/>
      <w:bookmarkStart w:id="1892" w:name="_Toc489962724"/>
      <w:bookmarkStart w:id="1893" w:name="_Toc489963378"/>
      <w:bookmarkStart w:id="1894" w:name="_Toc489964030"/>
      <w:bookmarkStart w:id="1895" w:name="_Toc496095593"/>
      <w:bookmarkStart w:id="1896" w:name="_Toc489962728"/>
      <w:bookmarkStart w:id="1897" w:name="_Toc489963382"/>
      <w:bookmarkStart w:id="1898" w:name="_Toc489964034"/>
      <w:bookmarkStart w:id="1899" w:name="_Toc496095597"/>
      <w:bookmarkStart w:id="1900" w:name="_Toc489962732"/>
      <w:bookmarkStart w:id="1901" w:name="_Toc489963386"/>
      <w:bookmarkStart w:id="1902" w:name="_Toc489964038"/>
      <w:bookmarkStart w:id="1903" w:name="_Toc496095601"/>
      <w:bookmarkStart w:id="1904" w:name="_Toc489962736"/>
      <w:bookmarkStart w:id="1905" w:name="_Toc489963390"/>
      <w:bookmarkStart w:id="1906" w:name="_Toc489964042"/>
      <w:bookmarkStart w:id="1907" w:name="_Toc496095605"/>
      <w:bookmarkStart w:id="1908" w:name="_Toc489962744"/>
      <w:bookmarkStart w:id="1909" w:name="_Toc489963398"/>
      <w:bookmarkStart w:id="1910" w:name="_Toc489964050"/>
      <w:bookmarkStart w:id="1911" w:name="_Toc496095613"/>
      <w:bookmarkStart w:id="1912" w:name="_Toc489962748"/>
      <w:bookmarkStart w:id="1913" w:name="_Toc489963402"/>
      <w:bookmarkStart w:id="1914" w:name="_Toc489964054"/>
      <w:bookmarkStart w:id="1915" w:name="_Toc496095617"/>
      <w:bookmarkStart w:id="1916" w:name="_Toc489962752"/>
      <w:bookmarkStart w:id="1917" w:name="_Toc489963406"/>
      <w:bookmarkStart w:id="1918" w:name="_Toc489964058"/>
      <w:bookmarkStart w:id="1919" w:name="_Toc496095621"/>
      <w:bookmarkStart w:id="1920" w:name="_Toc489962756"/>
      <w:bookmarkStart w:id="1921" w:name="_Toc489963410"/>
      <w:bookmarkStart w:id="1922" w:name="_Toc489964062"/>
      <w:bookmarkStart w:id="1923" w:name="_Toc496095625"/>
      <w:bookmarkStart w:id="1924" w:name="_Toc489962760"/>
      <w:bookmarkStart w:id="1925" w:name="_Toc489963414"/>
      <w:bookmarkStart w:id="1926" w:name="_Toc489964066"/>
      <w:bookmarkStart w:id="1927" w:name="_Toc496095629"/>
      <w:bookmarkStart w:id="1928" w:name="_Toc489962764"/>
      <w:bookmarkStart w:id="1929" w:name="_Toc489963418"/>
      <w:bookmarkStart w:id="1930" w:name="_Toc489964070"/>
      <w:bookmarkStart w:id="1931" w:name="_Toc496095633"/>
      <w:bookmarkStart w:id="1932" w:name="_Toc489962768"/>
      <w:bookmarkStart w:id="1933" w:name="_Toc489963422"/>
      <w:bookmarkStart w:id="1934" w:name="_Toc489964074"/>
      <w:bookmarkStart w:id="1935" w:name="_Toc496095637"/>
      <w:bookmarkStart w:id="1936" w:name="_Toc489962772"/>
      <w:bookmarkStart w:id="1937" w:name="_Toc489963426"/>
      <w:bookmarkStart w:id="1938" w:name="_Toc489964078"/>
      <w:bookmarkStart w:id="1939" w:name="_Toc496095641"/>
      <w:bookmarkStart w:id="1940" w:name="_Toc489962776"/>
      <w:bookmarkStart w:id="1941" w:name="_Toc489963430"/>
      <w:bookmarkStart w:id="1942" w:name="_Toc489964082"/>
      <w:bookmarkStart w:id="1943" w:name="_Toc496095645"/>
      <w:bookmarkStart w:id="1944" w:name="_Toc489962780"/>
      <w:bookmarkStart w:id="1945" w:name="_Toc489963434"/>
      <w:bookmarkStart w:id="1946" w:name="_Toc489964086"/>
      <w:bookmarkStart w:id="1947" w:name="_Toc496095649"/>
      <w:bookmarkStart w:id="1948" w:name="_Toc489962784"/>
      <w:bookmarkStart w:id="1949" w:name="_Toc489963438"/>
      <w:bookmarkStart w:id="1950" w:name="_Toc489964090"/>
      <w:bookmarkStart w:id="1951" w:name="_Toc496095653"/>
      <w:bookmarkStart w:id="1952" w:name="_Toc489962788"/>
      <w:bookmarkStart w:id="1953" w:name="_Toc489963442"/>
      <w:bookmarkStart w:id="1954" w:name="_Toc489964094"/>
      <w:bookmarkStart w:id="1955" w:name="_Toc496095657"/>
      <w:bookmarkStart w:id="1956" w:name="_Toc489962792"/>
      <w:bookmarkStart w:id="1957" w:name="_Toc489963446"/>
      <w:bookmarkStart w:id="1958" w:name="_Toc489964098"/>
      <w:bookmarkStart w:id="1959" w:name="_Toc496095661"/>
      <w:bookmarkStart w:id="1960" w:name="_Toc489962800"/>
      <w:bookmarkStart w:id="1961" w:name="_Toc489963454"/>
      <w:bookmarkStart w:id="1962" w:name="_Toc489964106"/>
      <w:bookmarkStart w:id="1963" w:name="_Toc496095669"/>
      <w:bookmarkStart w:id="1964" w:name="_Toc489962804"/>
      <w:bookmarkStart w:id="1965" w:name="_Toc489963458"/>
      <w:bookmarkStart w:id="1966" w:name="_Toc489964110"/>
      <w:bookmarkStart w:id="1967" w:name="_Toc496095673"/>
      <w:bookmarkStart w:id="1968" w:name="_Toc489962808"/>
      <w:bookmarkStart w:id="1969" w:name="_Toc489963462"/>
      <w:bookmarkStart w:id="1970" w:name="_Toc489964114"/>
      <w:bookmarkStart w:id="1971" w:name="_Toc496095677"/>
      <w:bookmarkStart w:id="1972" w:name="_Toc489962812"/>
      <w:bookmarkStart w:id="1973" w:name="_Toc489963466"/>
      <w:bookmarkStart w:id="1974" w:name="_Toc489964118"/>
      <w:bookmarkStart w:id="1975" w:name="_Toc496095681"/>
      <w:bookmarkStart w:id="1976" w:name="_Toc489962816"/>
      <w:bookmarkStart w:id="1977" w:name="_Toc489963470"/>
      <w:bookmarkStart w:id="1978" w:name="_Toc489964122"/>
      <w:bookmarkStart w:id="1979" w:name="_Toc496095685"/>
      <w:bookmarkStart w:id="1980" w:name="_Toc489962820"/>
      <w:bookmarkStart w:id="1981" w:name="_Toc489963474"/>
      <w:bookmarkStart w:id="1982" w:name="_Toc489964126"/>
      <w:bookmarkStart w:id="1983" w:name="_Toc496095689"/>
      <w:bookmarkStart w:id="1984" w:name="_Toc489962828"/>
      <w:bookmarkStart w:id="1985" w:name="_Toc489963482"/>
      <w:bookmarkStart w:id="1986" w:name="_Toc489964134"/>
      <w:bookmarkStart w:id="1987" w:name="_Toc496095697"/>
      <w:bookmarkStart w:id="1988" w:name="_Toc489962832"/>
      <w:bookmarkStart w:id="1989" w:name="_Toc489963486"/>
      <w:bookmarkStart w:id="1990" w:name="_Toc489964138"/>
      <w:bookmarkStart w:id="1991" w:name="_Toc496095701"/>
      <w:bookmarkStart w:id="1992" w:name="_Toc489962836"/>
      <w:bookmarkStart w:id="1993" w:name="_Toc489963490"/>
      <w:bookmarkStart w:id="1994" w:name="_Toc489964142"/>
      <w:bookmarkStart w:id="1995" w:name="_Toc496095705"/>
      <w:bookmarkStart w:id="1996" w:name="_Toc489962840"/>
      <w:bookmarkStart w:id="1997" w:name="_Toc489963494"/>
      <w:bookmarkStart w:id="1998" w:name="_Toc489964146"/>
      <w:bookmarkStart w:id="1999" w:name="_Toc496095709"/>
      <w:bookmarkStart w:id="2000" w:name="_Toc489962844"/>
      <w:bookmarkStart w:id="2001" w:name="_Toc489963498"/>
      <w:bookmarkStart w:id="2002" w:name="_Toc489964150"/>
      <w:bookmarkStart w:id="2003" w:name="_Toc496095713"/>
      <w:bookmarkStart w:id="2004" w:name="_Toc489962848"/>
      <w:bookmarkStart w:id="2005" w:name="_Toc489963502"/>
      <w:bookmarkStart w:id="2006" w:name="_Toc489964154"/>
      <w:bookmarkStart w:id="2007" w:name="_Toc496095717"/>
      <w:bookmarkStart w:id="2008" w:name="_Toc489962852"/>
      <w:bookmarkStart w:id="2009" w:name="_Toc489963506"/>
      <w:bookmarkStart w:id="2010" w:name="_Toc489964158"/>
      <w:bookmarkStart w:id="2011" w:name="_Toc496095721"/>
      <w:bookmarkStart w:id="2012" w:name="_Toc489962856"/>
      <w:bookmarkStart w:id="2013" w:name="_Toc489963510"/>
      <w:bookmarkStart w:id="2014" w:name="_Toc489964162"/>
      <w:bookmarkStart w:id="2015" w:name="_Toc496095725"/>
      <w:bookmarkStart w:id="2016" w:name="_Toc489962860"/>
      <w:bookmarkStart w:id="2017" w:name="_Toc489963514"/>
      <w:bookmarkStart w:id="2018" w:name="_Toc489964166"/>
      <w:bookmarkStart w:id="2019" w:name="_Toc496095729"/>
      <w:bookmarkStart w:id="2020" w:name="_Toc489962864"/>
      <w:bookmarkStart w:id="2021" w:name="_Toc489963518"/>
      <w:bookmarkStart w:id="2022" w:name="_Toc489964170"/>
      <w:bookmarkStart w:id="2023" w:name="_Toc496095733"/>
      <w:bookmarkStart w:id="2024" w:name="_Toc489962868"/>
      <w:bookmarkStart w:id="2025" w:name="_Toc489963522"/>
      <w:bookmarkStart w:id="2026" w:name="_Toc489964174"/>
      <w:bookmarkStart w:id="2027" w:name="_Toc496095737"/>
      <w:bookmarkStart w:id="2028" w:name="_Toc489962872"/>
      <w:bookmarkStart w:id="2029" w:name="_Toc489963526"/>
      <w:bookmarkStart w:id="2030" w:name="_Toc489964178"/>
      <w:bookmarkStart w:id="2031" w:name="_Toc496095741"/>
      <w:bookmarkStart w:id="2032" w:name="_Toc489962876"/>
      <w:bookmarkStart w:id="2033" w:name="_Toc489963530"/>
      <w:bookmarkStart w:id="2034" w:name="_Toc489964182"/>
      <w:bookmarkStart w:id="2035" w:name="_Toc496095745"/>
      <w:bookmarkStart w:id="2036" w:name="_Toc489962880"/>
      <w:bookmarkStart w:id="2037" w:name="_Toc489963534"/>
      <w:bookmarkStart w:id="2038" w:name="_Toc489964186"/>
      <w:bookmarkStart w:id="2039" w:name="_Toc496095749"/>
      <w:bookmarkStart w:id="2040" w:name="_Toc489962884"/>
      <w:bookmarkStart w:id="2041" w:name="_Toc489963538"/>
      <w:bookmarkStart w:id="2042" w:name="_Toc489964190"/>
      <w:bookmarkStart w:id="2043" w:name="_Toc496095753"/>
      <w:bookmarkStart w:id="2044" w:name="_Toc489962888"/>
      <w:bookmarkStart w:id="2045" w:name="_Toc489963542"/>
      <w:bookmarkStart w:id="2046" w:name="_Toc489964194"/>
      <w:bookmarkStart w:id="2047" w:name="_Toc496095757"/>
      <w:bookmarkStart w:id="2048" w:name="_Toc489962892"/>
      <w:bookmarkStart w:id="2049" w:name="_Toc489963546"/>
      <w:bookmarkStart w:id="2050" w:name="_Toc489964198"/>
      <w:bookmarkStart w:id="2051" w:name="_Toc496095761"/>
      <w:bookmarkStart w:id="2052" w:name="_Toc489962896"/>
      <w:bookmarkStart w:id="2053" w:name="_Toc489963550"/>
      <w:bookmarkStart w:id="2054" w:name="_Toc489964202"/>
      <w:bookmarkStart w:id="2055" w:name="_Toc496095765"/>
      <w:bookmarkStart w:id="2056" w:name="_Toc489962900"/>
      <w:bookmarkStart w:id="2057" w:name="_Toc489963554"/>
      <w:bookmarkStart w:id="2058" w:name="_Toc489964206"/>
      <w:bookmarkStart w:id="2059" w:name="_Toc496095769"/>
      <w:bookmarkStart w:id="2060" w:name="_Toc489962908"/>
      <w:bookmarkStart w:id="2061" w:name="_Toc489963562"/>
      <w:bookmarkStart w:id="2062" w:name="_Toc489964214"/>
      <w:bookmarkStart w:id="2063" w:name="_Toc496095777"/>
      <w:bookmarkStart w:id="2064" w:name="_Toc489962912"/>
      <w:bookmarkStart w:id="2065" w:name="_Toc489963566"/>
      <w:bookmarkStart w:id="2066" w:name="_Toc489964218"/>
      <w:bookmarkStart w:id="2067" w:name="_Toc496095781"/>
      <w:bookmarkStart w:id="2068" w:name="_Toc489962916"/>
      <w:bookmarkStart w:id="2069" w:name="_Toc489963570"/>
      <w:bookmarkStart w:id="2070" w:name="_Toc489964222"/>
      <w:bookmarkStart w:id="2071" w:name="_Toc496095785"/>
      <w:bookmarkStart w:id="2072" w:name="_Toc489962920"/>
      <w:bookmarkStart w:id="2073" w:name="_Toc489963574"/>
      <w:bookmarkStart w:id="2074" w:name="_Toc489964226"/>
      <w:bookmarkStart w:id="2075" w:name="_Toc496095789"/>
      <w:bookmarkStart w:id="2076" w:name="_Toc489962924"/>
      <w:bookmarkStart w:id="2077" w:name="_Toc489963578"/>
      <w:bookmarkStart w:id="2078" w:name="_Toc489964230"/>
      <w:bookmarkStart w:id="2079" w:name="_Toc496095793"/>
      <w:bookmarkStart w:id="2080" w:name="_Toc489962928"/>
      <w:bookmarkStart w:id="2081" w:name="_Toc489963582"/>
      <w:bookmarkStart w:id="2082" w:name="_Toc489964234"/>
      <w:bookmarkStart w:id="2083" w:name="_Toc496095797"/>
      <w:bookmarkStart w:id="2084" w:name="_Toc489962932"/>
      <w:bookmarkStart w:id="2085" w:name="_Toc489963586"/>
      <w:bookmarkStart w:id="2086" w:name="_Toc489964238"/>
      <w:bookmarkStart w:id="2087" w:name="_Toc496095801"/>
      <w:bookmarkStart w:id="2088" w:name="_Toc489962936"/>
      <w:bookmarkStart w:id="2089" w:name="_Toc489963590"/>
      <w:bookmarkStart w:id="2090" w:name="_Toc489964242"/>
      <w:bookmarkStart w:id="2091" w:name="_Toc496095805"/>
      <w:bookmarkStart w:id="2092" w:name="_Toc489962940"/>
      <w:bookmarkStart w:id="2093" w:name="_Toc489963594"/>
      <w:bookmarkStart w:id="2094" w:name="_Toc489964246"/>
      <w:bookmarkStart w:id="2095" w:name="_Toc496095809"/>
      <w:bookmarkStart w:id="2096" w:name="_Toc489962944"/>
      <w:bookmarkStart w:id="2097" w:name="_Toc489963598"/>
      <w:bookmarkStart w:id="2098" w:name="_Toc489964250"/>
      <w:bookmarkStart w:id="2099" w:name="_Toc496095813"/>
      <w:bookmarkStart w:id="2100" w:name="_Toc489962948"/>
      <w:bookmarkStart w:id="2101" w:name="_Toc489963602"/>
      <w:bookmarkStart w:id="2102" w:name="_Toc489964254"/>
      <w:bookmarkStart w:id="2103" w:name="_Toc496095817"/>
      <w:bookmarkStart w:id="2104" w:name="_Toc489962952"/>
      <w:bookmarkStart w:id="2105" w:name="_Toc489963606"/>
      <w:bookmarkStart w:id="2106" w:name="_Toc489964258"/>
      <w:bookmarkStart w:id="2107" w:name="_Toc496095821"/>
      <w:bookmarkStart w:id="2108" w:name="_Toc489962956"/>
      <w:bookmarkStart w:id="2109" w:name="_Toc489963610"/>
      <w:bookmarkStart w:id="2110" w:name="_Toc489964262"/>
      <w:bookmarkStart w:id="2111" w:name="_Toc496095825"/>
      <w:bookmarkStart w:id="2112" w:name="_Toc489962960"/>
      <w:bookmarkStart w:id="2113" w:name="_Toc489963614"/>
      <w:bookmarkStart w:id="2114" w:name="_Toc489964266"/>
      <w:bookmarkStart w:id="2115" w:name="_Toc496095829"/>
      <w:bookmarkStart w:id="2116" w:name="_Toc489962964"/>
      <w:bookmarkStart w:id="2117" w:name="_Toc489963618"/>
      <w:bookmarkStart w:id="2118" w:name="_Toc489964270"/>
      <w:bookmarkStart w:id="2119" w:name="_Toc496095833"/>
      <w:bookmarkStart w:id="2120" w:name="_Toc489962968"/>
      <w:bookmarkStart w:id="2121" w:name="_Toc489963622"/>
      <w:bookmarkStart w:id="2122" w:name="_Toc489964274"/>
      <w:bookmarkStart w:id="2123" w:name="_Toc496095837"/>
      <w:bookmarkStart w:id="2124" w:name="_Toc489962972"/>
      <w:bookmarkStart w:id="2125" w:name="_Toc489963626"/>
      <w:bookmarkStart w:id="2126" w:name="_Toc489964278"/>
      <w:bookmarkStart w:id="2127" w:name="_Toc496095841"/>
      <w:bookmarkStart w:id="2128" w:name="_Toc489962976"/>
      <w:bookmarkStart w:id="2129" w:name="_Toc489963630"/>
      <w:bookmarkStart w:id="2130" w:name="_Toc489964282"/>
      <w:bookmarkStart w:id="2131" w:name="_Toc496095845"/>
      <w:bookmarkStart w:id="2132" w:name="_Toc489962980"/>
      <w:bookmarkStart w:id="2133" w:name="_Toc489963634"/>
      <w:bookmarkStart w:id="2134" w:name="_Toc489964286"/>
      <w:bookmarkStart w:id="2135" w:name="_Toc496095849"/>
      <w:bookmarkStart w:id="2136" w:name="_Toc489962984"/>
      <w:bookmarkStart w:id="2137" w:name="_Toc489963638"/>
      <w:bookmarkStart w:id="2138" w:name="_Toc489964290"/>
      <w:bookmarkStart w:id="2139" w:name="_Toc496095853"/>
      <w:bookmarkStart w:id="2140" w:name="_Toc489962988"/>
      <w:bookmarkStart w:id="2141" w:name="_Toc489963642"/>
      <w:bookmarkStart w:id="2142" w:name="_Toc489964294"/>
      <w:bookmarkStart w:id="2143" w:name="_Toc496095857"/>
      <w:bookmarkStart w:id="2144" w:name="_Toc489962992"/>
      <w:bookmarkStart w:id="2145" w:name="_Toc489963646"/>
      <w:bookmarkStart w:id="2146" w:name="_Toc489964298"/>
      <w:bookmarkStart w:id="2147" w:name="_Toc496095861"/>
      <w:bookmarkStart w:id="2148" w:name="_Toc489963000"/>
      <w:bookmarkStart w:id="2149" w:name="_Toc489963654"/>
      <w:bookmarkStart w:id="2150" w:name="_Toc489964306"/>
      <w:bookmarkStart w:id="2151" w:name="_Toc496095869"/>
      <w:bookmarkStart w:id="2152" w:name="_Toc489963004"/>
      <w:bookmarkStart w:id="2153" w:name="_Toc489963658"/>
      <w:bookmarkStart w:id="2154" w:name="_Toc489964310"/>
      <w:bookmarkStart w:id="2155" w:name="_Toc496095873"/>
      <w:bookmarkStart w:id="2156" w:name="_Toc489963008"/>
      <w:bookmarkStart w:id="2157" w:name="_Toc489963662"/>
      <w:bookmarkStart w:id="2158" w:name="_Toc489964314"/>
      <w:bookmarkStart w:id="2159" w:name="_Toc496095877"/>
      <w:bookmarkStart w:id="2160" w:name="_Toc489963012"/>
      <w:bookmarkStart w:id="2161" w:name="_Toc489963666"/>
      <w:bookmarkStart w:id="2162" w:name="_Toc489964318"/>
      <w:bookmarkStart w:id="2163" w:name="_Toc496095881"/>
      <w:bookmarkStart w:id="2164" w:name="_Toc489963016"/>
      <w:bookmarkStart w:id="2165" w:name="_Toc489963670"/>
      <w:bookmarkStart w:id="2166" w:name="_Toc489964322"/>
      <w:bookmarkStart w:id="2167" w:name="_Toc496095885"/>
      <w:bookmarkStart w:id="2168" w:name="_Toc489963020"/>
      <w:bookmarkStart w:id="2169" w:name="_Toc489963674"/>
      <w:bookmarkStart w:id="2170" w:name="_Toc489964326"/>
      <w:bookmarkStart w:id="2171" w:name="_Toc496095889"/>
      <w:bookmarkStart w:id="2172" w:name="_Toc489963024"/>
      <w:bookmarkStart w:id="2173" w:name="_Toc489963678"/>
      <w:bookmarkStart w:id="2174" w:name="_Toc489964330"/>
      <w:bookmarkStart w:id="2175" w:name="_Toc496095893"/>
      <w:bookmarkStart w:id="2176" w:name="_Toc489963032"/>
      <w:bookmarkStart w:id="2177" w:name="_Toc489963686"/>
      <w:bookmarkStart w:id="2178" w:name="_Toc489964338"/>
      <w:bookmarkStart w:id="2179" w:name="_Toc496095901"/>
      <w:bookmarkStart w:id="2180" w:name="_Toc489963036"/>
      <w:bookmarkStart w:id="2181" w:name="_Toc489963690"/>
      <w:bookmarkStart w:id="2182" w:name="_Toc489964342"/>
      <w:bookmarkStart w:id="2183" w:name="_Toc496095905"/>
      <w:bookmarkStart w:id="2184" w:name="_Toc489963040"/>
      <w:bookmarkStart w:id="2185" w:name="_Toc489963694"/>
      <w:bookmarkStart w:id="2186" w:name="_Toc489964346"/>
      <w:bookmarkStart w:id="2187" w:name="_Toc496095909"/>
      <w:bookmarkStart w:id="2188" w:name="_Toc489963044"/>
      <w:bookmarkStart w:id="2189" w:name="_Toc489963698"/>
      <w:bookmarkStart w:id="2190" w:name="_Toc489964350"/>
      <w:bookmarkStart w:id="2191" w:name="_Toc496095913"/>
      <w:bookmarkStart w:id="2192" w:name="_Toc489963048"/>
      <w:bookmarkStart w:id="2193" w:name="_Toc489963702"/>
      <w:bookmarkStart w:id="2194" w:name="_Toc489964354"/>
      <w:bookmarkStart w:id="2195" w:name="_Toc496095917"/>
      <w:bookmarkStart w:id="2196" w:name="_Toc489963052"/>
      <w:bookmarkStart w:id="2197" w:name="_Toc489963706"/>
      <w:bookmarkStart w:id="2198" w:name="_Toc489964358"/>
      <w:bookmarkStart w:id="2199" w:name="_Toc496095921"/>
      <w:bookmarkStart w:id="2200" w:name="_Toc489963060"/>
      <w:bookmarkStart w:id="2201" w:name="_Toc489963714"/>
      <w:bookmarkStart w:id="2202" w:name="_Toc489964366"/>
      <w:bookmarkStart w:id="2203" w:name="_Toc496095929"/>
      <w:bookmarkStart w:id="2204" w:name="_Toc489963064"/>
      <w:bookmarkStart w:id="2205" w:name="_Toc489963718"/>
      <w:bookmarkStart w:id="2206" w:name="_Toc489964370"/>
      <w:bookmarkStart w:id="2207" w:name="_Toc496095933"/>
      <w:bookmarkStart w:id="2208" w:name="_Toc489963068"/>
      <w:bookmarkStart w:id="2209" w:name="_Toc489963722"/>
      <w:bookmarkStart w:id="2210" w:name="_Toc489964374"/>
      <w:bookmarkStart w:id="2211" w:name="_Toc496095937"/>
      <w:bookmarkStart w:id="2212" w:name="_Toc489963072"/>
      <w:bookmarkStart w:id="2213" w:name="_Toc489963726"/>
      <w:bookmarkStart w:id="2214" w:name="_Toc489964378"/>
      <w:bookmarkStart w:id="2215" w:name="_Toc496095941"/>
      <w:bookmarkStart w:id="2216" w:name="_Toc489963076"/>
      <w:bookmarkStart w:id="2217" w:name="_Toc489963730"/>
      <w:bookmarkStart w:id="2218" w:name="_Toc489964382"/>
      <w:bookmarkStart w:id="2219" w:name="_Toc496095945"/>
      <w:bookmarkStart w:id="2220" w:name="_Toc489963080"/>
      <w:bookmarkStart w:id="2221" w:name="_Toc489963734"/>
      <w:bookmarkStart w:id="2222" w:name="_Toc489964386"/>
      <w:bookmarkStart w:id="2223" w:name="_Toc496095949"/>
      <w:bookmarkStart w:id="2224" w:name="_Toc489963084"/>
      <w:bookmarkStart w:id="2225" w:name="_Toc489963738"/>
      <w:bookmarkStart w:id="2226" w:name="_Toc489964390"/>
      <w:bookmarkStart w:id="2227" w:name="_Toc496095953"/>
      <w:bookmarkStart w:id="2228" w:name="_Toc489963088"/>
      <w:bookmarkStart w:id="2229" w:name="_Toc489963742"/>
      <w:bookmarkStart w:id="2230" w:name="_Toc489964394"/>
      <w:bookmarkStart w:id="2231" w:name="_Toc496095957"/>
      <w:bookmarkStart w:id="2232" w:name="_Toc489963092"/>
      <w:bookmarkStart w:id="2233" w:name="_Toc489963746"/>
      <w:bookmarkStart w:id="2234" w:name="_Toc489964398"/>
      <w:bookmarkStart w:id="2235" w:name="_Toc496095961"/>
      <w:bookmarkStart w:id="2236" w:name="_Toc489963096"/>
      <w:bookmarkStart w:id="2237" w:name="_Toc489963750"/>
      <w:bookmarkStart w:id="2238" w:name="_Toc489964402"/>
      <w:bookmarkStart w:id="2239" w:name="_Toc496095965"/>
      <w:bookmarkStart w:id="2240" w:name="_Toc489963100"/>
      <w:bookmarkStart w:id="2241" w:name="_Toc489963754"/>
      <w:bookmarkStart w:id="2242" w:name="_Toc489964406"/>
      <w:bookmarkStart w:id="2243" w:name="_Toc496095969"/>
      <w:bookmarkStart w:id="2244" w:name="_Toc489963108"/>
      <w:bookmarkStart w:id="2245" w:name="_Toc489963762"/>
      <w:bookmarkStart w:id="2246" w:name="_Toc489964414"/>
      <w:bookmarkStart w:id="2247" w:name="_Toc496095977"/>
      <w:bookmarkStart w:id="2248" w:name="_Toc489963112"/>
      <w:bookmarkStart w:id="2249" w:name="_Toc489963766"/>
      <w:bookmarkStart w:id="2250" w:name="_Toc489964418"/>
      <w:bookmarkStart w:id="2251" w:name="_Toc496095981"/>
      <w:bookmarkStart w:id="2252" w:name="_Toc489963116"/>
      <w:bookmarkStart w:id="2253" w:name="_Toc489963770"/>
      <w:bookmarkStart w:id="2254" w:name="_Toc489964422"/>
      <w:bookmarkStart w:id="2255" w:name="_Toc496095985"/>
      <w:bookmarkStart w:id="2256" w:name="_Toc489963117"/>
      <w:bookmarkStart w:id="2257" w:name="_Toc489963771"/>
      <w:bookmarkStart w:id="2258" w:name="_Toc489964423"/>
      <w:bookmarkStart w:id="2259" w:name="_Toc496095986"/>
      <w:bookmarkStart w:id="2260" w:name="_Toc489963118"/>
      <w:bookmarkStart w:id="2261" w:name="_Toc489963772"/>
      <w:bookmarkStart w:id="2262" w:name="_Toc489964424"/>
      <w:bookmarkStart w:id="2263" w:name="_Toc496095987"/>
      <w:bookmarkStart w:id="2264" w:name="_Toc489963119"/>
      <w:bookmarkStart w:id="2265" w:name="_Toc489963773"/>
      <w:bookmarkStart w:id="2266" w:name="_Toc489964425"/>
      <w:bookmarkStart w:id="2267" w:name="_Toc496095988"/>
      <w:bookmarkStart w:id="2268" w:name="_Toc489963120"/>
      <w:bookmarkStart w:id="2269" w:name="_Toc489963774"/>
      <w:bookmarkStart w:id="2270" w:name="_Toc489964426"/>
      <w:bookmarkStart w:id="2271" w:name="_Toc496095989"/>
      <w:bookmarkStart w:id="2272" w:name="_Toc489963121"/>
      <w:bookmarkStart w:id="2273" w:name="_Toc489963775"/>
      <w:bookmarkStart w:id="2274" w:name="_Toc489964427"/>
      <w:bookmarkStart w:id="2275" w:name="_Toc496095990"/>
      <w:bookmarkStart w:id="2276" w:name="_Toc489963122"/>
      <w:bookmarkStart w:id="2277" w:name="_Toc489963776"/>
      <w:bookmarkStart w:id="2278" w:name="_Toc489964428"/>
      <w:bookmarkStart w:id="2279" w:name="_Toc496095991"/>
      <w:bookmarkStart w:id="2280" w:name="_Toc489963123"/>
      <w:bookmarkStart w:id="2281" w:name="_Toc489963777"/>
      <w:bookmarkStart w:id="2282" w:name="_Toc489964429"/>
      <w:bookmarkStart w:id="2283" w:name="_Toc496095992"/>
      <w:bookmarkStart w:id="2284" w:name="_Toc489963124"/>
      <w:bookmarkStart w:id="2285" w:name="_Toc489963778"/>
      <w:bookmarkStart w:id="2286" w:name="_Toc489964430"/>
      <w:bookmarkStart w:id="2287" w:name="_Toc496095993"/>
      <w:bookmarkStart w:id="2288" w:name="_Toc489963125"/>
      <w:bookmarkStart w:id="2289" w:name="_Toc489963779"/>
      <w:bookmarkStart w:id="2290" w:name="_Toc489964431"/>
      <w:bookmarkStart w:id="2291" w:name="_Toc496095994"/>
      <w:bookmarkStart w:id="2292" w:name="_Toc489963126"/>
      <w:bookmarkStart w:id="2293" w:name="_Toc489963780"/>
      <w:bookmarkStart w:id="2294" w:name="_Toc489964432"/>
      <w:bookmarkStart w:id="2295" w:name="_Toc496095995"/>
      <w:bookmarkStart w:id="2296" w:name="_Toc489963127"/>
      <w:bookmarkStart w:id="2297" w:name="_Toc489963781"/>
      <w:bookmarkStart w:id="2298" w:name="_Toc489964433"/>
      <w:bookmarkStart w:id="2299" w:name="_Toc496095996"/>
      <w:bookmarkStart w:id="2300" w:name="_Toc489963128"/>
      <w:bookmarkStart w:id="2301" w:name="_Toc489963782"/>
      <w:bookmarkStart w:id="2302" w:name="_Toc489964434"/>
      <w:bookmarkStart w:id="2303" w:name="_Toc496095997"/>
      <w:bookmarkStart w:id="2304" w:name="_Toc489963129"/>
      <w:bookmarkStart w:id="2305" w:name="_Toc489963783"/>
      <w:bookmarkStart w:id="2306" w:name="_Toc489964435"/>
      <w:bookmarkStart w:id="2307" w:name="_Toc496095998"/>
      <w:bookmarkStart w:id="2308" w:name="_Toc489963130"/>
      <w:bookmarkStart w:id="2309" w:name="_Toc489963784"/>
      <w:bookmarkStart w:id="2310" w:name="_Toc489964436"/>
      <w:bookmarkStart w:id="2311" w:name="_Toc496095999"/>
      <w:bookmarkStart w:id="2312" w:name="_Toc489963131"/>
      <w:bookmarkStart w:id="2313" w:name="_Toc489963785"/>
      <w:bookmarkStart w:id="2314" w:name="_Toc489964437"/>
      <w:bookmarkStart w:id="2315" w:name="_Toc496096000"/>
      <w:bookmarkStart w:id="2316" w:name="_Toc489963132"/>
      <w:bookmarkStart w:id="2317" w:name="_Toc489963786"/>
      <w:bookmarkStart w:id="2318" w:name="_Toc489964438"/>
      <w:bookmarkStart w:id="2319" w:name="_Toc496096001"/>
      <w:bookmarkStart w:id="2320" w:name="_Toc489963133"/>
      <w:bookmarkStart w:id="2321" w:name="_Toc489963787"/>
      <w:bookmarkStart w:id="2322" w:name="_Toc489964439"/>
      <w:bookmarkStart w:id="2323" w:name="_Toc496096002"/>
      <w:bookmarkStart w:id="2324" w:name="_Toc489963134"/>
      <w:bookmarkStart w:id="2325" w:name="_Toc489963788"/>
      <w:bookmarkStart w:id="2326" w:name="_Toc489964440"/>
      <w:bookmarkStart w:id="2327" w:name="_Toc496096003"/>
      <w:bookmarkStart w:id="2328" w:name="_Toc489963135"/>
      <w:bookmarkStart w:id="2329" w:name="_Toc489963789"/>
      <w:bookmarkStart w:id="2330" w:name="_Toc489964441"/>
      <w:bookmarkStart w:id="2331" w:name="_Toc496096004"/>
      <w:bookmarkStart w:id="2332" w:name="_Toc489963136"/>
      <w:bookmarkStart w:id="2333" w:name="_Toc489963790"/>
      <w:bookmarkStart w:id="2334" w:name="_Toc489964442"/>
      <w:bookmarkStart w:id="2335" w:name="_Toc496096005"/>
      <w:bookmarkStart w:id="2336" w:name="_Toc489963137"/>
      <w:bookmarkStart w:id="2337" w:name="_Toc489963791"/>
      <w:bookmarkStart w:id="2338" w:name="_Toc489964443"/>
      <w:bookmarkStart w:id="2339" w:name="_Toc496096006"/>
      <w:bookmarkStart w:id="2340" w:name="_Toc489963138"/>
      <w:bookmarkStart w:id="2341" w:name="_Toc489963792"/>
      <w:bookmarkStart w:id="2342" w:name="_Toc489964444"/>
      <w:bookmarkStart w:id="2343" w:name="_Toc496096007"/>
      <w:bookmarkStart w:id="2344" w:name="_Toc489963139"/>
      <w:bookmarkStart w:id="2345" w:name="_Toc489963793"/>
      <w:bookmarkStart w:id="2346" w:name="_Toc489964445"/>
      <w:bookmarkStart w:id="2347" w:name="_Toc496096008"/>
      <w:bookmarkStart w:id="2348" w:name="_Toc489963140"/>
      <w:bookmarkStart w:id="2349" w:name="_Toc489963794"/>
      <w:bookmarkStart w:id="2350" w:name="_Toc489964446"/>
      <w:bookmarkStart w:id="2351" w:name="_Toc496096009"/>
      <w:bookmarkStart w:id="2352" w:name="_Toc489963141"/>
      <w:bookmarkStart w:id="2353" w:name="_Toc489963795"/>
      <w:bookmarkStart w:id="2354" w:name="_Toc489964447"/>
      <w:bookmarkStart w:id="2355" w:name="_Toc496096010"/>
      <w:bookmarkStart w:id="2356" w:name="_Toc489963142"/>
      <w:bookmarkStart w:id="2357" w:name="_Toc489963796"/>
      <w:bookmarkStart w:id="2358" w:name="_Toc489964448"/>
      <w:bookmarkStart w:id="2359" w:name="_Toc496096011"/>
      <w:bookmarkStart w:id="2360" w:name="_Toc489963143"/>
      <w:bookmarkStart w:id="2361" w:name="_Toc489963797"/>
      <w:bookmarkStart w:id="2362" w:name="_Toc489964449"/>
      <w:bookmarkStart w:id="2363" w:name="_Toc496096012"/>
      <w:bookmarkStart w:id="2364" w:name="_Toc489963144"/>
      <w:bookmarkStart w:id="2365" w:name="_Toc489963798"/>
      <w:bookmarkStart w:id="2366" w:name="_Toc489964450"/>
      <w:bookmarkStart w:id="2367" w:name="_Toc496096013"/>
      <w:bookmarkStart w:id="2368" w:name="_Toc530587629"/>
      <w:bookmarkStart w:id="2369" w:name="_Toc496096015"/>
      <w:bookmarkStart w:id="2370" w:name="_Toc530732441"/>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r w:rsidRPr="00F64637">
        <w:rPr>
          <w:color w:val="1F497D" w:themeColor="text2"/>
        </w:rPr>
        <w:t xml:space="preserve">FOCUS MICROCREDITO </w:t>
      </w:r>
      <w:r w:rsidR="0F9AC5B1" w:rsidRPr="00F64637">
        <w:rPr>
          <w:color w:val="1F497D" w:themeColor="text2"/>
        </w:rPr>
        <w:t>DI INCLUSIONE SOC</w:t>
      </w:r>
      <w:r w:rsidRPr="00F64637">
        <w:rPr>
          <w:color w:val="1F497D" w:themeColor="text2"/>
        </w:rPr>
        <w:t>IALE</w:t>
      </w:r>
      <w:r w:rsidR="0F9AC5B1" w:rsidRPr="00F64637">
        <w:rPr>
          <w:color w:val="1F497D" w:themeColor="text2"/>
        </w:rPr>
        <w:t xml:space="preserve"> E FINANZIARIA</w:t>
      </w:r>
      <w:bookmarkEnd w:id="2370"/>
    </w:p>
    <w:p w:rsidR="003D033C" w:rsidRPr="00D57BD7" w:rsidRDefault="002E6F07" w:rsidP="00621153">
      <w:pPr>
        <w:spacing w:after="60" w:line="300" w:lineRule="exact"/>
        <w:jc w:val="both"/>
      </w:pPr>
      <w:r w:rsidRPr="002E6F07">
        <w:t xml:space="preserve">Nell’ambito della VEXA sul </w:t>
      </w:r>
      <w:proofErr w:type="spellStart"/>
      <w:r w:rsidRPr="002E6F07">
        <w:t>Microcredito</w:t>
      </w:r>
      <w:proofErr w:type="spellEnd"/>
      <w:r w:rsidRPr="002E6F07">
        <w:t xml:space="preserve"> è stato realizzato un focus sul</w:t>
      </w:r>
      <w:r w:rsidR="00B402ED" w:rsidRPr="009477A3" w:rsidDel="00B402ED">
        <w:t xml:space="preserve"> </w:t>
      </w:r>
      <w:proofErr w:type="spellStart"/>
      <w:r w:rsidR="003D033C" w:rsidRPr="00D57BD7">
        <w:t>microcredito</w:t>
      </w:r>
      <w:proofErr w:type="spellEnd"/>
      <w:r w:rsidR="003D033C" w:rsidRPr="00D57BD7">
        <w:t xml:space="preserve"> di inclusione sociale </w:t>
      </w:r>
      <w:r w:rsidR="00D57BD7">
        <w:t xml:space="preserve">che </w:t>
      </w:r>
      <w:r w:rsidR="003D033C" w:rsidRPr="00D57BD7">
        <w:t>consiste nel prestito di ridotte somme di denaro  a beneficio di persone che non trovano risposte al loro bisogno di credito nel circuito bancario tradizionale. Esso infatti si  rivolge a persone che abbisognano di risorse per assicurare il soddisfacimento di bisogni primari del beneficiario o di un componente del suo nucleo familiare (es. pagamento di canoni di locazione, messa a norma degli impianti della abitazione, spese per la scuola dei figli). Dunque trattasi di persone in condizione di vulnerabilità, tendenzialmente in grado di sostenere e restituire un prestito, ma che non ottengono credito, ad esempio, a causa della mancanza delle garanzie reali abitualmente richieste dalla banca, o in ragione di circostanze soggettive che ne pregiudicano il giudizio di affidabilità. Per costoro la non bancabilità non è evidentemente un problema di circuito  di accesso al sistema creditizio, quanto di giudizio di non conformità da parte di quest’ultimo delle condizioni affidabilità soggettiva.</w:t>
      </w:r>
    </w:p>
    <w:p w:rsidR="00621153" w:rsidRDefault="003D033C" w:rsidP="00621153">
      <w:pPr>
        <w:spacing w:after="60" w:line="300" w:lineRule="exact"/>
        <w:jc w:val="both"/>
      </w:pPr>
      <w:r w:rsidRPr="00D57BD7">
        <w:t xml:space="preserve">Tuttavia possono rientrare come potenziali soggetti interessati dalla misura anche persone che riescono ad ottenere forme di prestito, ma a condizioni di mercato eccessivamente onerose per la loro condizione finanziaria e dunque non compatibili con la situazione economica attraversata e con una reale sostenibilità restitutiva. </w:t>
      </w:r>
    </w:p>
    <w:p w:rsidR="003D033C" w:rsidRPr="00D57BD7" w:rsidRDefault="003D033C" w:rsidP="00621153">
      <w:pPr>
        <w:spacing w:after="60" w:line="300" w:lineRule="exact"/>
        <w:jc w:val="both"/>
      </w:pPr>
      <w:r w:rsidRPr="00D57BD7">
        <w:t xml:space="preserve">Il </w:t>
      </w:r>
      <w:proofErr w:type="spellStart"/>
      <w:r w:rsidRPr="00D57BD7">
        <w:t>microcredito</w:t>
      </w:r>
      <w:proofErr w:type="spellEnd"/>
      <w:r w:rsidRPr="00D57BD7">
        <w:t xml:space="preserve"> sociale dunque non interviene per lo sviluppo di una proposta imprenditoriale, ma si propone l’obiettivo di agevolare l’uscita degli utenti da processi di esclusione fi</w:t>
      </w:r>
      <w:r w:rsidR="00621153">
        <w:t xml:space="preserve">nanziaria, permettendo loro di </w:t>
      </w:r>
      <w:r w:rsidRPr="00D57BD7">
        <w:t>superare un momento di temporanea difficoltà economica e garantendo processi di rientro dal debito sostenibili e coerenti con il quadro finanziario soggettivo.</w:t>
      </w:r>
    </w:p>
    <w:p w:rsidR="003D033C" w:rsidRDefault="003D033C" w:rsidP="00621153">
      <w:pPr>
        <w:spacing w:after="60" w:line="300" w:lineRule="exact"/>
        <w:jc w:val="both"/>
      </w:pPr>
      <w:r>
        <w:t xml:space="preserve">Nel quadro dei possibili interventi di contrasto della povertà e dell’esclusione sociale prefigurati dal PO FSE il </w:t>
      </w:r>
      <w:proofErr w:type="spellStart"/>
      <w:r>
        <w:t>microcredito</w:t>
      </w:r>
      <w:proofErr w:type="spellEnd"/>
      <w:r>
        <w:t xml:space="preserve"> costituisce pertanto uno dei possibili strumenti di azione, che il programmatore potrà decidere di metter in campo tenuto conto del fabbisogno dell’utenza di riferimento e della coerenza con una strategia di azione di più ampio respiro di politiche di assistenza sociale alle fasce più svantaggiate della popolazione lucana.</w:t>
      </w:r>
    </w:p>
    <w:p w:rsidR="00583FD4" w:rsidRPr="00583FD4" w:rsidRDefault="00C833DC" w:rsidP="00C833DC">
      <w:pPr>
        <w:pStyle w:val="Titolo1"/>
        <w:ind w:left="567" w:hanging="567"/>
        <w:rPr>
          <w:color w:val="1F497D" w:themeColor="text2"/>
        </w:rPr>
      </w:pPr>
      <w:bookmarkStart w:id="2371" w:name="_Toc496096026"/>
      <w:bookmarkStart w:id="2372" w:name="_Toc496096027"/>
      <w:bookmarkStart w:id="2373" w:name="_Toc496096028"/>
      <w:bookmarkStart w:id="2374" w:name="_Toc496096029"/>
      <w:bookmarkStart w:id="2375" w:name="_Toc496096030"/>
      <w:bookmarkStart w:id="2376" w:name="_Toc496096031"/>
      <w:bookmarkStart w:id="2377" w:name="_Toc496096032"/>
      <w:bookmarkStart w:id="2378" w:name="_Toc496096033"/>
      <w:bookmarkStart w:id="2379" w:name="_Toc496096034"/>
      <w:bookmarkStart w:id="2380" w:name="_Toc496096035"/>
      <w:bookmarkStart w:id="2381" w:name="_Toc496096036"/>
      <w:bookmarkStart w:id="2382" w:name="_Toc496096037"/>
      <w:bookmarkStart w:id="2383" w:name="_Toc496096038"/>
      <w:bookmarkStart w:id="2384" w:name="_Toc496096039"/>
      <w:bookmarkStart w:id="2385" w:name="_Toc496096040"/>
      <w:bookmarkStart w:id="2386" w:name="_Toc496096041"/>
      <w:bookmarkStart w:id="2387" w:name="_Toc496096042"/>
      <w:bookmarkStart w:id="2388" w:name="_Toc496096043"/>
      <w:bookmarkStart w:id="2389" w:name="_Toc496096044"/>
      <w:bookmarkStart w:id="2390" w:name="_Toc496096045"/>
      <w:bookmarkStart w:id="2391" w:name="_Toc496096046"/>
      <w:bookmarkStart w:id="2392" w:name="_Toc496096047"/>
      <w:bookmarkStart w:id="2393" w:name="_Toc496096048"/>
      <w:bookmarkStart w:id="2394" w:name="_Toc496096049"/>
      <w:bookmarkStart w:id="2395" w:name="_Toc496096050"/>
      <w:bookmarkStart w:id="2396" w:name="_Toc496096051"/>
      <w:bookmarkStart w:id="2397" w:name="_Toc496096052"/>
      <w:bookmarkStart w:id="2398" w:name="_Toc496096053"/>
      <w:bookmarkStart w:id="2399" w:name="_Toc496096054"/>
      <w:bookmarkStart w:id="2400" w:name="_Toc496096055"/>
      <w:bookmarkStart w:id="2401" w:name="_Toc496096056"/>
      <w:bookmarkStart w:id="2402" w:name="_Toc496096057"/>
      <w:bookmarkStart w:id="2403" w:name="_Toc496096058"/>
      <w:bookmarkStart w:id="2404" w:name="_Toc496096059"/>
      <w:bookmarkStart w:id="2405" w:name="_Toc496096072"/>
      <w:bookmarkStart w:id="2406" w:name="_Toc496096073"/>
      <w:bookmarkStart w:id="2407" w:name="_Toc496096074"/>
      <w:bookmarkStart w:id="2408" w:name="_Toc496096075"/>
      <w:bookmarkStart w:id="2409" w:name="_Toc496096076"/>
      <w:bookmarkStart w:id="2410" w:name="_Toc496096077"/>
      <w:bookmarkStart w:id="2411" w:name="_Toc496096078"/>
      <w:bookmarkStart w:id="2412" w:name="_Toc496096079"/>
      <w:bookmarkStart w:id="2413" w:name="_Toc496096080"/>
      <w:bookmarkStart w:id="2414" w:name="_Toc496096081"/>
      <w:bookmarkStart w:id="2415" w:name="_Toc496096082"/>
      <w:bookmarkStart w:id="2416" w:name="_Toc496096083"/>
      <w:bookmarkStart w:id="2417" w:name="_Toc496096084"/>
      <w:bookmarkStart w:id="2418" w:name="_Toc496096085"/>
      <w:bookmarkStart w:id="2419" w:name="_Toc496096086"/>
      <w:bookmarkStart w:id="2420" w:name="_Toc496096087"/>
      <w:bookmarkStart w:id="2421" w:name="_Toc496096088"/>
      <w:bookmarkStart w:id="2422" w:name="_Toc496096089"/>
      <w:bookmarkStart w:id="2423" w:name="_Toc496096090"/>
      <w:bookmarkStart w:id="2424" w:name="_Toc496096091"/>
      <w:bookmarkStart w:id="2425" w:name="_Toc496096092"/>
      <w:bookmarkStart w:id="2426" w:name="_Toc496096093"/>
      <w:bookmarkStart w:id="2427" w:name="_Toc496096094"/>
      <w:bookmarkStart w:id="2428" w:name="_Toc496096095"/>
      <w:bookmarkStart w:id="2429" w:name="_Toc496096096"/>
      <w:bookmarkStart w:id="2430" w:name="_Toc496096097"/>
      <w:bookmarkStart w:id="2431" w:name="_Toc496096098"/>
      <w:bookmarkStart w:id="2432" w:name="_Toc496096099"/>
      <w:bookmarkStart w:id="2433" w:name="_Toc496096100"/>
      <w:bookmarkStart w:id="2434" w:name="_Toc496096101"/>
      <w:bookmarkStart w:id="2435" w:name="_Toc496096102"/>
      <w:bookmarkStart w:id="2436" w:name="_Toc496096103"/>
      <w:bookmarkStart w:id="2437" w:name="_Toc496096104"/>
      <w:bookmarkStart w:id="2438" w:name="_Toc496096105"/>
      <w:bookmarkStart w:id="2439" w:name="_Toc496096106"/>
      <w:bookmarkStart w:id="2440" w:name="_Toc496096110"/>
      <w:bookmarkStart w:id="2441" w:name="_Toc496096111"/>
      <w:bookmarkStart w:id="2442" w:name="_Toc496096112"/>
      <w:bookmarkStart w:id="2443" w:name="_Toc496096113"/>
      <w:bookmarkStart w:id="2444" w:name="_Toc496096114"/>
      <w:bookmarkStart w:id="2445" w:name="_Toc496096115"/>
      <w:bookmarkStart w:id="2446" w:name="_Toc496096116"/>
      <w:bookmarkStart w:id="2447" w:name="_Toc496096117"/>
      <w:bookmarkStart w:id="2448" w:name="_Toc496096118"/>
      <w:bookmarkStart w:id="2449" w:name="_Toc496096119"/>
      <w:bookmarkStart w:id="2450" w:name="_Toc496096120"/>
      <w:bookmarkStart w:id="2451" w:name="_Toc496096121"/>
      <w:bookmarkStart w:id="2452" w:name="_Toc496096122"/>
      <w:bookmarkStart w:id="2453" w:name="_Toc496096123"/>
      <w:bookmarkStart w:id="2454" w:name="_Toc496096124"/>
      <w:bookmarkStart w:id="2455" w:name="_Toc496096125"/>
      <w:bookmarkStart w:id="2456" w:name="_Toc496096126"/>
      <w:bookmarkStart w:id="2457" w:name="_Toc496096127"/>
      <w:bookmarkStart w:id="2458" w:name="_Toc496096128"/>
      <w:bookmarkStart w:id="2459" w:name="_Toc496096153"/>
      <w:bookmarkStart w:id="2460" w:name="_Toc496096154"/>
      <w:bookmarkStart w:id="2461" w:name="_Toc496096185"/>
      <w:bookmarkStart w:id="2462" w:name="_Toc496096186"/>
      <w:bookmarkStart w:id="2463" w:name="_Toc496096187"/>
      <w:bookmarkStart w:id="2464" w:name="_Toc496096188"/>
      <w:bookmarkStart w:id="2465" w:name="_Toc496096189"/>
      <w:bookmarkStart w:id="2466" w:name="_Toc496096190"/>
      <w:bookmarkStart w:id="2467" w:name="_Toc496096191"/>
      <w:bookmarkStart w:id="2468" w:name="_Toc496096192"/>
      <w:bookmarkStart w:id="2469" w:name="_Toc496096193"/>
      <w:bookmarkStart w:id="2470" w:name="_Toc496096194"/>
      <w:bookmarkStart w:id="2471" w:name="_Toc496096195"/>
      <w:bookmarkStart w:id="2472" w:name="_Toc496096196"/>
      <w:bookmarkStart w:id="2473" w:name="_Toc496096197"/>
      <w:bookmarkStart w:id="2474" w:name="_Toc496096198"/>
      <w:bookmarkStart w:id="2475" w:name="_Toc496096199"/>
      <w:bookmarkStart w:id="2476" w:name="_Toc496096200"/>
      <w:bookmarkStart w:id="2477" w:name="_Toc496096201"/>
      <w:bookmarkStart w:id="2478" w:name="_Toc496096202"/>
      <w:bookmarkStart w:id="2479" w:name="_Toc496096203"/>
      <w:bookmarkStart w:id="2480" w:name="_Toc496096204"/>
      <w:bookmarkStart w:id="2481" w:name="_Toc496096205"/>
      <w:bookmarkStart w:id="2482" w:name="_Toc496096206"/>
      <w:bookmarkStart w:id="2483" w:name="_Toc496096207"/>
      <w:bookmarkStart w:id="2484" w:name="_Toc496096208"/>
      <w:bookmarkStart w:id="2485" w:name="_Toc496096209"/>
      <w:bookmarkStart w:id="2486" w:name="_Toc496096210"/>
      <w:bookmarkStart w:id="2487" w:name="_Toc496096211"/>
      <w:bookmarkStart w:id="2488" w:name="_Toc496096212"/>
      <w:bookmarkStart w:id="2489" w:name="_Toc496096213"/>
      <w:bookmarkStart w:id="2490" w:name="_Toc496096214"/>
      <w:bookmarkStart w:id="2491" w:name="_Toc496096215"/>
      <w:bookmarkStart w:id="2492" w:name="_Toc496096216"/>
      <w:bookmarkStart w:id="2493" w:name="_Toc496096217"/>
      <w:bookmarkStart w:id="2494" w:name="_Toc496096218"/>
      <w:bookmarkStart w:id="2495" w:name="_Toc496096219"/>
      <w:bookmarkStart w:id="2496" w:name="_Toc496096220"/>
      <w:bookmarkStart w:id="2497" w:name="_Toc496096221"/>
      <w:bookmarkStart w:id="2498" w:name="_Toc496096222"/>
      <w:bookmarkStart w:id="2499" w:name="_Toc496096223"/>
      <w:bookmarkStart w:id="2500" w:name="_Toc496096224"/>
      <w:bookmarkStart w:id="2501" w:name="_Toc496096225"/>
      <w:bookmarkStart w:id="2502" w:name="_Toc489429041"/>
      <w:bookmarkStart w:id="2503" w:name="_Toc496096226"/>
      <w:bookmarkStart w:id="2504" w:name="_Toc496096227"/>
      <w:bookmarkStart w:id="2505" w:name="_Toc496096228"/>
      <w:bookmarkStart w:id="2506" w:name="_Toc496096229"/>
      <w:bookmarkStart w:id="2507" w:name="_Toc496096230"/>
      <w:bookmarkStart w:id="2508" w:name="_Toc496096231"/>
      <w:bookmarkStart w:id="2509" w:name="_Toc496096232"/>
      <w:bookmarkStart w:id="2510" w:name="_Toc496096233"/>
      <w:bookmarkStart w:id="2511" w:name="_Toc496096234"/>
      <w:bookmarkStart w:id="2512" w:name="_Toc496096235"/>
      <w:bookmarkStart w:id="2513" w:name="_Toc496096236"/>
      <w:bookmarkStart w:id="2514" w:name="_Toc496096237"/>
      <w:bookmarkStart w:id="2515" w:name="_Toc496096238"/>
      <w:bookmarkStart w:id="2516" w:name="_Toc496096239"/>
      <w:bookmarkStart w:id="2517" w:name="_Toc496096240"/>
      <w:bookmarkStart w:id="2518" w:name="_Toc496096241"/>
      <w:bookmarkStart w:id="2519" w:name="_Toc496096242"/>
      <w:bookmarkStart w:id="2520" w:name="_Toc496096243"/>
      <w:bookmarkStart w:id="2521" w:name="_Toc496096244"/>
      <w:bookmarkStart w:id="2522" w:name="_Toc489429043"/>
      <w:bookmarkStart w:id="2523" w:name="_Toc496096245"/>
      <w:bookmarkStart w:id="2524" w:name="_Toc496096246"/>
      <w:bookmarkStart w:id="2525" w:name="_Toc496096247"/>
      <w:bookmarkStart w:id="2526" w:name="_Toc496096248"/>
      <w:bookmarkStart w:id="2527" w:name="_Toc496096249"/>
      <w:bookmarkStart w:id="2528" w:name="_Toc496096250"/>
      <w:bookmarkStart w:id="2529" w:name="_Toc489429045"/>
      <w:bookmarkStart w:id="2530" w:name="_Toc496096251"/>
      <w:bookmarkStart w:id="2531" w:name="_Toc496096252"/>
      <w:bookmarkStart w:id="2532" w:name="_Toc496096253"/>
      <w:bookmarkStart w:id="2533" w:name="_Toc496096254"/>
      <w:bookmarkStart w:id="2534" w:name="_Toc496096255"/>
      <w:bookmarkStart w:id="2535" w:name="_Toc496096256"/>
      <w:bookmarkStart w:id="2536" w:name="_Toc489429047"/>
      <w:bookmarkStart w:id="2537" w:name="_Toc496096257"/>
      <w:bookmarkStart w:id="2538" w:name="_Toc496096258"/>
      <w:bookmarkStart w:id="2539" w:name="_Toc496096259"/>
      <w:bookmarkStart w:id="2540" w:name="_Toc496096260"/>
      <w:bookmarkStart w:id="2541" w:name="_Toc496096261"/>
      <w:bookmarkStart w:id="2542" w:name="_Toc496096262"/>
      <w:bookmarkStart w:id="2543" w:name="_Toc496096263"/>
      <w:bookmarkStart w:id="2544" w:name="_Toc496096264"/>
      <w:bookmarkStart w:id="2545" w:name="_Toc496096265"/>
      <w:bookmarkStart w:id="2546" w:name="_Toc496096266"/>
      <w:bookmarkStart w:id="2547" w:name="_Toc496096267"/>
      <w:bookmarkStart w:id="2548" w:name="_Toc496096268"/>
      <w:bookmarkStart w:id="2549" w:name="_Toc496096269"/>
      <w:bookmarkStart w:id="2550" w:name="_Toc496096270"/>
      <w:bookmarkStart w:id="2551" w:name="_Toc496096271"/>
      <w:bookmarkStart w:id="2552" w:name="_Toc496096272"/>
      <w:bookmarkStart w:id="2553" w:name="_Toc496096273"/>
      <w:bookmarkStart w:id="2554" w:name="_Toc496096274"/>
      <w:bookmarkStart w:id="2555" w:name="_Toc496096275"/>
      <w:bookmarkStart w:id="2556" w:name="_Toc496096276"/>
      <w:bookmarkStart w:id="2557" w:name="_Toc496096277"/>
      <w:bookmarkStart w:id="2558" w:name="_Toc496096278"/>
      <w:bookmarkStart w:id="2559" w:name="_Toc496096279"/>
      <w:bookmarkStart w:id="2560" w:name="_Toc496096280"/>
      <w:bookmarkStart w:id="2561" w:name="_Toc496096281"/>
      <w:bookmarkStart w:id="2562" w:name="_Toc496096282"/>
      <w:bookmarkStart w:id="2563" w:name="_Toc496096283"/>
      <w:bookmarkStart w:id="2564" w:name="_Toc496096308"/>
      <w:bookmarkStart w:id="2565" w:name="_Toc496096309"/>
      <w:bookmarkStart w:id="2566" w:name="_Toc496096340"/>
      <w:bookmarkStart w:id="2567" w:name="_Toc496096341"/>
      <w:bookmarkStart w:id="2568" w:name="_Toc496096342"/>
      <w:bookmarkStart w:id="2569" w:name="_Toc489429050"/>
      <w:bookmarkStart w:id="2570" w:name="_Toc496096343"/>
      <w:bookmarkStart w:id="2571" w:name="_Toc496096344"/>
      <w:bookmarkStart w:id="2572" w:name="_Toc496096345"/>
      <w:bookmarkStart w:id="2573" w:name="_Toc496096346"/>
      <w:bookmarkStart w:id="2574" w:name="_Toc496096347"/>
      <w:bookmarkStart w:id="2575" w:name="_Toc496096348"/>
      <w:bookmarkStart w:id="2576" w:name="_Toc496096349"/>
      <w:bookmarkStart w:id="2577" w:name="_Toc496096350"/>
      <w:bookmarkStart w:id="2578" w:name="_Toc489429052"/>
      <w:bookmarkStart w:id="2579" w:name="_Toc496096351"/>
      <w:bookmarkStart w:id="2580" w:name="_Toc496096352"/>
      <w:bookmarkStart w:id="2581" w:name="_Toc496096353"/>
      <w:bookmarkStart w:id="2582" w:name="_Toc496096354"/>
      <w:bookmarkStart w:id="2583" w:name="_Toc496096355"/>
      <w:bookmarkStart w:id="2584" w:name="_Toc489429054"/>
      <w:bookmarkStart w:id="2585" w:name="_Toc496096356"/>
      <w:bookmarkStart w:id="2586" w:name="_Toc496096357"/>
      <w:bookmarkStart w:id="2587" w:name="_Toc496096358"/>
      <w:bookmarkStart w:id="2588" w:name="_Toc496096359"/>
      <w:bookmarkStart w:id="2589" w:name="_Toc496096360"/>
      <w:bookmarkStart w:id="2590" w:name="_Toc496096361"/>
      <w:bookmarkStart w:id="2591" w:name="_Toc496096362"/>
      <w:bookmarkStart w:id="2592" w:name="_Toc496096363"/>
      <w:bookmarkStart w:id="2593" w:name="_Toc489429056"/>
      <w:bookmarkStart w:id="2594" w:name="_Toc496096364"/>
      <w:bookmarkStart w:id="2595" w:name="_Toc496096365"/>
      <w:bookmarkStart w:id="2596" w:name="_Toc496096366"/>
      <w:bookmarkStart w:id="2597" w:name="_Toc496096367"/>
      <w:bookmarkStart w:id="2598" w:name="_Toc496096368"/>
      <w:bookmarkStart w:id="2599" w:name="_Toc489614954"/>
      <w:bookmarkStart w:id="2600" w:name="_Toc489429058"/>
      <w:bookmarkStart w:id="2601" w:name="_Toc489963157"/>
      <w:bookmarkStart w:id="2602" w:name="_Toc489963811"/>
      <w:bookmarkStart w:id="2603" w:name="_Toc489964463"/>
      <w:bookmarkStart w:id="2604" w:name="_Toc496096370"/>
      <w:bookmarkStart w:id="2605" w:name="_Toc530732442"/>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r>
        <w:rPr>
          <w:color w:val="1F497D" w:themeColor="text2"/>
        </w:rPr>
        <w:lastRenderedPageBreak/>
        <w:t>MICR</w:t>
      </w:r>
      <w:r w:rsidR="00583FD4" w:rsidRPr="00583FD4">
        <w:rPr>
          <w:color w:val="1F497D" w:themeColor="text2"/>
        </w:rPr>
        <w:t>OCREDITO PER IL RAFFORZAMENTO DELL’ECONOMIA SOCIALE”</w:t>
      </w:r>
      <w:bookmarkEnd w:id="2605"/>
    </w:p>
    <w:p w:rsidR="00583FD4" w:rsidRDefault="00583FD4" w:rsidP="00621153">
      <w:pPr>
        <w:pStyle w:val="Titolo2"/>
        <w:numPr>
          <w:ilvl w:val="1"/>
          <w:numId w:val="2"/>
        </w:numPr>
        <w:ind w:left="567" w:hanging="567"/>
      </w:pPr>
      <w:bookmarkStart w:id="2606" w:name="_Toc530732443"/>
      <w:bookmarkStart w:id="2607" w:name="_Toc471810121"/>
      <w:bookmarkStart w:id="2608" w:name="_Toc527369287"/>
      <w:r>
        <w:t>Obiettivi e finalità</w:t>
      </w:r>
      <w:bookmarkEnd w:id="2606"/>
      <w:r>
        <w:t xml:space="preserve"> </w:t>
      </w:r>
      <w:bookmarkEnd w:id="2607"/>
      <w:bookmarkEnd w:id="2608"/>
    </w:p>
    <w:p w:rsidR="00583FD4" w:rsidRDefault="00C833DC" w:rsidP="00583FD4">
      <w:pPr>
        <w:spacing w:after="60" w:line="300" w:lineRule="exact"/>
        <w:jc w:val="both"/>
      </w:pPr>
      <w:r>
        <w:t>L</w:t>
      </w:r>
      <w:r w:rsidR="00583FD4">
        <w:t>’Analisi valutativa</w:t>
      </w:r>
      <w:r w:rsidR="003A6197">
        <w:t xml:space="preserve"> integrativa</w:t>
      </w:r>
      <w:r w:rsidR="00583FD4">
        <w:t xml:space="preserve"> ex-ante per l’attivazione dello strumento finanziario “MICROCREDITO” [art. 37, comma 2 Regolamento (UE) n. 1303/2013] </w:t>
      </w:r>
      <w:r w:rsidR="003A6197">
        <w:t xml:space="preserve">è stata </w:t>
      </w:r>
      <w:proofErr w:type="spellStart"/>
      <w:r w:rsidR="003A6197">
        <w:t>relizzata</w:t>
      </w:r>
      <w:proofErr w:type="spellEnd"/>
      <w:r w:rsidR="003A6197">
        <w:t xml:space="preserve"> con l’obiettivo di </w:t>
      </w:r>
      <w:r w:rsidR="00583FD4">
        <w:t xml:space="preserve">valutare la possibilità di attivare lo strumento finanziario del </w:t>
      </w:r>
      <w:proofErr w:type="spellStart"/>
      <w:r w:rsidR="00583FD4">
        <w:t>Microcredito</w:t>
      </w:r>
      <w:proofErr w:type="spellEnd"/>
      <w:r w:rsidR="00583FD4">
        <w:t xml:space="preserve"> </w:t>
      </w:r>
      <w:r w:rsidR="00E340F6" w:rsidRPr="00E340F6">
        <w:t xml:space="preserve">a valere sugli obiettivi specifici delle priorità dell’Asse 2 del PO FSE Basilicata 2014-2020 a favore delle imprese sociali e delle organizzazioni del Terzo Settore. Tale </w:t>
      </w:r>
      <w:r w:rsidR="00E340F6">
        <w:t>obiettivo</w:t>
      </w:r>
      <w:r w:rsidR="00E340F6" w:rsidRPr="00E340F6">
        <w:t xml:space="preserve"> assume particolare rilevanza e significato alla luce della “Riforma del Terzo Settore” avviata dalla L. 106/2016 che per essere pienamente attuata necessita della possibilità di realizzare investimenti da parte di tutti i soggetti interessati che</w:t>
      </w:r>
      <w:r w:rsidR="00E340F6">
        <w:t>,</w:t>
      </w:r>
      <w:r w:rsidR="00E340F6" w:rsidRPr="00E340F6">
        <w:t xml:space="preserve"> pur mantenendo una finalità di interesse pubblico</w:t>
      </w:r>
      <w:r w:rsidR="00E340F6">
        <w:t>,</w:t>
      </w:r>
      <w:r w:rsidR="00E340F6" w:rsidRPr="00E340F6">
        <w:t xml:space="preserve"> assurgono ad una dimensione economica della propria attività, come è proprio dell’economia sociale.</w:t>
      </w:r>
    </w:p>
    <w:p w:rsidR="00583FD4" w:rsidRPr="004F7FDD" w:rsidRDefault="00621153" w:rsidP="004F7FDD">
      <w:pPr>
        <w:pStyle w:val="Titolo2"/>
        <w:numPr>
          <w:ilvl w:val="1"/>
          <w:numId w:val="2"/>
        </w:numPr>
        <w:ind w:left="567" w:hanging="567"/>
      </w:pPr>
      <w:bookmarkStart w:id="2609" w:name="_Toc530587639"/>
      <w:bookmarkStart w:id="2610" w:name="_Toc530587640"/>
      <w:bookmarkStart w:id="2611" w:name="_Toc530587644"/>
      <w:bookmarkStart w:id="2612" w:name="_Toc530587651"/>
      <w:bookmarkStart w:id="2613" w:name="_Toc530587657"/>
      <w:bookmarkStart w:id="2614" w:name="_Toc530587660"/>
      <w:bookmarkStart w:id="2615" w:name="_Toc530587663"/>
      <w:bookmarkStart w:id="2616" w:name="_Toc530587666"/>
      <w:bookmarkStart w:id="2617" w:name="_Toc530587669"/>
      <w:bookmarkStart w:id="2618" w:name="_Toc530587672"/>
      <w:bookmarkStart w:id="2619" w:name="_Toc530587675"/>
      <w:bookmarkStart w:id="2620" w:name="_Toc530587678"/>
      <w:bookmarkStart w:id="2621" w:name="_Toc530587681"/>
      <w:bookmarkStart w:id="2622" w:name="_Toc530587684"/>
      <w:bookmarkStart w:id="2623" w:name="_Toc530587687"/>
      <w:bookmarkStart w:id="2624" w:name="_Toc530587690"/>
      <w:bookmarkStart w:id="2625" w:name="_Toc530587693"/>
      <w:bookmarkStart w:id="2626" w:name="_Toc530587696"/>
      <w:bookmarkStart w:id="2627" w:name="_Toc530587699"/>
      <w:bookmarkStart w:id="2628" w:name="_Toc530587702"/>
      <w:bookmarkStart w:id="2629" w:name="_Toc530587705"/>
      <w:bookmarkStart w:id="2630" w:name="_Toc530587708"/>
      <w:bookmarkStart w:id="2631" w:name="_Toc530587711"/>
      <w:bookmarkStart w:id="2632" w:name="_Toc527369292"/>
      <w:bookmarkStart w:id="2633" w:name="_Toc530732444"/>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r w:rsidRPr="004F7FDD">
        <w:t xml:space="preserve">Analisi dei fallimenti di mercato e delle condizioni di </w:t>
      </w:r>
      <w:proofErr w:type="spellStart"/>
      <w:r w:rsidRPr="004F7FDD">
        <w:t>subottimalità</w:t>
      </w:r>
      <w:proofErr w:type="spellEnd"/>
      <w:r w:rsidRPr="004F7FDD">
        <w:t xml:space="preserve"> degli investimenti</w:t>
      </w:r>
      <w:bookmarkEnd w:id="2632"/>
      <w:bookmarkEnd w:id="2633"/>
    </w:p>
    <w:p w:rsidR="00583FD4" w:rsidRPr="00621153" w:rsidRDefault="00583FD4" w:rsidP="00621153">
      <w:pPr>
        <w:pStyle w:val="Titolo2"/>
        <w:numPr>
          <w:ilvl w:val="2"/>
          <w:numId w:val="2"/>
        </w:numPr>
        <w:ind w:left="720"/>
        <w:rPr>
          <w:i/>
        </w:rPr>
      </w:pPr>
      <w:bookmarkStart w:id="2634" w:name="_Toc527369294"/>
      <w:bookmarkStart w:id="2635" w:name="_Toc530732445"/>
      <w:r w:rsidRPr="00621153">
        <w:rPr>
          <w:i/>
        </w:rPr>
        <w:t>Domanda potenziale</w:t>
      </w:r>
      <w:bookmarkEnd w:id="2634"/>
      <w:bookmarkEnd w:id="2635"/>
    </w:p>
    <w:p w:rsidR="00583FD4" w:rsidRDefault="00583FD4" w:rsidP="00621153">
      <w:pPr>
        <w:spacing w:after="60" w:line="300" w:lineRule="exact"/>
        <w:jc w:val="both"/>
      </w:pPr>
      <w:r w:rsidRPr="009458D4">
        <w:t>L’util</w:t>
      </w:r>
      <w:r>
        <w:t xml:space="preserve">izzo degli strumenti finanziari finalizzato </w:t>
      </w:r>
      <w:r w:rsidRPr="009458D4">
        <w:t xml:space="preserve">al raggiungimento degli obiettivi regionali fa fronte alle distorsioni del mercato caratteristiche degli ambiti in cui si trovano ad operare i soggetti impegnati nella </w:t>
      </w:r>
      <w:r w:rsidRPr="00556BA7">
        <w:t>fornitura di servizi tipo “sociale”, che impediscono di fornire in quantità e qualità adeguata i servizi necessari a rispondere ai bisogni della società.</w:t>
      </w:r>
      <w:r w:rsidRPr="009458D4">
        <w:t xml:space="preserve"> </w:t>
      </w:r>
    </w:p>
    <w:p w:rsidR="00583FD4" w:rsidRPr="00621153" w:rsidRDefault="00583FD4" w:rsidP="00621153">
      <w:pPr>
        <w:spacing w:after="60" w:line="300" w:lineRule="exact"/>
        <w:jc w:val="both"/>
      </w:pPr>
      <w:r>
        <w:t>Il processo di quantificazione della domanda potenziale da parte dei possibili beneficiari si basa sulla individuazione della platea che presenta i requisiti necessari per ricorrere all’utilizzo dello strumento finanziario.</w:t>
      </w:r>
    </w:p>
    <w:p w:rsidR="00583FD4" w:rsidRPr="00621153" w:rsidRDefault="00583FD4" w:rsidP="00621153">
      <w:pPr>
        <w:spacing w:after="60" w:line="300" w:lineRule="exact"/>
        <w:jc w:val="both"/>
      </w:pPr>
      <w:r w:rsidRPr="00621153">
        <w:t>I potenziali beneficiari sono:</w:t>
      </w:r>
    </w:p>
    <w:p w:rsidR="00583FD4" w:rsidRDefault="00583FD4" w:rsidP="00621153">
      <w:pPr>
        <w:pStyle w:val="Paragrafoelenco"/>
        <w:numPr>
          <w:ilvl w:val="0"/>
          <w:numId w:val="5"/>
        </w:numPr>
        <w:spacing w:after="60" w:line="300" w:lineRule="exact"/>
        <w:ind w:hanging="357"/>
        <w:contextualSpacing w:val="0"/>
        <w:jc w:val="both"/>
        <w:rPr>
          <w:rFonts w:ascii="Calibri" w:hAnsi="Calibri" w:cs="Calibri"/>
        </w:rPr>
      </w:pPr>
      <w:r>
        <w:rPr>
          <w:rFonts w:ascii="Calibri" w:hAnsi="Calibri" w:cs="Calibri"/>
        </w:rPr>
        <w:t>le cooperative sociali iscritte all’albo</w:t>
      </w:r>
      <w:r w:rsidRPr="008F7AB0">
        <w:rPr>
          <w:rFonts w:ascii="Calibri" w:hAnsi="Calibri" w:cs="Calibri"/>
        </w:rPr>
        <w:t xml:space="preserve"> regionale (art. </w:t>
      </w:r>
      <w:r w:rsidRPr="008F7AB0">
        <w:t>3</w:t>
      </w:r>
      <w:r>
        <w:t xml:space="preserve"> della </w:t>
      </w:r>
      <w:r w:rsidRPr="008F7AB0">
        <w:t>L</w:t>
      </w:r>
      <w:r w:rsidRPr="008F7AB0">
        <w:rPr>
          <w:rFonts w:ascii="Calibri" w:hAnsi="Calibri" w:cs="Calibri"/>
        </w:rPr>
        <w:t>.R. n. 12/2015)</w:t>
      </w:r>
      <w:r>
        <w:rPr>
          <w:rFonts w:ascii="Calibri" w:hAnsi="Calibri" w:cs="Calibri"/>
        </w:rPr>
        <w:t xml:space="preserve"> ovvero:</w:t>
      </w:r>
    </w:p>
    <w:p w:rsidR="00583FD4" w:rsidRDefault="00583FD4" w:rsidP="00621153">
      <w:pPr>
        <w:pStyle w:val="Paragrafoelenco"/>
        <w:numPr>
          <w:ilvl w:val="1"/>
          <w:numId w:val="5"/>
        </w:numPr>
        <w:spacing w:after="60" w:line="300" w:lineRule="exact"/>
        <w:ind w:hanging="357"/>
        <w:contextualSpacing w:val="0"/>
        <w:jc w:val="both"/>
        <w:rPr>
          <w:rFonts w:ascii="Calibri" w:hAnsi="Calibri" w:cs="Calibri"/>
        </w:rPr>
      </w:pPr>
      <w:r>
        <w:rPr>
          <w:rFonts w:ascii="Calibri" w:hAnsi="Calibri" w:cs="Calibri"/>
        </w:rPr>
        <w:t>le cooperative sociali di cui alla sottosezione A</w:t>
      </w:r>
    </w:p>
    <w:p w:rsidR="00583FD4" w:rsidRDefault="00583FD4" w:rsidP="00621153">
      <w:pPr>
        <w:pStyle w:val="Paragrafoelenco"/>
        <w:numPr>
          <w:ilvl w:val="1"/>
          <w:numId w:val="5"/>
        </w:numPr>
        <w:spacing w:after="60" w:line="300" w:lineRule="exact"/>
        <w:ind w:hanging="357"/>
        <w:contextualSpacing w:val="0"/>
        <w:jc w:val="both"/>
        <w:rPr>
          <w:rFonts w:ascii="Calibri" w:hAnsi="Calibri" w:cs="Calibri"/>
        </w:rPr>
      </w:pPr>
      <w:r>
        <w:rPr>
          <w:rFonts w:ascii="Calibri" w:hAnsi="Calibri" w:cs="Calibri"/>
        </w:rPr>
        <w:t>le cooperative sociali di cui alla sottosezione B</w:t>
      </w:r>
    </w:p>
    <w:p w:rsidR="00583FD4" w:rsidRPr="00F712C6" w:rsidRDefault="00583FD4" w:rsidP="00621153">
      <w:pPr>
        <w:pStyle w:val="Paragrafoelenco"/>
        <w:numPr>
          <w:ilvl w:val="1"/>
          <w:numId w:val="5"/>
        </w:numPr>
        <w:spacing w:after="60" w:line="300" w:lineRule="exact"/>
        <w:ind w:hanging="357"/>
        <w:contextualSpacing w:val="0"/>
        <w:jc w:val="both"/>
        <w:rPr>
          <w:rFonts w:ascii="Calibri" w:hAnsi="Calibri" w:cs="Calibri"/>
        </w:rPr>
      </w:pPr>
      <w:r>
        <w:rPr>
          <w:rFonts w:ascii="Calibri" w:hAnsi="Calibri" w:cs="Calibri"/>
        </w:rPr>
        <w:t>i c</w:t>
      </w:r>
      <w:r w:rsidRPr="00F712C6">
        <w:rPr>
          <w:rFonts w:ascii="Calibri" w:hAnsi="Calibri" w:cs="Calibri"/>
        </w:rPr>
        <w:t xml:space="preserve">onsorzi </w:t>
      </w:r>
      <w:r>
        <w:rPr>
          <w:rFonts w:ascii="Calibri" w:hAnsi="Calibri" w:cs="Calibri"/>
        </w:rPr>
        <w:t>s</w:t>
      </w:r>
      <w:r w:rsidRPr="00F712C6">
        <w:rPr>
          <w:rFonts w:ascii="Calibri" w:hAnsi="Calibri" w:cs="Calibri"/>
        </w:rPr>
        <w:t xml:space="preserve">ociali </w:t>
      </w:r>
    </w:p>
    <w:p w:rsidR="00583FD4" w:rsidRPr="00E8240A" w:rsidRDefault="00583FD4" w:rsidP="00621153">
      <w:pPr>
        <w:pStyle w:val="Paragrafoelenco"/>
        <w:numPr>
          <w:ilvl w:val="0"/>
          <w:numId w:val="5"/>
        </w:numPr>
        <w:spacing w:after="60" w:line="300" w:lineRule="exact"/>
        <w:ind w:hanging="357"/>
        <w:contextualSpacing w:val="0"/>
        <w:jc w:val="both"/>
      </w:pPr>
      <w:r>
        <w:t>l</w:t>
      </w:r>
      <w:r w:rsidRPr="00E8240A">
        <w:t>e associazioni di promozione sociale iscritte al relativo registro (L. 7 dicembre 2000 n. 383)</w:t>
      </w:r>
      <w:r>
        <w:t xml:space="preserve"> ovvero:</w:t>
      </w:r>
    </w:p>
    <w:p w:rsidR="00583FD4" w:rsidRDefault="00583FD4" w:rsidP="00621153">
      <w:pPr>
        <w:pStyle w:val="Paragrafoelenco"/>
        <w:numPr>
          <w:ilvl w:val="1"/>
          <w:numId w:val="5"/>
        </w:numPr>
        <w:spacing w:after="60" w:line="300" w:lineRule="exact"/>
        <w:ind w:hanging="357"/>
        <w:contextualSpacing w:val="0"/>
        <w:jc w:val="both"/>
        <w:rPr>
          <w:rFonts w:ascii="Calibri" w:hAnsi="Calibri" w:cs="Calibri"/>
        </w:rPr>
      </w:pPr>
      <w:r>
        <w:rPr>
          <w:rFonts w:ascii="Calibri" w:hAnsi="Calibri" w:cs="Calibri"/>
        </w:rPr>
        <w:t>le a</w:t>
      </w:r>
      <w:r w:rsidRPr="00E8240A">
        <w:rPr>
          <w:rFonts w:ascii="Calibri" w:hAnsi="Calibri" w:cs="Calibri"/>
        </w:rPr>
        <w:t>ssociazioni di promozione sociale di cui alla sezio</w:t>
      </w:r>
      <w:r>
        <w:rPr>
          <w:rFonts w:ascii="Calibri" w:hAnsi="Calibri" w:cs="Calibri"/>
        </w:rPr>
        <w:t>ne A</w:t>
      </w:r>
    </w:p>
    <w:p w:rsidR="00583FD4" w:rsidRDefault="00583FD4" w:rsidP="00621153">
      <w:pPr>
        <w:pStyle w:val="Paragrafoelenco"/>
        <w:numPr>
          <w:ilvl w:val="1"/>
          <w:numId w:val="5"/>
        </w:numPr>
        <w:spacing w:after="60" w:line="300" w:lineRule="exact"/>
        <w:ind w:hanging="357"/>
        <w:contextualSpacing w:val="0"/>
        <w:jc w:val="both"/>
        <w:rPr>
          <w:rFonts w:ascii="Calibri" w:hAnsi="Calibri" w:cs="Calibri"/>
        </w:rPr>
      </w:pPr>
      <w:r>
        <w:rPr>
          <w:rFonts w:ascii="Calibri" w:hAnsi="Calibri" w:cs="Calibri"/>
        </w:rPr>
        <w:t>le a</w:t>
      </w:r>
      <w:r w:rsidRPr="00E8240A">
        <w:rPr>
          <w:rFonts w:ascii="Calibri" w:hAnsi="Calibri" w:cs="Calibri"/>
        </w:rPr>
        <w:t>ssociazioni di promozione sociale di cui alla sezio</w:t>
      </w:r>
      <w:r>
        <w:rPr>
          <w:rFonts w:ascii="Calibri" w:hAnsi="Calibri" w:cs="Calibri"/>
        </w:rPr>
        <w:t>ne B</w:t>
      </w:r>
    </w:p>
    <w:p w:rsidR="00583FD4" w:rsidRPr="001D62B3" w:rsidRDefault="00583FD4" w:rsidP="00621153">
      <w:pPr>
        <w:pStyle w:val="Paragrafoelenco"/>
        <w:numPr>
          <w:ilvl w:val="0"/>
          <w:numId w:val="5"/>
        </w:numPr>
        <w:spacing w:after="60" w:line="300" w:lineRule="exact"/>
        <w:ind w:hanging="357"/>
        <w:contextualSpacing w:val="0"/>
        <w:jc w:val="both"/>
        <w:rPr>
          <w:rFonts w:ascii="Calibri" w:hAnsi="Calibri" w:cs="Calibri"/>
        </w:rPr>
      </w:pPr>
      <w:r w:rsidRPr="001D62B3">
        <w:rPr>
          <w:rFonts w:ascii="Calibri" w:hAnsi="Calibri" w:cs="Calibri"/>
        </w:rPr>
        <w:t>le imprese sociali</w:t>
      </w:r>
    </w:p>
    <w:p w:rsidR="00583FD4" w:rsidRPr="009A72D7" w:rsidRDefault="00583FD4" w:rsidP="00621153">
      <w:pPr>
        <w:pStyle w:val="Paragrafoelenco"/>
        <w:numPr>
          <w:ilvl w:val="0"/>
          <w:numId w:val="5"/>
        </w:numPr>
        <w:spacing w:after="60" w:line="300" w:lineRule="exact"/>
        <w:ind w:hanging="357"/>
        <w:contextualSpacing w:val="0"/>
        <w:jc w:val="both"/>
        <w:rPr>
          <w:rFonts w:ascii="Calibri" w:hAnsi="Calibri" w:cs="Calibri"/>
        </w:rPr>
      </w:pPr>
      <w:r>
        <w:rPr>
          <w:rFonts w:ascii="Calibri" w:hAnsi="Calibri" w:cs="Calibri"/>
        </w:rPr>
        <w:t>le a</w:t>
      </w:r>
      <w:r w:rsidRPr="00111B77">
        <w:rPr>
          <w:rFonts w:ascii="Calibri" w:hAnsi="Calibri" w:cs="Calibri"/>
        </w:rPr>
        <w:t>ssociazioni culturali iscri</w:t>
      </w:r>
      <w:r>
        <w:rPr>
          <w:rFonts w:ascii="Calibri" w:hAnsi="Calibri" w:cs="Calibri"/>
        </w:rPr>
        <w:t>tte al relativo albo regionale (art. 14 della L.</w:t>
      </w:r>
      <w:r>
        <w:t>R. 22/88).</w:t>
      </w:r>
    </w:p>
    <w:p w:rsidR="00583FD4" w:rsidRDefault="00596708" w:rsidP="00621153">
      <w:pPr>
        <w:spacing w:after="60" w:line="300" w:lineRule="exact"/>
        <w:jc w:val="both"/>
      </w:pPr>
      <w:r>
        <w:t xml:space="preserve">Il </w:t>
      </w:r>
      <w:r w:rsidR="00583FD4">
        <w:t xml:space="preserve">numero totale di potenziali beneficiari che potrebbero usufruire dello strumento finanziario </w:t>
      </w:r>
      <w:r>
        <w:t>è pari in</w:t>
      </w:r>
      <w:r w:rsidR="00583FD4">
        <w:t xml:space="preserve"> Basilicata </w:t>
      </w:r>
      <w:r>
        <w:t xml:space="preserve">a </w:t>
      </w:r>
      <w:r w:rsidR="00583FD4">
        <w:t>circa 1.200 unità.</w:t>
      </w:r>
    </w:p>
    <w:p w:rsidR="00583FD4" w:rsidRDefault="00583FD4" w:rsidP="00621153">
      <w:pPr>
        <w:spacing w:after="60" w:line="300" w:lineRule="exact"/>
        <w:jc w:val="both"/>
      </w:pPr>
      <w:r>
        <w:lastRenderedPageBreak/>
        <w:t xml:space="preserve">Per la determinazione della platea di beneficiari più congruente ed aderente al tessuto socio economico della Basilicata, è stata implementata una </w:t>
      </w:r>
      <w:proofErr w:type="spellStart"/>
      <w:r>
        <w:t>proxy</w:t>
      </w:r>
      <w:proofErr w:type="spellEnd"/>
      <w:r>
        <w:t xml:space="preserve"> che porta in conto:</w:t>
      </w:r>
    </w:p>
    <w:p w:rsidR="00583FD4" w:rsidRDefault="00583FD4" w:rsidP="00621153">
      <w:pPr>
        <w:pStyle w:val="Paragrafoelenco"/>
        <w:numPr>
          <w:ilvl w:val="0"/>
          <w:numId w:val="6"/>
        </w:numPr>
        <w:spacing w:after="60" w:line="300" w:lineRule="exact"/>
        <w:ind w:left="714" w:hanging="357"/>
        <w:contextualSpacing w:val="0"/>
        <w:jc w:val="both"/>
      </w:pPr>
      <w:r>
        <w:t>le caratteristiche dei rapporti tra le organizzazioni e gli istituti bancari;</w:t>
      </w:r>
    </w:p>
    <w:p w:rsidR="00583FD4" w:rsidRDefault="00583FD4" w:rsidP="00621153">
      <w:pPr>
        <w:pStyle w:val="Paragrafoelenco"/>
        <w:numPr>
          <w:ilvl w:val="0"/>
          <w:numId w:val="6"/>
        </w:numPr>
        <w:spacing w:after="60" w:line="300" w:lineRule="exact"/>
        <w:ind w:left="714" w:hanging="357"/>
        <w:contextualSpacing w:val="0"/>
        <w:jc w:val="both"/>
      </w:pPr>
      <w:r>
        <w:t>la propensione a effettuare investimenti da parte delle organizzazioni no profit.</w:t>
      </w:r>
    </w:p>
    <w:p w:rsidR="00583FD4" w:rsidRDefault="00596708" w:rsidP="00621153">
      <w:pPr>
        <w:spacing w:after="60" w:line="300" w:lineRule="exact"/>
        <w:jc w:val="both"/>
      </w:pPr>
      <w:r>
        <w:t>Si è ipotizzato sulla base di studi in materia che</w:t>
      </w:r>
      <w:r w:rsidR="00583FD4">
        <w:t xml:space="preserve"> in Basilicata il 50% della platea dei potenziali beneficiari potrebbe accedere allo strumento finanziario</w:t>
      </w:r>
      <w:r>
        <w:t xml:space="preserve"> per un</w:t>
      </w:r>
      <w:r w:rsidR="00583FD4">
        <w:t xml:space="preserve"> numero </w:t>
      </w:r>
      <w:r>
        <w:t xml:space="preserve">di </w:t>
      </w:r>
      <w:r w:rsidR="00583FD4">
        <w:t>organizzazioni potenzialmente interessate rispetto all’universo dei beneficiari individuati pari a circa 600.</w:t>
      </w:r>
    </w:p>
    <w:p w:rsidR="00583FD4" w:rsidRPr="00963BDB" w:rsidRDefault="00583FD4" w:rsidP="00621153">
      <w:pPr>
        <w:spacing w:after="60" w:line="300" w:lineRule="exact"/>
        <w:jc w:val="both"/>
      </w:pPr>
      <w:r w:rsidRPr="00963BDB">
        <w:t xml:space="preserve">Il prodotto </w:t>
      </w:r>
      <w:r>
        <w:t xml:space="preserve">tra il </w:t>
      </w:r>
      <w:r w:rsidRPr="00963BDB">
        <w:t xml:space="preserve">numero delle organizzazioni che potenzialmente potrebbero utilizzare lo strumento finanziario e l’importo medio richiesto, pari a 21.412,00 </w:t>
      </w:r>
      <w:r>
        <w:t xml:space="preserve">Euro </w:t>
      </w:r>
      <w:r w:rsidRPr="00963BDB">
        <w:t xml:space="preserve">come </w:t>
      </w:r>
      <w:r>
        <w:t>determinato</w:t>
      </w:r>
      <w:r w:rsidRPr="00963BDB">
        <w:t xml:space="preserve"> nella Valutazione ex ante dello Strumento “</w:t>
      </w:r>
      <w:proofErr w:type="spellStart"/>
      <w:r w:rsidRPr="00963BDB">
        <w:t>Microcredito</w:t>
      </w:r>
      <w:proofErr w:type="spellEnd"/>
      <w:r w:rsidRPr="00963BDB">
        <w:t>”, restituisce la stima del fabbisogno finanziario potenziale per il periodo 2018 – 2023</w:t>
      </w:r>
      <w:r>
        <w:t xml:space="preserve">, quantificato in </w:t>
      </w:r>
      <w:r>
        <w:rPr>
          <w:rFonts w:ascii="Calibri" w:eastAsia="Times New Roman" w:hAnsi="Calibri" w:cs="Times New Roman"/>
          <w:bCs/>
          <w:color w:val="000000"/>
          <w:lang w:eastAsia="it-IT"/>
        </w:rPr>
        <w:t>11,70</w:t>
      </w:r>
      <w:r w:rsidRPr="00963BDB">
        <w:rPr>
          <w:rFonts w:ascii="Calibri" w:eastAsia="Times New Roman" w:hAnsi="Calibri" w:cs="Times New Roman"/>
          <w:bCs/>
          <w:color w:val="000000"/>
          <w:lang w:eastAsia="it-IT"/>
        </w:rPr>
        <w:t xml:space="preserve"> </w:t>
      </w:r>
      <w:proofErr w:type="spellStart"/>
      <w:r>
        <w:rPr>
          <w:rFonts w:ascii="Calibri" w:eastAsia="Times New Roman" w:hAnsi="Calibri" w:cs="Times New Roman"/>
          <w:bCs/>
          <w:color w:val="000000"/>
          <w:lang w:eastAsia="it-IT"/>
        </w:rPr>
        <w:t>MEuro</w:t>
      </w:r>
      <w:proofErr w:type="spellEnd"/>
      <w:r>
        <w:rPr>
          <w:rFonts w:ascii="Calibri" w:eastAsia="Times New Roman" w:hAnsi="Calibri" w:cs="Times New Roman"/>
          <w:bCs/>
          <w:color w:val="000000"/>
          <w:lang w:eastAsia="it-IT"/>
        </w:rPr>
        <w:t xml:space="preserve"> che porta in conto </w:t>
      </w:r>
      <w:r w:rsidRPr="00963BDB">
        <w:t>l’effetto di rotazione del fondo pari a 1,1.</w:t>
      </w:r>
    </w:p>
    <w:p w:rsidR="00583FD4" w:rsidRPr="00621153" w:rsidRDefault="00583FD4" w:rsidP="00621153">
      <w:pPr>
        <w:pStyle w:val="Titolo2"/>
        <w:numPr>
          <w:ilvl w:val="2"/>
          <w:numId w:val="2"/>
        </w:numPr>
        <w:ind w:left="720"/>
        <w:rPr>
          <w:i/>
        </w:rPr>
      </w:pPr>
      <w:bookmarkStart w:id="2636" w:name="_Toc527369295"/>
      <w:bookmarkStart w:id="2637" w:name="_Toc530732446"/>
      <w:r w:rsidRPr="00621153">
        <w:rPr>
          <w:i/>
        </w:rPr>
        <w:t>Offerta potenziale</w:t>
      </w:r>
      <w:bookmarkEnd w:id="2636"/>
      <w:bookmarkEnd w:id="2637"/>
    </w:p>
    <w:p w:rsidR="00583FD4" w:rsidRDefault="00583FD4" w:rsidP="00583FD4">
      <w:pPr>
        <w:spacing w:after="60" w:line="300" w:lineRule="exact"/>
        <w:jc w:val="both"/>
      </w:pPr>
      <w:r>
        <w:t>La potenziale offerta di credito a disposizione della platea dei beneficiari è stato determinato individuando il credito erogabile dagli istituti bancari</w:t>
      </w:r>
      <w:r w:rsidRPr="00C62F92">
        <w:t xml:space="preserve"> </w:t>
      </w:r>
      <w:r>
        <w:t>specificatamente dedicati al no profit.</w:t>
      </w:r>
    </w:p>
    <w:p w:rsidR="00583FD4" w:rsidRDefault="00583FD4" w:rsidP="00583FD4">
      <w:pPr>
        <w:spacing w:after="60" w:line="300" w:lineRule="exact"/>
        <w:jc w:val="both"/>
      </w:pPr>
      <w:r w:rsidRPr="00D73EAD">
        <w:t>La “</w:t>
      </w:r>
      <w:r w:rsidRPr="00D73EAD">
        <w:rPr>
          <w:i/>
        </w:rPr>
        <w:t>Ricerca sul valore economico del Terzo Settore in Italia</w:t>
      </w:r>
      <w:r w:rsidRPr="00D73EAD">
        <w:t>” effettuata dall’Unicredit Foundation evidenzia che la percentuale di ONP che ha attive linee di credito con istituti creditizi specificamente dedicati al mondo non profit è pari al 9,4% e che tale valore supera il 20% per quelle organizzazioni che svolgono una funzione produttiva. Le cooperative sociali preferiscono rapportarsi con chi le conosce meglio e/o offre loro servizi dedicati.</w:t>
      </w:r>
      <w:r w:rsidRPr="00183DCE">
        <w:t xml:space="preserve"> </w:t>
      </w:r>
    </w:p>
    <w:p w:rsidR="00583FD4" w:rsidRDefault="00583FD4" w:rsidP="00583FD4">
      <w:pPr>
        <w:spacing w:line="300" w:lineRule="exact"/>
        <w:jc w:val="both"/>
        <w:rPr>
          <w:b/>
          <w:bCs/>
        </w:rPr>
      </w:pPr>
      <w:r>
        <w:t xml:space="preserve">Pertanto è possibile ipotizzare che del fabbisogno finanziario richiesto per effettuare piccoli investimenti nel periodo 2019-2023 come stimato </w:t>
      </w:r>
      <w:proofErr w:type="spellStart"/>
      <w:r>
        <w:t>predendentemente</w:t>
      </w:r>
      <w:proofErr w:type="spellEnd"/>
      <w:r>
        <w:t xml:space="preserve">, il 20% potrà essere soddisfatto da questi istituti creditizi (ovvero quelli che hanno rapporti con questi istituti creditizi tenderanno a utilizzare il loro credito anche nel periodo individuato); ne </w:t>
      </w:r>
      <w:r w:rsidRPr="00CE0C57">
        <w:t xml:space="preserve">consegue che l’offerta potenziale di credito agevolato esistente è stimabile in </w:t>
      </w:r>
      <w:r w:rsidRPr="00CE0C57">
        <w:rPr>
          <w:rFonts w:ascii="Calibri" w:eastAsia="Times New Roman" w:hAnsi="Calibri" w:cs="Times New Roman"/>
          <w:bCs/>
          <w:color w:val="000000"/>
          <w:lang w:eastAsia="it-IT"/>
        </w:rPr>
        <w:t>2.335.855 Euro.</w:t>
      </w:r>
    </w:p>
    <w:p w:rsidR="00583FD4" w:rsidRPr="00621153" w:rsidRDefault="00583FD4" w:rsidP="00621153">
      <w:pPr>
        <w:pStyle w:val="Titolo2"/>
        <w:numPr>
          <w:ilvl w:val="2"/>
          <w:numId w:val="2"/>
        </w:numPr>
        <w:ind w:left="720"/>
        <w:rPr>
          <w:i/>
        </w:rPr>
      </w:pPr>
      <w:bookmarkStart w:id="2638" w:name="_Toc527369296"/>
      <w:bookmarkStart w:id="2639" w:name="_Toc530732447"/>
      <w:r w:rsidRPr="00621153">
        <w:rPr>
          <w:i/>
        </w:rPr>
        <w:t>Definizione del gap tra domanda e offerta</w:t>
      </w:r>
      <w:bookmarkEnd w:id="2638"/>
      <w:bookmarkEnd w:id="2639"/>
    </w:p>
    <w:p w:rsidR="00583FD4" w:rsidRPr="00CE0C57" w:rsidRDefault="00583FD4" w:rsidP="00583FD4">
      <w:pPr>
        <w:spacing w:after="60" w:line="300" w:lineRule="exact"/>
        <w:jc w:val="both"/>
      </w:pPr>
      <w:r w:rsidRPr="00CE0C57">
        <w:t xml:space="preserve">In coerenza con la metodologia adottata nella VEXA del </w:t>
      </w:r>
      <w:proofErr w:type="spellStart"/>
      <w:r w:rsidRPr="00CE0C57">
        <w:t>Microcredito</w:t>
      </w:r>
      <w:proofErr w:type="spellEnd"/>
      <w:r w:rsidRPr="00CE0C57">
        <w:t xml:space="preserve">, per il completamento dell’analisi dei fallimenti di mercato è opportuno quantificare il </w:t>
      </w:r>
      <w:proofErr w:type="spellStart"/>
      <w:r w:rsidRPr="00CE0C57">
        <w:t>financing</w:t>
      </w:r>
      <w:proofErr w:type="spellEnd"/>
      <w:r w:rsidRPr="00CE0C57">
        <w:t xml:space="preserve"> gap di mercato, inteso come la parte di domanda potenziale che in termini prospettici non risulta soddisfatta dall’offerta a causa di un fallimento di mercato.</w:t>
      </w:r>
    </w:p>
    <w:p w:rsidR="00583FD4" w:rsidRPr="00621153" w:rsidRDefault="00583FD4" w:rsidP="00583FD4">
      <w:pPr>
        <w:spacing w:line="300" w:lineRule="exact"/>
        <w:jc w:val="both"/>
      </w:pPr>
      <w:r w:rsidRPr="00CE0C57">
        <w:t xml:space="preserve">Sulla base della stima della domanda potenziale pari a </w:t>
      </w:r>
      <w:r w:rsidRPr="00621153">
        <w:t xml:space="preserve">11.679.273 Euro </w:t>
      </w:r>
      <w:r w:rsidRPr="00CE0C57">
        <w:t xml:space="preserve">e della ricognizione dell’offerta disponibile e potenziale pari a </w:t>
      </w:r>
      <w:r w:rsidRPr="00621153">
        <w:t xml:space="preserve">2.335.855 Euro </w:t>
      </w:r>
      <w:r w:rsidRPr="00CE0C57">
        <w:t xml:space="preserve">si stima un </w:t>
      </w:r>
      <w:proofErr w:type="spellStart"/>
      <w:r w:rsidRPr="00CE0C57">
        <w:t>financing</w:t>
      </w:r>
      <w:proofErr w:type="spellEnd"/>
      <w:r w:rsidRPr="00CE0C57">
        <w:t xml:space="preserve"> gap pari a </w:t>
      </w:r>
      <w:r w:rsidRPr="00621153">
        <w:t>9.343.418 Euro.</w:t>
      </w:r>
    </w:p>
    <w:p w:rsidR="00216880" w:rsidRPr="00621153" w:rsidRDefault="00621153" w:rsidP="00621153">
      <w:pPr>
        <w:pStyle w:val="Titolo2"/>
        <w:numPr>
          <w:ilvl w:val="1"/>
          <w:numId w:val="2"/>
        </w:numPr>
        <w:ind w:left="567" w:hanging="567"/>
      </w:pPr>
      <w:bookmarkStart w:id="2640" w:name="_Toc530732448"/>
      <w:r w:rsidRPr="00216880">
        <w:lastRenderedPageBreak/>
        <w:t>Analisi del valore aggiunto</w:t>
      </w:r>
      <w:bookmarkEnd w:id="2640"/>
      <w:r w:rsidRPr="00216880">
        <w:t xml:space="preserve"> </w:t>
      </w:r>
    </w:p>
    <w:p w:rsidR="00583FD4" w:rsidRPr="00621153" w:rsidRDefault="00583FD4" w:rsidP="00621153">
      <w:pPr>
        <w:pStyle w:val="Titolo2"/>
        <w:numPr>
          <w:ilvl w:val="2"/>
          <w:numId w:val="2"/>
        </w:numPr>
        <w:ind w:left="720"/>
        <w:rPr>
          <w:i/>
        </w:rPr>
      </w:pPr>
      <w:bookmarkStart w:id="2641" w:name="_Toc530732449"/>
      <w:r w:rsidRPr="00621153">
        <w:rPr>
          <w:i/>
        </w:rPr>
        <w:t>Risultati e output attesi rispetto agli obiettivi strategici del PO FSE</w:t>
      </w:r>
      <w:bookmarkEnd w:id="2641"/>
      <w:r w:rsidRPr="00621153">
        <w:rPr>
          <w:i/>
        </w:rPr>
        <w:t xml:space="preserve"> </w:t>
      </w:r>
    </w:p>
    <w:p w:rsidR="00583FD4" w:rsidRDefault="00583FD4" w:rsidP="00621153">
      <w:pPr>
        <w:spacing w:after="60" w:line="300" w:lineRule="exact"/>
        <w:jc w:val="both"/>
      </w:pPr>
      <w:r w:rsidRPr="00981D59">
        <w:t>Il risultato atteso in relazione alla priorità d’investimento</w:t>
      </w:r>
      <w:r w:rsidR="00E121A0">
        <w:t xml:space="preserve"> (9.i dell’Asse 2 del PO) </w:t>
      </w:r>
      <w:r w:rsidRPr="00981D59">
        <w:t xml:space="preserve"> in cui ricadono i due obiettivi specifici la cui dotazione verrà utilizzata per finanziare lo strumento del </w:t>
      </w:r>
      <w:proofErr w:type="spellStart"/>
      <w:r w:rsidRPr="00981D59">
        <w:t>Microcredito</w:t>
      </w:r>
      <w:proofErr w:type="spellEnd"/>
      <w:r w:rsidRPr="00981D59">
        <w:t xml:space="preserve"> risulta essere, da Programma Operativo,  la diminuzione </w:t>
      </w:r>
      <w:r>
        <w:t>del numero di</w:t>
      </w:r>
      <w:r w:rsidRPr="00583FD4">
        <w:t xml:space="preserve"> famiglie in condizione di povertà e a rischio di esclusione sociale</w:t>
      </w:r>
      <w:r w:rsidRPr="00981D59">
        <w:t xml:space="preserve"> attraverso erogazione mirata a soggetti deboli di servizi a carattere socio-assistenziale, funzionali alla creazione/rafforzamento delle condizioni di partecipazione ai processi economici e sociali.</w:t>
      </w:r>
    </w:p>
    <w:tbl>
      <w:tblPr>
        <w:tblStyle w:val="Grigliatabella"/>
        <w:tblW w:w="4543" w:type="pct"/>
        <w:jc w:val="center"/>
        <w:tblLook w:val="04A0" w:firstRow="1" w:lastRow="0" w:firstColumn="1" w:lastColumn="0" w:noHBand="0" w:noVBand="1"/>
      </w:tblPr>
      <w:tblGrid>
        <w:gridCol w:w="1355"/>
        <w:gridCol w:w="1446"/>
        <w:gridCol w:w="2228"/>
        <w:gridCol w:w="1004"/>
        <w:gridCol w:w="1140"/>
        <w:gridCol w:w="1775"/>
      </w:tblGrid>
      <w:tr w:rsidR="002E6F07" w:rsidRPr="00583FD4" w:rsidTr="00621153">
        <w:trPr>
          <w:trHeight w:val="538"/>
          <w:jc w:val="center"/>
        </w:trPr>
        <w:tc>
          <w:tcPr>
            <w:tcW w:w="757" w:type="pct"/>
            <w:vAlign w:val="center"/>
          </w:tcPr>
          <w:p w:rsidR="002E6F07" w:rsidRPr="00583FD4" w:rsidRDefault="002E6F07" w:rsidP="00186246">
            <w:pPr>
              <w:pStyle w:val="Default"/>
              <w:spacing w:line="276" w:lineRule="auto"/>
              <w:jc w:val="center"/>
              <w:rPr>
                <w:rFonts w:asciiTheme="minorHAnsi" w:hAnsiTheme="minorHAnsi"/>
                <w:b/>
                <w:sz w:val="18"/>
                <w:szCs w:val="18"/>
              </w:rPr>
            </w:pPr>
            <w:r w:rsidRPr="00583FD4">
              <w:rPr>
                <w:rFonts w:asciiTheme="minorHAnsi" w:hAnsiTheme="minorHAnsi"/>
                <w:b/>
                <w:sz w:val="18"/>
                <w:szCs w:val="18"/>
              </w:rPr>
              <w:t>Priorità</w:t>
            </w:r>
          </w:p>
        </w:tc>
        <w:tc>
          <w:tcPr>
            <w:tcW w:w="808" w:type="pct"/>
            <w:vAlign w:val="center"/>
          </w:tcPr>
          <w:p w:rsidR="002E6F07" w:rsidRPr="00583FD4" w:rsidRDefault="002E6F07" w:rsidP="00186246">
            <w:pPr>
              <w:pStyle w:val="Default"/>
              <w:spacing w:line="276" w:lineRule="auto"/>
              <w:jc w:val="center"/>
              <w:rPr>
                <w:rFonts w:asciiTheme="minorHAnsi" w:hAnsiTheme="minorHAnsi"/>
                <w:b/>
                <w:sz w:val="18"/>
                <w:szCs w:val="18"/>
              </w:rPr>
            </w:pPr>
            <w:r w:rsidRPr="00583FD4">
              <w:rPr>
                <w:rFonts w:asciiTheme="minorHAnsi" w:hAnsiTheme="minorHAnsi"/>
                <w:b/>
                <w:sz w:val="18"/>
                <w:szCs w:val="18"/>
              </w:rPr>
              <w:t>Obiettivo Specifico</w:t>
            </w:r>
          </w:p>
        </w:tc>
        <w:tc>
          <w:tcPr>
            <w:tcW w:w="1245" w:type="pct"/>
            <w:vAlign w:val="center"/>
          </w:tcPr>
          <w:p w:rsidR="002E6F07" w:rsidRPr="00583FD4" w:rsidRDefault="002E6F07" w:rsidP="00186246">
            <w:pPr>
              <w:pStyle w:val="Default"/>
              <w:spacing w:line="276" w:lineRule="auto"/>
              <w:jc w:val="center"/>
              <w:rPr>
                <w:rFonts w:asciiTheme="minorHAnsi" w:hAnsiTheme="minorHAnsi"/>
                <w:b/>
                <w:sz w:val="18"/>
                <w:szCs w:val="18"/>
              </w:rPr>
            </w:pPr>
            <w:r w:rsidRPr="00583FD4">
              <w:rPr>
                <w:rFonts w:asciiTheme="minorHAnsi" w:hAnsiTheme="minorHAnsi"/>
                <w:b/>
                <w:sz w:val="18"/>
                <w:szCs w:val="18"/>
              </w:rPr>
              <w:t>Tipologia di azione</w:t>
            </w:r>
          </w:p>
        </w:tc>
        <w:tc>
          <w:tcPr>
            <w:tcW w:w="561" w:type="pct"/>
            <w:vAlign w:val="center"/>
          </w:tcPr>
          <w:p w:rsidR="002E6F07" w:rsidRPr="00583FD4" w:rsidRDefault="002E6F07" w:rsidP="00186246">
            <w:pPr>
              <w:pStyle w:val="Default"/>
              <w:spacing w:line="276" w:lineRule="auto"/>
              <w:jc w:val="center"/>
              <w:rPr>
                <w:rFonts w:asciiTheme="minorHAnsi" w:hAnsiTheme="minorHAnsi"/>
                <w:b/>
                <w:sz w:val="18"/>
                <w:szCs w:val="18"/>
              </w:rPr>
            </w:pPr>
            <w:r w:rsidRPr="00583FD4">
              <w:rPr>
                <w:rFonts w:asciiTheme="minorHAnsi" w:hAnsiTheme="minorHAnsi"/>
                <w:b/>
                <w:sz w:val="18"/>
                <w:szCs w:val="18"/>
              </w:rPr>
              <w:t>Indicatore di risultato</w:t>
            </w:r>
          </w:p>
        </w:tc>
        <w:tc>
          <w:tcPr>
            <w:tcW w:w="637" w:type="pct"/>
            <w:vAlign w:val="center"/>
          </w:tcPr>
          <w:p w:rsidR="002E6F07" w:rsidRPr="00583FD4" w:rsidRDefault="002E6F07" w:rsidP="00186246">
            <w:pPr>
              <w:pStyle w:val="Default"/>
              <w:spacing w:line="276" w:lineRule="auto"/>
              <w:jc w:val="center"/>
              <w:rPr>
                <w:rFonts w:asciiTheme="minorHAnsi" w:hAnsiTheme="minorHAnsi"/>
                <w:b/>
                <w:sz w:val="18"/>
                <w:szCs w:val="18"/>
              </w:rPr>
            </w:pPr>
            <w:r w:rsidRPr="00583FD4">
              <w:rPr>
                <w:rFonts w:asciiTheme="minorHAnsi" w:hAnsiTheme="minorHAnsi"/>
                <w:b/>
                <w:sz w:val="18"/>
                <w:szCs w:val="18"/>
              </w:rPr>
              <w:t>Target 2023</w:t>
            </w:r>
          </w:p>
        </w:tc>
        <w:tc>
          <w:tcPr>
            <w:tcW w:w="992" w:type="pct"/>
            <w:vAlign w:val="center"/>
          </w:tcPr>
          <w:p w:rsidR="002E6F07" w:rsidRPr="00583FD4" w:rsidRDefault="002E6F07" w:rsidP="00186246">
            <w:pPr>
              <w:pStyle w:val="Default"/>
              <w:spacing w:line="276" w:lineRule="auto"/>
              <w:jc w:val="center"/>
              <w:rPr>
                <w:rFonts w:asciiTheme="minorHAnsi" w:hAnsiTheme="minorHAnsi"/>
                <w:b/>
                <w:sz w:val="18"/>
                <w:szCs w:val="18"/>
              </w:rPr>
            </w:pPr>
            <w:r w:rsidRPr="00583FD4">
              <w:rPr>
                <w:rFonts w:asciiTheme="minorHAnsi" w:hAnsiTheme="minorHAnsi"/>
                <w:b/>
                <w:sz w:val="18"/>
                <w:szCs w:val="18"/>
              </w:rPr>
              <w:t>Indicatori  di output della priorità</w:t>
            </w:r>
          </w:p>
        </w:tc>
      </w:tr>
      <w:tr w:rsidR="002E6F07" w:rsidRPr="00583FD4" w:rsidTr="00621153">
        <w:trPr>
          <w:jc w:val="center"/>
        </w:trPr>
        <w:tc>
          <w:tcPr>
            <w:tcW w:w="757" w:type="pct"/>
            <w:vMerge w:val="restart"/>
            <w:vAlign w:val="center"/>
          </w:tcPr>
          <w:p w:rsidR="002E6F07" w:rsidRPr="00583FD4" w:rsidRDefault="002E6F07" w:rsidP="00186246">
            <w:pPr>
              <w:pStyle w:val="Default"/>
              <w:spacing w:before="160" w:line="276" w:lineRule="auto"/>
              <w:jc w:val="both"/>
              <w:rPr>
                <w:rFonts w:asciiTheme="minorHAnsi" w:hAnsiTheme="minorHAnsi"/>
                <w:sz w:val="18"/>
                <w:szCs w:val="18"/>
              </w:rPr>
            </w:pPr>
            <w:r w:rsidRPr="00583FD4">
              <w:rPr>
                <w:rFonts w:asciiTheme="minorHAnsi" w:hAnsiTheme="minorHAnsi" w:cstheme="minorHAnsi"/>
                <w:b/>
                <w:sz w:val="18"/>
                <w:szCs w:val="18"/>
              </w:rPr>
              <w:t>9i Inclusione attiva, anche per promuovere le pari opportunità e la partecipazione attiva</w:t>
            </w:r>
          </w:p>
        </w:tc>
        <w:tc>
          <w:tcPr>
            <w:tcW w:w="808" w:type="pct"/>
            <w:vMerge w:val="restart"/>
            <w:vAlign w:val="center"/>
          </w:tcPr>
          <w:p w:rsidR="002E6F07" w:rsidRPr="00583FD4" w:rsidRDefault="002E6F07" w:rsidP="00186246">
            <w:pPr>
              <w:rPr>
                <w:rFonts w:cstheme="minorHAnsi"/>
                <w:b/>
                <w:sz w:val="18"/>
                <w:szCs w:val="18"/>
              </w:rPr>
            </w:pPr>
            <w:r w:rsidRPr="00583FD4">
              <w:rPr>
                <w:b/>
                <w:sz w:val="18"/>
                <w:szCs w:val="18"/>
              </w:rPr>
              <w:t>9.7</w:t>
            </w:r>
            <w:r w:rsidRPr="00583FD4">
              <w:rPr>
                <w:rFonts w:cstheme="minorHAnsi"/>
                <w:sz w:val="18"/>
                <w:szCs w:val="18"/>
              </w:rPr>
              <w:t xml:space="preserve"> Rafforzamento dell’economia social</w:t>
            </w:r>
            <w:r w:rsidRPr="00583FD4">
              <w:rPr>
                <w:rFonts w:cstheme="minorHAnsi"/>
                <w:b/>
                <w:sz w:val="18"/>
                <w:szCs w:val="18"/>
              </w:rPr>
              <w:t>e</w:t>
            </w:r>
          </w:p>
          <w:p w:rsidR="002E6F07" w:rsidRPr="00583FD4" w:rsidRDefault="002E6F07" w:rsidP="00186246">
            <w:pPr>
              <w:pStyle w:val="Default"/>
              <w:spacing w:before="160" w:line="276" w:lineRule="auto"/>
              <w:jc w:val="both"/>
              <w:rPr>
                <w:rFonts w:asciiTheme="minorHAnsi" w:hAnsiTheme="minorHAnsi"/>
                <w:sz w:val="18"/>
                <w:szCs w:val="18"/>
              </w:rPr>
            </w:pPr>
          </w:p>
        </w:tc>
        <w:tc>
          <w:tcPr>
            <w:tcW w:w="1245" w:type="pct"/>
            <w:vAlign w:val="center"/>
          </w:tcPr>
          <w:p w:rsidR="002E6F07" w:rsidRPr="00583FD4" w:rsidRDefault="002E6F07" w:rsidP="002E6F07">
            <w:pPr>
              <w:pStyle w:val="Default"/>
              <w:spacing w:before="160" w:line="276" w:lineRule="auto"/>
              <w:jc w:val="both"/>
              <w:rPr>
                <w:rFonts w:asciiTheme="minorHAnsi" w:hAnsiTheme="minorHAnsi"/>
                <w:sz w:val="18"/>
                <w:szCs w:val="18"/>
              </w:rPr>
            </w:pPr>
            <w:r w:rsidRPr="00583FD4">
              <w:rPr>
                <w:rFonts w:asciiTheme="minorHAnsi" w:hAnsiTheme="minorHAnsi" w:cstheme="minorHAnsi"/>
                <w:b/>
                <w:sz w:val="18"/>
                <w:szCs w:val="18"/>
              </w:rPr>
              <w:t>9.7.3</w:t>
            </w:r>
            <w:r w:rsidRPr="00583FD4">
              <w:rPr>
                <w:rFonts w:asciiTheme="minorHAnsi" w:hAnsiTheme="minorHAnsi" w:cstheme="minorHAnsi"/>
                <w:sz w:val="18"/>
                <w:szCs w:val="18"/>
              </w:rPr>
              <w:t xml:space="preserve"> </w:t>
            </w:r>
          </w:p>
        </w:tc>
        <w:tc>
          <w:tcPr>
            <w:tcW w:w="561" w:type="pct"/>
            <w:vMerge w:val="restart"/>
            <w:vAlign w:val="center"/>
          </w:tcPr>
          <w:p w:rsidR="002E6F07" w:rsidRPr="00583FD4" w:rsidRDefault="002E6F07" w:rsidP="00186246">
            <w:pPr>
              <w:pStyle w:val="Default"/>
              <w:spacing w:before="160" w:line="276" w:lineRule="auto"/>
              <w:jc w:val="both"/>
              <w:rPr>
                <w:rFonts w:asciiTheme="minorHAnsi" w:hAnsiTheme="minorHAnsi"/>
                <w:sz w:val="18"/>
                <w:szCs w:val="18"/>
              </w:rPr>
            </w:pPr>
            <w:r w:rsidRPr="00583FD4">
              <w:rPr>
                <w:rFonts w:asciiTheme="minorHAnsi" w:hAnsiTheme="minorHAnsi" w:cstheme="minorHAnsi"/>
                <w:sz w:val="18"/>
                <w:szCs w:val="18"/>
              </w:rPr>
              <w:t>Persone a rischio di povertà o esclusione sociale</w:t>
            </w:r>
          </w:p>
        </w:tc>
        <w:tc>
          <w:tcPr>
            <w:tcW w:w="637" w:type="pct"/>
            <w:vMerge w:val="restart"/>
            <w:vAlign w:val="center"/>
          </w:tcPr>
          <w:p w:rsidR="002E6F07" w:rsidRPr="00583FD4" w:rsidRDefault="002E6F07" w:rsidP="00186246">
            <w:pPr>
              <w:pStyle w:val="Default"/>
              <w:spacing w:before="160" w:line="276" w:lineRule="auto"/>
              <w:jc w:val="center"/>
              <w:rPr>
                <w:rFonts w:asciiTheme="minorHAnsi" w:hAnsiTheme="minorHAnsi"/>
                <w:sz w:val="18"/>
                <w:szCs w:val="18"/>
              </w:rPr>
            </w:pPr>
            <w:r w:rsidRPr="00583FD4">
              <w:rPr>
                <w:rFonts w:asciiTheme="minorHAnsi" w:hAnsiTheme="minorHAnsi"/>
                <w:sz w:val="18"/>
                <w:szCs w:val="18"/>
              </w:rPr>
              <w:t xml:space="preserve">Riduzione della popolazione a </w:t>
            </w:r>
            <w:r w:rsidRPr="00583FD4">
              <w:rPr>
                <w:rFonts w:asciiTheme="minorHAnsi" w:eastAsia="Times New Roman" w:hAnsiTheme="minorHAnsi" w:cstheme="minorHAnsi"/>
                <w:sz w:val="18"/>
                <w:szCs w:val="18"/>
              </w:rPr>
              <w:t>196.907</w:t>
            </w:r>
          </w:p>
        </w:tc>
        <w:tc>
          <w:tcPr>
            <w:tcW w:w="992" w:type="pct"/>
            <w:vMerge w:val="restart"/>
            <w:vAlign w:val="center"/>
          </w:tcPr>
          <w:p w:rsidR="002E6F07" w:rsidRPr="00583FD4" w:rsidRDefault="002E6F07" w:rsidP="00186246">
            <w:pPr>
              <w:pStyle w:val="Default"/>
              <w:spacing w:before="160" w:line="276" w:lineRule="auto"/>
              <w:jc w:val="both"/>
              <w:rPr>
                <w:rFonts w:asciiTheme="minorHAnsi" w:hAnsiTheme="minorHAnsi" w:cstheme="minorHAnsi"/>
                <w:sz w:val="18"/>
                <w:szCs w:val="18"/>
              </w:rPr>
            </w:pPr>
            <w:r w:rsidRPr="00583FD4">
              <w:rPr>
                <w:rFonts w:asciiTheme="minorHAnsi" w:hAnsiTheme="minorHAnsi" w:cstheme="minorHAnsi"/>
                <w:sz w:val="18"/>
                <w:szCs w:val="18"/>
              </w:rPr>
              <w:t>Lavoratore molto svantaggiato o svantaggiato a rischio di povertà</w:t>
            </w:r>
          </w:p>
          <w:p w:rsidR="002E6F07" w:rsidRPr="00583FD4" w:rsidRDefault="002E6F07" w:rsidP="00186246">
            <w:pPr>
              <w:pStyle w:val="Default"/>
              <w:spacing w:before="160" w:line="276" w:lineRule="auto"/>
              <w:jc w:val="both"/>
              <w:rPr>
                <w:rFonts w:asciiTheme="minorHAnsi" w:hAnsiTheme="minorHAnsi" w:cstheme="minorHAnsi"/>
                <w:b/>
                <w:sz w:val="18"/>
                <w:szCs w:val="18"/>
              </w:rPr>
            </w:pPr>
            <w:r w:rsidRPr="00583FD4">
              <w:rPr>
                <w:rFonts w:asciiTheme="minorHAnsi" w:hAnsiTheme="minorHAnsi" w:cstheme="minorHAnsi"/>
                <w:b/>
                <w:sz w:val="18"/>
                <w:szCs w:val="18"/>
              </w:rPr>
              <w:t>partecipanti con disabilità</w:t>
            </w:r>
          </w:p>
          <w:p w:rsidR="002E6F07" w:rsidRPr="00583FD4" w:rsidRDefault="002E6F07" w:rsidP="00186246">
            <w:pPr>
              <w:pStyle w:val="Default"/>
              <w:spacing w:before="160" w:line="276" w:lineRule="auto"/>
              <w:jc w:val="both"/>
              <w:rPr>
                <w:rFonts w:asciiTheme="minorHAnsi" w:hAnsiTheme="minorHAnsi"/>
                <w:sz w:val="18"/>
                <w:szCs w:val="18"/>
              </w:rPr>
            </w:pPr>
            <w:r w:rsidRPr="00583FD4">
              <w:rPr>
                <w:rFonts w:asciiTheme="minorHAnsi" w:hAnsiTheme="minorHAnsi" w:cstheme="minorHAnsi"/>
                <w:b/>
                <w:sz w:val="18"/>
                <w:szCs w:val="18"/>
              </w:rPr>
              <w:t>le altre persone svantaggiate (detenuti, tossicodipendenti…)</w:t>
            </w:r>
          </w:p>
        </w:tc>
      </w:tr>
      <w:tr w:rsidR="002E6F07" w:rsidRPr="00583FD4" w:rsidTr="00621153">
        <w:trPr>
          <w:jc w:val="center"/>
        </w:trPr>
        <w:tc>
          <w:tcPr>
            <w:tcW w:w="757" w:type="pct"/>
            <w:vMerge/>
            <w:vAlign w:val="center"/>
          </w:tcPr>
          <w:p w:rsidR="002E6F07" w:rsidRPr="00583FD4" w:rsidRDefault="002E6F07" w:rsidP="00186246">
            <w:pPr>
              <w:pStyle w:val="Default"/>
              <w:spacing w:before="160" w:line="276" w:lineRule="auto"/>
              <w:jc w:val="both"/>
              <w:rPr>
                <w:rFonts w:asciiTheme="minorHAnsi" w:hAnsiTheme="minorHAnsi"/>
                <w:sz w:val="18"/>
                <w:szCs w:val="18"/>
              </w:rPr>
            </w:pPr>
          </w:p>
        </w:tc>
        <w:tc>
          <w:tcPr>
            <w:tcW w:w="808" w:type="pct"/>
            <w:vMerge/>
            <w:vAlign w:val="center"/>
          </w:tcPr>
          <w:p w:rsidR="002E6F07" w:rsidRPr="00583FD4" w:rsidRDefault="002E6F07" w:rsidP="00186246">
            <w:pPr>
              <w:pStyle w:val="Default"/>
              <w:spacing w:before="160" w:line="276" w:lineRule="auto"/>
              <w:jc w:val="both"/>
              <w:rPr>
                <w:rFonts w:asciiTheme="minorHAnsi" w:hAnsiTheme="minorHAnsi"/>
                <w:sz w:val="18"/>
                <w:szCs w:val="18"/>
              </w:rPr>
            </w:pPr>
          </w:p>
        </w:tc>
        <w:tc>
          <w:tcPr>
            <w:tcW w:w="1245" w:type="pct"/>
            <w:vAlign w:val="center"/>
          </w:tcPr>
          <w:p w:rsidR="002E6F07" w:rsidRPr="00583FD4" w:rsidRDefault="002E6F07" w:rsidP="002E6F07">
            <w:pPr>
              <w:pStyle w:val="Default"/>
              <w:spacing w:before="160" w:line="276" w:lineRule="auto"/>
              <w:jc w:val="both"/>
              <w:rPr>
                <w:rFonts w:asciiTheme="minorHAnsi" w:hAnsiTheme="minorHAnsi"/>
                <w:sz w:val="18"/>
                <w:szCs w:val="18"/>
              </w:rPr>
            </w:pPr>
            <w:r w:rsidRPr="00583FD4">
              <w:rPr>
                <w:rFonts w:asciiTheme="minorHAnsi" w:hAnsiTheme="minorHAnsi" w:cstheme="minorHAnsi"/>
                <w:b/>
                <w:sz w:val="18"/>
                <w:szCs w:val="18"/>
              </w:rPr>
              <w:t>9.7.4</w:t>
            </w:r>
            <w:r w:rsidRPr="00583FD4">
              <w:rPr>
                <w:rFonts w:asciiTheme="minorHAnsi" w:hAnsiTheme="minorHAnsi" w:cstheme="minorHAnsi"/>
                <w:sz w:val="18"/>
                <w:szCs w:val="18"/>
              </w:rPr>
              <w:t xml:space="preserve"> </w:t>
            </w:r>
          </w:p>
        </w:tc>
        <w:tc>
          <w:tcPr>
            <w:tcW w:w="561" w:type="pct"/>
            <w:vMerge/>
            <w:vAlign w:val="center"/>
          </w:tcPr>
          <w:p w:rsidR="002E6F07" w:rsidRPr="00583FD4" w:rsidRDefault="002E6F07" w:rsidP="00186246">
            <w:pPr>
              <w:pStyle w:val="Default"/>
              <w:spacing w:before="160" w:line="276" w:lineRule="auto"/>
              <w:jc w:val="both"/>
              <w:rPr>
                <w:rFonts w:asciiTheme="minorHAnsi" w:hAnsiTheme="minorHAnsi"/>
                <w:sz w:val="18"/>
                <w:szCs w:val="18"/>
              </w:rPr>
            </w:pPr>
          </w:p>
        </w:tc>
        <w:tc>
          <w:tcPr>
            <w:tcW w:w="637" w:type="pct"/>
            <w:vMerge/>
            <w:vAlign w:val="center"/>
          </w:tcPr>
          <w:p w:rsidR="002E6F07" w:rsidRPr="00583FD4" w:rsidRDefault="002E6F07" w:rsidP="00186246">
            <w:pPr>
              <w:pStyle w:val="Default"/>
              <w:spacing w:before="160" w:line="276" w:lineRule="auto"/>
              <w:jc w:val="both"/>
              <w:rPr>
                <w:rFonts w:asciiTheme="minorHAnsi" w:hAnsiTheme="minorHAnsi"/>
                <w:sz w:val="18"/>
                <w:szCs w:val="18"/>
              </w:rPr>
            </w:pPr>
          </w:p>
        </w:tc>
        <w:tc>
          <w:tcPr>
            <w:tcW w:w="992" w:type="pct"/>
            <w:vMerge/>
            <w:vAlign w:val="center"/>
          </w:tcPr>
          <w:p w:rsidR="002E6F07" w:rsidRPr="00583FD4" w:rsidRDefault="002E6F07" w:rsidP="00186246">
            <w:pPr>
              <w:pStyle w:val="Default"/>
              <w:spacing w:before="160" w:line="276" w:lineRule="auto"/>
              <w:jc w:val="both"/>
              <w:rPr>
                <w:rFonts w:asciiTheme="minorHAnsi" w:hAnsiTheme="minorHAnsi"/>
                <w:sz w:val="18"/>
                <w:szCs w:val="18"/>
              </w:rPr>
            </w:pPr>
          </w:p>
        </w:tc>
      </w:tr>
      <w:tr w:rsidR="002E6F07" w:rsidRPr="00583FD4" w:rsidTr="00621153">
        <w:trPr>
          <w:jc w:val="center"/>
        </w:trPr>
        <w:tc>
          <w:tcPr>
            <w:tcW w:w="757" w:type="pct"/>
            <w:vMerge/>
            <w:vAlign w:val="center"/>
          </w:tcPr>
          <w:p w:rsidR="002E6F07" w:rsidRPr="00583FD4" w:rsidRDefault="002E6F07" w:rsidP="00186246">
            <w:pPr>
              <w:pStyle w:val="Default"/>
              <w:spacing w:before="160" w:line="276" w:lineRule="auto"/>
              <w:jc w:val="both"/>
              <w:rPr>
                <w:rFonts w:asciiTheme="minorHAnsi" w:hAnsiTheme="minorHAnsi"/>
                <w:sz w:val="18"/>
                <w:szCs w:val="18"/>
              </w:rPr>
            </w:pPr>
          </w:p>
        </w:tc>
        <w:tc>
          <w:tcPr>
            <w:tcW w:w="808" w:type="pct"/>
            <w:vAlign w:val="center"/>
          </w:tcPr>
          <w:p w:rsidR="002E6F07" w:rsidRPr="00583FD4" w:rsidRDefault="002E6F07" w:rsidP="00186246">
            <w:pPr>
              <w:pStyle w:val="Default"/>
              <w:spacing w:before="160" w:line="276" w:lineRule="auto"/>
              <w:jc w:val="both"/>
              <w:rPr>
                <w:rFonts w:asciiTheme="minorHAnsi" w:hAnsiTheme="minorHAnsi"/>
                <w:sz w:val="18"/>
                <w:szCs w:val="18"/>
              </w:rPr>
            </w:pPr>
            <w:r w:rsidRPr="00583FD4">
              <w:rPr>
                <w:rFonts w:asciiTheme="minorHAnsi" w:hAnsiTheme="minorHAnsi" w:cstheme="minorHAnsi"/>
                <w:sz w:val="18"/>
                <w:szCs w:val="18"/>
              </w:rPr>
              <w:t>9.1</w:t>
            </w:r>
            <w:r w:rsidRPr="00583FD4">
              <w:rPr>
                <w:rFonts w:asciiTheme="minorHAnsi" w:hAnsiTheme="minorHAnsi" w:cstheme="minorHAnsi"/>
                <w:b/>
                <w:sz w:val="18"/>
                <w:szCs w:val="18"/>
              </w:rPr>
              <w:t xml:space="preserve"> - </w:t>
            </w:r>
            <w:r w:rsidRPr="00583FD4">
              <w:rPr>
                <w:rFonts w:asciiTheme="minorHAnsi" w:hAnsiTheme="minorHAnsi" w:cstheme="minorHAnsi"/>
                <w:sz w:val="18"/>
                <w:szCs w:val="18"/>
              </w:rPr>
              <w:t>Riduzione della povertà, dell’esclusione sociale e promozione dell’innovazione sociale</w:t>
            </w:r>
          </w:p>
        </w:tc>
        <w:tc>
          <w:tcPr>
            <w:tcW w:w="1245" w:type="pct"/>
            <w:vAlign w:val="center"/>
          </w:tcPr>
          <w:p w:rsidR="002E6F07" w:rsidRPr="00583FD4" w:rsidRDefault="002E6F07" w:rsidP="002E6F07">
            <w:pPr>
              <w:pStyle w:val="Default"/>
              <w:spacing w:before="160" w:line="276" w:lineRule="auto"/>
              <w:jc w:val="both"/>
              <w:rPr>
                <w:rFonts w:asciiTheme="minorHAnsi" w:hAnsiTheme="minorHAnsi"/>
                <w:sz w:val="18"/>
                <w:szCs w:val="18"/>
              </w:rPr>
            </w:pPr>
            <w:r w:rsidRPr="00583FD4">
              <w:rPr>
                <w:rFonts w:asciiTheme="minorHAnsi" w:hAnsiTheme="minorHAnsi" w:cstheme="minorHAnsi"/>
                <w:b/>
                <w:sz w:val="18"/>
                <w:szCs w:val="18"/>
              </w:rPr>
              <w:t>9.1.2</w:t>
            </w:r>
            <w:r w:rsidRPr="00583FD4">
              <w:rPr>
                <w:rFonts w:asciiTheme="minorHAnsi" w:hAnsiTheme="minorHAnsi" w:cstheme="minorHAnsi"/>
                <w:sz w:val="18"/>
                <w:szCs w:val="18"/>
              </w:rPr>
              <w:t xml:space="preserve"> </w:t>
            </w:r>
          </w:p>
        </w:tc>
        <w:tc>
          <w:tcPr>
            <w:tcW w:w="561" w:type="pct"/>
            <w:vMerge/>
            <w:vAlign w:val="center"/>
          </w:tcPr>
          <w:p w:rsidR="002E6F07" w:rsidRPr="00583FD4" w:rsidRDefault="002E6F07" w:rsidP="00186246">
            <w:pPr>
              <w:pStyle w:val="Default"/>
              <w:spacing w:before="160" w:line="276" w:lineRule="auto"/>
              <w:jc w:val="both"/>
              <w:rPr>
                <w:rFonts w:asciiTheme="minorHAnsi" w:hAnsiTheme="minorHAnsi"/>
                <w:sz w:val="18"/>
                <w:szCs w:val="18"/>
              </w:rPr>
            </w:pPr>
          </w:p>
        </w:tc>
        <w:tc>
          <w:tcPr>
            <w:tcW w:w="637" w:type="pct"/>
            <w:vMerge/>
            <w:vAlign w:val="center"/>
          </w:tcPr>
          <w:p w:rsidR="002E6F07" w:rsidRPr="00583FD4" w:rsidRDefault="002E6F07" w:rsidP="00186246">
            <w:pPr>
              <w:pStyle w:val="Default"/>
              <w:spacing w:before="160" w:line="276" w:lineRule="auto"/>
              <w:jc w:val="both"/>
              <w:rPr>
                <w:rFonts w:asciiTheme="minorHAnsi" w:hAnsiTheme="minorHAnsi"/>
                <w:sz w:val="18"/>
                <w:szCs w:val="18"/>
              </w:rPr>
            </w:pPr>
          </w:p>
        </w:tc>
        <w:tc>
          <w:tcPr>
            <w:tcW w:w="992" w:type="pct"/>
            <w:vMerge/>
            <w:vAlign w:val="center"/>
          </w:tcPr>
          <w:p w:rsidR="002E6F07" w:rsidRPr="00583FD4" w:rsidRDefault="002E6F07" w:rsidP="00186246">
            <w:pPr>
              <w:pStyle w:val="Default"/>
              <w:spacing w:before="160" w:line="276" w:lineRule="auto"/>
              <w:jc w:val="both"/>
              <w:rPr>
                <w:rFonts w:asciiTheme="minorHAnsi" w:hAnsiTheme="minorHAnsi"/>
                <w:sz w:val="18"/>
                <w:szCs w:val="18"/>
              </w:rPr>
            </w:pPr>
          </w:p>
        </w:tc>
      </w:tr>
    </w:tbl>
    <w:p w:rsidR="00583FD4" w:rsidRDefault="00583FD4" w:rsidP="00621153">
      <w:pPr>
        <w:spacing w:before="240" w:after="60" w:line="300" w:lineRule="exact"/>
        <w:jc w:val="both"/>
      </w:pPr>
      <w:r>
        <w:t>La riduzione del numero di persone</w:t>
      </w:r>
      <w:r w:rsidRPr="00583FD4">
        <w:t xml:space="preserve"> in condizione di povertà e a rischio di esclusione sociale, </w:t>
      </w:r>
      <w:r w:rsidRPr="009E4696">
        <w:t>risultato previsto, pertanto, è influenzato da elementi esogeni che sono in grado di incidere sulle dinamiche attuative della priorità, di fatto agevolando o ostacolando gli obiettivi prefissati in termini di risultati.</w:t>
      </w:r>
      <w:r>
        <w:t xml:space="preserve"> </w:t>
      </w:r>
      <w:r w:rsidRPr="009E4696">
        <w:t xml:space="preserve">A questo proposito si sottolinea come le azioni determinate dal PO FSE ed aventi impatto sulla diffusione di servizi sociali innovativi di sostegno a nuclei familiari multiproblematici e/o a persone particolarmente svantaggiate ma anche </w:t>
      </w:r>
      <w:r>
        <w:t xml:space="preserve"> </w:t>
      </w:r>
      <w:r w:rsidRPr="009E4696">
        <w:t xml:space="preserve">le attività inerenti la presa in carico multi professionale finalizzata all’inclusione lavorativa delle persone con disabilità e delle persone maggiormente vulnerabili e a rischio di discriminazione siano fondamentali nel tentativo di intercettare il maggior numero possibile di </w:t>
      </w:r>
      <w:r w:rsidRPr="001340F1">
        <w:t>“</w:t>
      </w:r>
      <w:r w:rsidRPr="009E4696">
        <w:t>Persone a rischio di povertà o esclusione sociale” che, al 2015</w:t>
      </w:r>
      <w:r>
        <w:t>,</w:t>
      </w:r>
      <w:r w:rsidRPr="009E4696">
        <w:t xml:space="preserve"> risultavano in Basilicata pari a 239.180</w:t>
      </w:r>
      <w:r w:rsidRPr="00621153">
        <w:rPr>
          <w:vertAlign w:val="superscript"/>
        </w:rPr>
        <w:footnoteReference w:id="1"/>
      </w:r>
      <w:r w:rsidRPr="00621153">
        <w:rPr>
          <w:vertAlign w:val="superscript"/>
        </w:rPr>
        <w:t xml:space="preserve"> </w:t>
      </w:r>
      <w:r>
        <w:t xml:space="preserve"> e attivare, a loro favore, interventi effettivamente capaci di migliorarne la condizione socio- economica.</w:t>
      </w:r>
    </w:p>
    <w:p w:rsidR="00583FD4" w:rsidRDefault="00583FD4" w:rsidP="00621153">
      <w:pPr>
        <w:spacing w:line="300" w:lineRule="exact"/>
        <w:jc w:val="both"/>
      </w:pPr>
      <w:r w:rsidRPr="00981D59">
        <w:t xml:space="preserve">Il risultato atteso, </w:t>
      </w:r>
      <w:r>
        <w:t>dunque</w:t>
      </w:r>
      <w:r w:rsidRPr="00981D59">
        <w:t>, risulta conseguibile anche mediante la promozione dell’impresa sociale attraverso l’aumento del numero dei progetti dedicati alla innovazione sociale</w:t>
      </w:r>
      <w:r>
        <w:t xml:space="preserve"> e</w:t>
      </w:r>
      <w:r w:rsidRPr="00981D59">
        <w:t xml:space="preserve"> valorizzando ed ampliando il capitale sociale in essere</w:t>
      </w:r>
      <w:r>
        <w:t>. I</w:t>
      </w:r>
      <w:r w:rsidRPr="00A117B0">
        <w:t xml:space="preserve">l ruolo degli Enti di Terzo Settore a supporto delle politiche </w:t>
      </w:r>
      <w:r>
        <w:t xml:space="preserve">nazionali </w:t>
      </w:r>
      <w:r w:rsidRPr="00A117B0">
        <w:t xml:space="preserve">di contrasto alla povertà e all’esclusione sociale </w:t>
      </w:r>
      <w:r>
        <w:t>è riconosciuto proprio nel</w:t>
      </w:r>
      <w:r w:rsidRPr="00A117B0">
        <w:t xml:space="preserve"> </w:t>
      </w:r>
      <w:proofErr w:type="spellStart"/>
      <w:r w:rsidRPr="00A117B0">
        <w:t>D.</w:t>
      </w:r>
      <w:r>
        <w:t>Lgs.</w:t>
      </w:r>
      <w:proofErr w:type="spellEnd"/>
      <w:r>
        <w:t xml:space="preserve"> 15 settembre 2017, n. 14, </w:t>
      </w:r>
      <w:r>
        <w:lastRenderedPageBreak/>
        <w:t>dove al</w:t>
      </w:r>
      <w:r w:rsidRPr="00A117B0">
        <w:t xml:space="preserve"> </w:t>
      </w:r>
      <w:r>
        <w:t xml:space="preserve">comma 6 dell’art.6 è definito </w:t>
      </w:r>
      <w:r w:rsidRPr="00A117B0">
        <w:t>che “I servizi territoriali operano in stretto raccordo con gli enti del Terzo settore, di cui alla legge 6 giugno 2016, n. 106, attivi nel contrasto alla povertà. L’attività di tali enti è riconosciuta, agevolata e valorizzata da parte dei competenti servizi. Sulla base di specifici accordi di reci</w:t>
      </w:r>
      <w:r>
        <w:t xml:space="preserve">proco riconoscimento a livello di ambito </w:t>
      </w:r>
      <w:r w:rsidRPr="00A117B0">
        <w:t xml:space="preserve">territoriale o comunale, le equipe multidisciplinari includono nella progettazione personalizzata, ove opportuno, attività svolte dagli enti del Terzo settore o presso i medesimi. </w:t>
      </w:r>
    </w:p>
    <w:p w:rsidR="00F56C23" w:rsidRDefault="003563CA" w:rsidP="00306A66">
      <w:pPr>
        <w:pStyle w:val="Titolo1"/>
        <w:ind w:left="567" w:hanging="567"/>
        <w:rPr>
          <w:color w:val="1F497D" w:themeColor="text2"/>
        </w:rPr>
      </w:pPr>
      <w:bookmarkStart w:id="2642" w:name="_Toc530732450"/>
      <w:r w:rsidRPr="00F64637">
        <w:rPr>
          <w:color w:val="1F497D" w:themeColor="text2"/>
        </w:rPr>
        <w:t>CONCLUSIONI</w:t>
      </w:r>
      <w:bookmarkEnd w:id="2642"/>
    </w:p>
    <w:p w:rsidR="003A1627" w:rsidRPr="00621153" w:rsidRDefault="003A1627" w:rsidP="00873C2F">
      <w:pPr>
        <w:spacing w:after="60" w:line="280" w:lineRule="exact"/>
        <w:jc w:val="both"/>
      </w:pPr>
      <w:r w:rsidRPr="00621153">
        <w:t xml:space="preserve">Dalle risultanze dell’analisi desk nonché dell’indagine sul campo presso il Soggetto Gestore dello strumento </w:t>
      </w:r>
      <w:proofErr w:type="spellStart"/>
      <w:r w:rsidRPr="00621153">
        <w:t>Microcredito</w:t>
      </w:r>
      <w:proofErr w:type="spellEnd"/>
      <w:r w:rsidRPr="00621153">
        <w:t xml:space="preserve"> nel periodo 2007-2013, è possibile trarre un quadro di sintesi che consente di evidenziare alcune lezioni dal passato ed interessanti indicazioni per il futuro.</w:t>
      </w:r>
    </w:p>
    <w:p w:rsidR="003A1627" w:rsidRPr="00621153" w:rsidRDefault="003A1627" w:rsidP="00873C2F">
      <w:pPr>
        <w:spacing w:after="60" w:line="280" w:lineRule="exact"/>
        <w:jc w:val="both"/>
      </w:pPr>
      <w:r w:rsidRPr="00621153">
        <w:t>Il sistema creditizio lucano nell’ultimo triennio è stato complessivamente interessato da una variazione negativa degli impieghi bancari e da un aumento delle sofferenze in capo alla imprese. Solo nell’ultimo anno si registra una moderata ripresa dei prestiti bancari condizionata essenzialmente dai finanziamenti erogati alle famiglie consumatrici piuttosto che dal credito alle imprese che appare ancora debole.</w:t>
      </w:r>
    </w:p>
    <w:p w:rsidR="003A1627" w:rsidRPr="00621153" w:rsidRDefault="003A1627" w:rsidP="00873C2F">
      <w:pPr>
        <w:spacing w:after="60" w:line="280" w:lineRule="exact"/>
        <w:jc w:val="both"/>
      </w:pPr>
      <w:r w:rsidRPr="00621153">
        <w:t>Inoltre la limitata crescita dei finanziamenti bancari alle imprese ha investito quelle di dimensioni più grandi (con almeno 20 addetti) ed è stata nulla per quelle di minori dimensioni.</w:t>
      </w:r>
    </w:p>
    <w:p w:rsidR="003A1627" w:rsidRPr="00621153" w:rsidRDefault="003A1627" w:rsidP="00873C2F">
      <w:pPr>
        <w:spacing w:after="60" w:line="280" w:lineRule="exact"/>
        <w:jc w:val="both"/>
      </w:pPr>
      <w:r w:rsidRPr="00621153">
        <w:t>Ciò in parte è dovuto a fattori strutturali, come la vulnerabilità dei bilanci o la presenza in settori economici ancora deboli congiunturalmente ed in parte alle cosiddette “asimmetrie informative” che provocano una più alta incidenza dei costi di gestione dei crediti di importo contenuto.</w:t>
      </w:r>
    </w:p>
    <w:p w:rsidR="003A1627" w:rsidRPr="00621153" w:rsidRDefault="003A1627" w:rsidP="00873C2F">
      <w:pPr>
        <w:spacing w:after="60" w:line="280" w:lineRule="exact"/>
        <w:jc w:val="both"/>
      </w:pPr>
      <w:r w:rsidRPr="00621153">
        <w:t>L’analisi della domanda e dell’offerta di credito ha consentito di stimare l’esistenza di un gap di mercato tale da giustificare l’utilizzo di uno strumento finanziario rivolto alle microimprese generate da giovani disoccupati e disoccupati di lunga durata. Tale indagine è stata condotta considerando nello specifico la domanda di credito connessa alla creazione di nuova impresa, in forma individuale o societaria, espressa dal target delle linee di intervento del PO interessate dallo strumento finanziario, fermo restando le prerogative di applicabilità di quest’ultimo alle imprese costituite entro 5 anni.</w:t>
      </w:r>
    </w:p>
    <w:p w:rsidR="003A1627" w:rsidRPr="00621153" w:rsidRDefault="003A1627" w:rsidP="00873C2F">
      <w:pPr>
        <w:spacing w:after="60" w:line="280" w:lineRule="exact"/>
        <w:jc w:val="both"/>
      </w:pPr>
      <w:r w:rsidRPr="00621153">
        <w:t xml:space="preserve">Con riferimento ai target analizzati e nel contesto considerato appare evidente come il </w:t>
      </w:r>
      <w:proofErr w:type="spellStart"/>
      <w:r w:rsidRPr="00621153">
        <w:t>Microcredito</w:t>
      </w:r>
      <w:proofErr w:type="spellEnd"/>
      <w:r w:rsidRPr="00621153">
        <w:t xml:space="preserve"> possa rappresentare una possibile soluzione tanto per sopperire all’evidente “fallimento di mercato” tuttora in atto quanto alla creazione di nuove opportunità di lavoro.</w:t>
      </w:r>
    </w:p>
    <w:p w:rsidR="351D845D" w:rsidRPr="00621153" w:rsidRDefault="003A1627" w:rsidP="006F3555">
      <w:pPr>
        <w:spacing w:after="60" w:line="280" w:lineRule="exact"/>
        <w:jc w:val="both"/>
      </w:pPr>
      <w:r w:rsidRPr="00621153">
        <w:t xml:space="preserve">L’attivazione dello strumento del </w:t>
      </w:r>
      <w:proofErr w:type="spellStart"/>
      <w:r w:rsidRPr="00621153">
        <w:t>microcredito</w:t>
      </w:r>
      <w:proofErr w:type="spellEnd"/>
      <w:r w:rsidRPr="00621153">
        <w:t xml:space="preserve"> può assolvere ad una funzione significativa anche sul versante sociale, sia per quanto riguarda la promozione dell’imprenditoria a finalità sociale che lo sviluppo di impresa, con il coinvolgimento diretto di persone maggiormente vulnerabili. Una declinazione dello strumento in questo settore, in integrazione con un’applicazione più ampia e indifferenziata rivolta alla creazione al consolidamento di impresa, potrebbe contribuire ad un potenziamento del sistema dei servizi alle persone in difficoltà e rafforzare percorsi di autonomia a vantaggio degli individui maggiormente vulnerabili.</w:t>
      </w:r>
    </w:p>
    <w:sectPr w:rsidR="351D845D" w:rsidRPr="00621153" w:rsidSect="0083326E">
      <w:pgSz w:w="11900" w:h="16838" w:code="9"/>
      <w:pgMar w:top="2835" w:right="1134" w:bottom="2268" w:left="1134" w:header="680"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B79" w:rsidRDefault="00A61B79" w:rsidP="0031201E">
      <w:pPr>
        <w:spacing w:after="0" w:line="240" w:lineRule="auto"/>
      </w:pPr>
      <w:r>
        <w:separator/>
      </w:r>
    </w:p>
  </w:endnote>
  <w:endnote w:type="continuationSeparator" w:id="0">
    <w:p w:rsidR="00A61B79" w:rsidRDefault="00A61B79" w:rsidP="003120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altName w:val="MS Gothic"/>
    <w:panose1 w:val="00000000000000000000"/>
    <w:charset w:val="00"/>
    <w:family w:val="swiss"/>
    <w:notTrueType/>
    <w:pitch w:val="default"/>
    <w:sig w:usb0="00000000" w:usb1="08070000" w:usb2="00000010" w:usb3="00000000" w:csb0="00020001" w:csb1="00000000"/>
  </w:font>
  <w:font w:name="Myriad Pro Light">
    <w:altName w:val="Arial"/>
    <w:panose1 w:val="00000000000000000000"/>
    <w:charset w:val="00"/>
    <w:family w:val="swiss"/>
    <w:notTrueType/>
    <w:pitch w:val="default"/>
    <w:sig w:usb0="00000001" w:usb1="00000000" w:usb2="00000000" w:usb3="00000000" w:csb0="00000003" w:csb1="00000000"/>
  </w:font>
  <w:font w:name="Times">
    <w:panose1 w:val="02020603050405020304"/>
    <w:charset w:val="00"/>
    <w:family w:val="roman"/>
    <w:pitch w:val="variable"/>
    <w:sig w:usb0="E0002EFF" w:usb1="C0007843" w:usb2="00000009" w:usb3="00000000" w:csb0="000001FF" w:csb1="00000000"/>
  </w:font>
  <w:font w:name="Myriad Pro SemiCond">
    <w:altName w:val="Myriad Pro SemiCond"/>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6A7" w:rsidRDefault="00F476A7" w:rsidP="00CD5AEB">
    <w:pPr>
      <w:pStyle w:val="Pidipagina"/>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6A7" w:rsidRDefault="00F476A7" w:rsidP="00A42A58">
    <w:pPr>
      <w:pStyle w:val="Pidipaginadispari-Titoloavviso"/>
    </w:pPr>
    <w:r w:rsidRPr="00FE7FAB">
      <w:rPr>
        <w:lang w:eastAsia="it-IT"/>
      </w:rPr>
      <w:drawing>
        <wp:anchor distT="0" distB="0" distL="114300" distR="114300" simplePos="0" relativeHeight="251654144" behindDoc="1" locked="0" layoutInCell="0" allowOverlap="1" wp14:anchorId="515FF908" wp14:editId="18FD6EFE">
          <wp:simplePos x="723014" y="9037674"/>
          <wp:positionH relativeFrom="page">
            <wp:posOffset>-73152</wp:posOffset>
          </wp:positionH>
          <wp:positionV relativeFrom="page">
            <wp:align>bottom</wp:align>
          </wp:positionV>
          <wp:extent cx="7557387" cy="1459673"/>
          <wp:effectExtent l="0" t="0" r="571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SR1420_BandoA4_BaffoInferioreIntern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7387" cy="1459673"/>
                  </a:xfrm>
                  <a:prstGeom prst="rect">
                    <a:avLst/>
                  </a:prstGeom>
                </pic:spPr>
              </pic:pic>
            </a:graphicData>
          </a:graphic>
          <wp14:sizeRelH relativeFrom="margin">
            <wp14:pctWidth>0</wp14:pctWidth>
          </wp14:sizeRelH>
          <wp14:sizeRelV relativeFrom="margin">
            <wp14:pctHeight>0</wp14:pctHeight>
          </wp14:sizeRelV>
        </wp:anchor>
      </w:drawing>
    </w:r>
    <w:r w:rsidRPr="00FE7FAB">
      <w:rPr>
        <w:lang w:eastAsia="it-IT"/>
      </w:rPr>
      <mc:AlternateContent>
        <mc:Choice Requires="wps">
          <w:drawing>
            <wp:anchor distT="0" distB="0" distL="114300" distR="114300" simplePos="0" relativeHeight="251656192" behindDoc="0" locked="1" layoutInCell="0" allowOverlap="1" wp14:anchorId="0E7728D1" wp14:editId="0C658F5A">
              <wp:simplePos x="0" y="0"/>
              <wp:positionH relativeFrom="column">
                <wp:posOffset>5962650</wp:posOffset>
              </wp:positionH>
              <wp:positionV relativeFrom="page">
                <wp:posOffset>9811385</wp:posOffset>
              </wp:positionV>
              <wp:extent cx="457835" cy="1403985"/>
              <wp:effectExtent l="0" t="0" r="0" b="0"/>
              <wp:wrapNone/>
              <wp:docPr id="30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835" cy="1403985"/>
                      </a:xfrm>
                      <a:prstGeom prst="rect">
                        <a:avLst/>
                      </a:prstGeom>
                      <a:noFill/>
                      <a:ln w="9525">
                        <a:noFill/>
                        <a:miter lim="800000"/>
                        <a:headEnd/>
                        <a:tailEnd/>
                      </a:ln>
                    </wps:spPr>
                    <wps:txbx>
                      <w:txbxContent>
                        <w:p w:rsidR="00F476A7" w:rsidRPr="00BE7BB7" w:rsidRDefault="00F476A7" w:rsidP="00A42A58">
                          <w:pPr>
                            <w:pStyle w:val="Pidipagina"/>
                            <w:rPr>
                              <w:rStyle w:val="Numeropagina"/>
                              <w:sz w:val="20"/>
                              <w:szCs w:val="20"/>
                            </w:rPr>
                          </w:pPr>
                          <w:r w:rsidRPr="00BE7BB7">
                            <w:rPr>
                              <w:rStyle w:val="Numeropagina"/>
                              <w:color w:val="808080" w:themeColor="background1" w:themeShade="80"/>
                              <w:sz w:val="20"/>
                              <w:szCs w:val="20"/>
                            </w:rPr>
                            <w:fldChar w:fldCharType="begin"/>
                          </w:r>
                          <w:r w:rsidRPr="00BE7BB7">
                            <w:rPr>
                              <w:rStyle w:val="Numeropagina"/>
                              <w:color w:val="808080" w:themeColor="background1" w:themeShade="80"/>
                              <w:sz w:val="20"/>
                              <w:szCs w:val="20"/>
                            </w:rPr>
                            <w:instrText>PAGE   \* MERGEFORMAT</w:instrText>
                          </w:r>
                          <w:r w:rsidRPr="00BE7BB7">
                            <w:rPr>
                              <w:rStyle w:val="Numeropagina"/>
                              <w:color w:val="808080" w:themeColor="background1" w:themeShade="80"/>
                              <w:sz w:val="20"/>
                              <w:szCs w:val="20"/>
                            </w:rPr>
                            <w:fldChar w:fldCharType="separate"/>
                          </w:r>
                          <w:r w:rsidR="00301627">
                            <w:rPr>
                              <w:rStyle w:val="Numeropagina"/>
                              <w:noProof/>
                              <w:color w:val="808080" w:themeColor="background1" w:themeShade="80"/>
                              <w:sz w:val="20"/>
                              <w:szCs w:val="20"/>
                            </w:rPr>
                            <w:t>13</w:t>
                          </w:r>
                          <w:r w:rsidRPr="00BE7BB7">
                            <w:rPr>
                              <w:rStyle w:val="Numeropagina"/>
                              <w:color w:val="808080" w:themeColor="background1" w:themeShade="80"/>
                              <w:sz w:val="20"/>
                              <w:szCs w:val="20"/>
                            </w:rPr>
                            <w:fldChar w:fldCharType="end"/>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469.5pt;margin-top:772.55pt;width:36.05pt;height:110.55pt;z-index:251656192;visibility:visible;mso-wrap-style:square;mso-width-percent:0;mso-height-percent:200;mso-wrap-distance-left:9pt;mso-wrap-distance-top:0;mso-wrap-distance-right:9pt;mso-wrap-distance-bottom:0;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" o:allowincell="f" filled="f" stroked="f">
              <v:textbox style="mso-fit-shape-to-text:t">
                <w:txbxContent>
                  <w:p w:rsidR="00F476A7" w:rsidRPr="00BE7BB7" w:rsidRDefault="00F476A7" w:rsidP="00A42A58">
                    <w:pPr>
                      <w:pStyle w:val="Pidipagina"/>
                      <w:rPr>
                        <w:rStyle w:val="Numeropagina"/>
                        <w:sz w:val="20"/>
                        <w:szCs w:val="20"/>
                      </w:rPr>
                    </w:pPr>
                    <w:r w:rsidRPr="00BE7BB7">
                      <w:rPr>
                        <w:rStyle w:val="Numeropagina"/>
                        <w:color w:val="808080" w:themeColor="background1" w:themeShade="80"/>
                        <w:sz w:val="20"/>
                        <w:szCs w:val="20"/>
                      </w:rPr>
                      <w:fldChar w:fldCharType="begin"/>
                    </w:r>
                    <w:r w:rsidRPr="00BE7BB7">
                      <w:rPr>
                        <w:rStyle w:val="Numeropagina"/>
                        <w:color w:val="808080" w:themeColor="background1" w:themeShade="80"/>
                        <w:sz w:val="20"/>
                        <w:szCs w:val="20"/>
                      </w:rPr>
                      <w:instrText>PAGE   \* MERGEFORMAT</w:instrText>
                    </w:r>
                    <w:r w:rsidRPr="00BE7BB7">
                      <w:rPr>
                        <w:rStyle w:val="Numeropagina"/>
                        <w:color w:val="808080" w:themeColor="background1" w:themeShade="80"/>
                        <w:sz w:val="20"/>
                        <w:szCs w:val="20"/>
                      </w:rPr>
                      <w:fldChar w:fldCharType="separate"/>
                    </w:r>
                    <w:r w:rsidR="00301627">
                      <w:rPr>
                        <w:rStyle w:val="Numeropagina"/>
                        <w:noProof/>
                        <w:color w:val="808080" w:themeColor="background1" w:themeShade="80"/>
                        <w:sz w:val="20"/>
                        <w:szCs w:val="20"/>
                      </w:rPr>
                      <w:t>13</w:t>
                    </w:r>
                    <w:r w:rsidRPr="00BE7BB7">
                      <w:rPr>
                        <w:rStyle w:val="Numeropagina"/>
                        <w:color w:val="808080" w:themeColor="background1" w:themeShade="80"/>
                        <w:sz w:val="20"/>
                        <w:szCs w:val="20"/>
                      </w:rPr>
                      <w:fldChar w:fldCharType="end"/>
                    </w:r>
                  </w:p>
                </w:txbxContent>
              </v:textbox>
              <w10:wrap anchory="page"/>
              <w10:anchorlock/>
            </v:shape>
          </w:pict>
        </mc:Fallback>
      </mc:AlternateContent>
    </w:r>
    <w:r w:rsidRPr="00C31CA0">
      <w:t>Analisi valutativa ex ante dello strumento finanziario “MICROCREDITO”</w:t>
    </w:r>
    <w:r>
      <w:t>.</w:t>
    </w:r>
  </w:p>
  <w:p w:rsidR="00F476A7" w:rsidRPr="000C1908" w:rsidRDefault="00F476A7" w:rsidP="00A42A58">
    <w:pPr>
      <w:pStyle w:val="Pidipaginadispari-Titoloavviso"/>
      <w:rPr>
        <w:color w:val="auto"/>
      </w:rPr>
    </w:pPr>
    <w:r w:rsidRPr="000C1908">
      <w:rPr>
        <w:color w:val="auto"/>
      </w:rPr>
      <w:t>SINOSSI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B79" w:rsidRDefault="00A61B79" w:rsidP="0031201E">
      <w:pPr>
        <w:spacing w:after="0" w:line="240" w:lineRule="auto"/>
      </w:pPr>
      <w:r>
        <w:separator/>
      </w:r>
    </w:p>
  </w:footnote>
  <w:footnote w:type="continuationSeparator" w:id="0">
    <w:p w:rsidR="00A61B79" w:rsidRDefault="00A61B79" w:rsidP="0031201E">
      <w:pPr>
        <w:spacing w:after="0" w:line="240" w:lineRule="auto"/>
      </w:pPr>
      <w:r>
        <w:continuationSeparator/>
      </w:r>
    </w:p>
  </w:footnote>
  <w:footnote w:id="1">
    <w:p w:rsidR="00F476A7" w:rsidRPr="009E4696" w:rsidRDefault="00F476A7" w:rsidP="00583FD4">
      <w:pPr>
        <w:pStyle w:val="Testonotaapidipagina"/>
        <w:rPr>
          <w:sz w:val="16"/>
          <w:szCs w:val="16"/>
        </w:rPr>
      </w:pPr>
      <w:r w:rsidRPr="009E4696">
        <w:rPr>
          <w:rStyle w:val="Rimandonotaapidipagina"/>
          <w:sz w:val="16"/>
          <w:szCs w:val="16"/>
        </w:rPr>
        <w:footnoteRef/>
      </w:r>
      <w:r w:rsidRPr="009E4696">
        <w:rPr>
          <w:sz w:val="16"/>
          <w:szCs w:val="16"/>
        </w:rPr>
        <w:t xml:space="preserve"> Indicatore territoriale per le politiche di sviluppo – Banca dati ISTAT/DPS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6A7" w:rsidRPr="007976F3" w:rsidRDefault="00F476A7" w:rsidP="000F7F62">
    <w:pPr>
      <w:pStyle w:val="Intestazione"/>
    </w:pPr>
    <w:r w:rsidRPr="007976F3">
      <w:rPr>
        <w:noProof/>
        <w:lang w:eastAsia="it-IT"/>
      </w:rPr>
      <w:drawing>
        <wp:anchor distT="0" distB="0" distL="114300" distR="114300" simplePos="0" relativeHeight="251658240" behindDoc="1" locked="0" layoutInCell="0" allowOverlap="0" wp14:anchorId="15E150DB" wp14:editId="7FE79F12">
          <wp:simplePos x="718056" y="448785"/>
          <wp:positionH relativeFrom="page">
            <wp:align>left</wp:align>
          </wp:positionH>
          <wp:positionV relativeFrom="page">
            <wp:align>top</wp:align>
          </wp:positionV>
          <wp:extent cx="7564118" cy="1457923"/>
          <wp:effectExtent l="0" t="0" r="0" b="952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SR1420_BandoA4_Testat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4118" cy="1457923"/>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476A7" w:rsidRPr="007976F3" w:rsidRDefault="00F476A7" w:rsidP="000F7F62">
    <w:pPr>
      <w:pStyle w:val="Intestazione"/>
    </w:pPr>
  </w:p>
  <w:p w:rsidR="00F476A7" w:rsidRPr="007976F3" w:rsidRDefault="00F476A7" w:rsidP="000F7F62">
    <w:pPr>
      <w:pStyle w:val="Intestazione"/>
    </w:pPr>
  </w:p>
  <w:p w:rsidR="00F476A7" w:rsidRPr="007976F3" w:rsidRDefault="00F476A7" w:rsidP="000F7F62">
    <w:pPr>
      <w:pStyle w:val="Intestazione"/>
    </w:pPr>
  </w:p>
  <w:p w:rsidR="00F476A7" w:rsidRDefault="00F476A7" w:rsidP="000F7F62">
    <w:pPr>
      <w:pStyle w:val="Intestazione"/>
    </w:pPr>
  </w:p>
  <w:p w:rsidR="00F476A7" w:rsidRDefault="00F476A7" w:rsidP="000F7F62">
    <w:pPr>
      <w:pStyle w:val="Intestazione"/>
    </w:pPr>
    <w:r>
      <w:rPr>
        <w:noProof/>
        <w:lang w:eastAsia="it-IT"/>
      </w:rPr>
      <w:drawing>
        <wp:anchor distT="0" distB="0" distL="114300" distR="114300" simplePos="0" relativeHeight="251659264" behindDoc="0" locked="0" layoutInCell="1" allowOverlap="1" wp14:anchorId="73CE7A9C" wp14:editId="5342A34A">
          <wp:simplePos x="721995" y="2569210"/>
          <wp:positionH relativeFrom="margin">
            <wp:align>center</wp:align>
          </wp:positionH>
          <wp:positionV relativeFrom="margin">
            <wp:align>top</wp:align>
          </wp:positionV>
          <wp:extent cx="7566660" cy="1079500"/>
          <wp:effectExtent l="0" t="0" r="0" b="635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ascia diciture interventi fse h 3cm.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66660" cy="1079500"/>
                  </a:xfrm>
                  <a:prstGeom prst="rect">
                    <a:avLst/>
                  </a:prstGeom>
                </pic:spPr>
              </pic:pic>
            </a:graphicData>
          </a:graphic>
        </wp:anchor>
      </w:drawing>
    </w:r>
  </w:p>
  <w:p w:rsidR="00F476A7" w:rsidRDefault="00F476A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6A7" w:rsidRPr="00C13190" w:rsidRDefault="00F476A7" w:rsidP="00CD5AEB">
    <w:pPr>
      <w:rPr>
        <w:lang w:val="en-GB"/>
      </w:rPr>
    </w:pPr>
    <w:r>
      <w:rPr>
        <w:noProof/>
        <w:lang w:eastAsia="it-IT"/>
      </w:rPr>
      <w:drawing>
        <wp:anchor distT="0" distB="0" distL="114300" distR="114300" simplePos="0" relativeHeight="251660288" behindDoc="1" locked="0" layoutInCell="0" allowOverlap="0" wp14:anchorId="655374A4" wp14:editId="6437D648">
          <wp:simplePos x="0" y="0"/>
          <wp:positionH relativeFrom="page">
            <wp:posOffset>-4873</wp:posOffset>
          </wp:positionH>
          <wp:positionV relativeFrom="page">
            <wp:posOffset>-38986</wp:posOffset>
          </wp:positionV>
          <wp:extent cx="7559675" cy="1456690"/>
          <wp:effectExtent l="0" t="0" r="317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SR1420_BandoA4_Testat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9675" cy="14566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43C44"/>
    <w:multiLevelType w:val="hybridMultilevel"/>
    <w:tmpl w:val="A568F02E"/>
    <w:lvl w:ilvl="0" w:tplc="04100015">
      <w:start w:val="1"/>
      <w:numFmt w:val="upp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691752C"/>
    <w:multiLevelType w:val="multilevel"/>
    <w:tmpl w:val="171E4138"/>
    <w:lvl w:ilvl="0">
      <w:start w:val="1"/>
      <w:numFmt w:val="decimal"/>
      <w:pStyle w:val="Titolo1"/>
      <w:lvlText w:val="%1."/>
      <w:lvlJc w:val="left"/>
      <w:pPr>
        <w:ind w:left="720" w:hanging="360"/>
      </w:p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272F74F5"/>
    <w:multiLevelType w:val="hybridMultilevel"/>
    <w:tmpl w:val="3CE69F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52D0331"/>
    <w:multiLevelType w:val="hybridMultilevel"/>
    <w:tmpl w:val="581C8164"/>
    <w:lvl w:ilvl="0" w:tplc="8E6C58F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5D1A095C"/>
    <w:multiLevelType w:val="hybridMultilevel"/>
    <w:tmpl w:val="78B4FE6A"/>
    <w:lvl w:ilvl="0" w:tplc="8E6C58F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86239E7"/>
    <w:multiLevelType w:val="hybridMultilevel"/>
    <w:tmpl w:val="3B906C1A"/>
    <w:lvl w:ilvl="0" w:tplc="8E6C58F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E767512"/>
    <w:multiLevelType w:val="multilevel"/>
    <w:tmpl w:val="DD92B812"/>
    <w:lvl w:ilvl="0">
      <w:start w:val="1"/>
      <w:numFmt w:val="decimal"/>
      <w:lvlText w:val="%1."/>
      <w:lvlJc w:val="left"/>
      <w:pPr>
        <w:ind w:left="720" w:hanging="360"/>
      </w:pPr>
      <w:rPr>
        <w:rFonts w:hint="default"/>
      </w:rPr>
    </w:lvl>
    <w:lvl w:ilvl="1">
      <w:start w:val="2"/>
      <w:numFmt w:val="decimal"/>
      <w:pStyle w:val="Titolo2"/>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
  </w:num>
  <w:num w:numId="2">
    <w:abstractNumId w:val="1"/>
  </w:num>
  <w:num w:numId="3">
    <w:abstractNumId w:val="4"/>
  </w:num>
  <w:num w:numId="4">
    <w:abstractNumId w:val="3"/>
  </w:num>
  <w:num w:numId="5">
    <w:abstractNumId w:val="0"/>
  </w:num>
  <w:num w:numId="6">
    <w:abstractNumId w:val="5"/>
  </w:num>
  <w:num w:numId="7">
    <w:abstractNumId w:val="1"/>
  </w:num>
  <w:num w:numId="8">
    <w:abstractNumId w:val="2"/>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
  </w:num>
  <w:num w:numId="22">
    <w:abstractNumId w:val="1"/>
  </w:num>
  <w:num w:numId="23">
    <w:abstractNumId w:val="1"/>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01E"/>
    <w:rsid w:val="00000284"/>
    <w:rsid w:val="00000449"/>
    <w:rsid w:val="00003CDF"/>
    <w:rsid w:val="00005D0F"/>
    <w:rsid w:val="000070E7"/>
    <w:rsid w:val="00015D87"/>
    <w:rsid w:val="00016F25"/>
    <w:rsid w:val="00024145"/>
    <w:rsid w:val="000272C4"/>
    <w:rsid w:val="0002745C"/>
    <w:rsid w:val="00032F36"/>
    <w:rsid w:val="000348C9"/>
    <w:rsid w:val="00062D82"/>
    <w:rsid w:val="00065028"/>
    <w:rsid w:val="00065379"/>
    <w:rsid w:val="00065512"/>
    <w:rsid w:val="00066538"/>
    <w:rsid w:val="000674D1"/>
    <w:rsid w:val="00071543"/>
    <w:rsid w:val="00071872"/>
    <w:rsid w:val="0007370D"/>
    <w:rsid w:val="0007373A"/>
    <w:rsid w:val="00077B0E"/>
    <w:rsid w:val="00082913"/>
    <w:rsid w:val="0008298D"/>
    <w:rsid w:val="0008603A"/>
    <w:rsid w:val="000867CE"/>
    <w:rsid w:val="00090CD8"/>
    <w:rsid w:val="000943FE"/>
    <w:rsid w:val="00095050"/>
    <w:rsid w:val="00096C33"/>
    <w:rsid w:val="0009743B"/>
    <w:rsid w:val="00097F5D"/>
    <w:rsid w:val="000A0C5F"/>
    <w:rsid w:val="000A4CA0"/>
    <w:rsid w:val="000B0EA5"/>
    <w:rsid w:val="000B112A"/>
    <w:rsid w:val="000B1B69"/>
    <w:rsid w:val="000B2BA5"/>
    <w:rsid w:val="000B2C9D"/>
    <w:rsid w:val="000B4812"/>
    <w:rsid w:val="000B4C4C"/>
    <w:rsid w:val="000B6C5F"/>
    <w:rsid w:val="000B7910"/>
    <w:rsid w:val="000C1908"/>
    <w:rsid w:val="000C27E9"/>
    <w:rsid w:val="000C5270"/>
    <w:rsid w:val="000C723A"/>
    <w:rsid w:val="000D2B55"/>
    <w:rsid w:val="000D45DC"/>
    <w:rsid w:val="000D4633"/>
    <w:rsid w:val="000D7061"/>
    <w:rsid w:val="000E0F66"/>
    <w:rsid w:val="000E1454"/>
    <w:rsid w:val="000E330A"/>
    <w:rsid w:val="000E34E1"/>
    <w:rsid w:val="000E3950"/>
    <w:rsid w:val="000E43CA"/>
    <w:rsid w:val="000E716C"/>
    <w:rsid w:val="000E7370"/>
    <w:rsid w:val="000F01BD"/>
    <w:rsid w:val="000F0E9C"/>
    <w:rsid w:val="000F426E"/>
    <w:rsid w:val="000F4AD4"/>
    <w:rsid w:val="000F4C6F"/>
    <w:rsid w:val="000F69B1"/>
    <w:rsid w:val="000F7F62"/>
    <w:rsid w:val="00100E85"/>
    <w:rsid w:val="001014C7"/>
    <w:rsid w:val="00104257"/>
    <w:rsid w:val="0010685E"/>
    <w:rsid w:val="0011359B"/>
    <w:rsid w:val="00117B29"/>
    <w:rsid w:val="00117D74"/>
    <w:rsid w:val="00123F5D"/>
    <w:rsid w:val="00124233"/>
    <w:rsid w:val="001248BD"/>
    <w:rsid w:val="00124EE0"/>
    <w:rsid w:val="0012548A"/>
    <w:rsid w:val="0012584A"/>
    <w:rsid w:val="00125AB4"/>
    <w:rsid w:val="00125B23"/>
    <w:rsid w:val="00126CEC"/>
    <w:rsid w:val="001317C3"/>
    <w:rsid w:val="00132F25"/>
    <w:rsid w:val="00133458"/>
    <w:rsid w:val="00135AD4"/>
    <w:rsid w:val="00136A51"/>
    <w:rsid w:val="00137D0D"/>
    <w:rsid w:val="00140D61"/>
    <w:rsid w:val="00140DB4"/>
    <w:rsid w:val="00146726"/>
    <w:rsid w:val="00146A57"/>
    <w:rsid w:val="00147709"/>
    <w:rsid w:val="00153FAE"/>
    <w:rsid w:val="001543DC"/>
    <w:rsid w:val="0015626C"/>
    <w:rsid w:val="001570DD"/>
    <w:rsid w:val="0016338E"/>
    <w:rsid w:val="00164F05"/>
    <w:rsid w:val="00165A07"/>
    <w:rsid w:val="001662EF"/>
    <w:rsid w:val="00166A2E"/>
    <w:rsid w:val="001706E1"/>
    <w:rsid w:val="00175D31"/>
    <w:rsid w:val="00177046"/>
    <w:rsid w:val="0018147C"/>
    <w:rsid w:val="00182846"/>
    <w:rsid w:val="00186246"/>
    <w:rsid w:val="001872CA"/>
    <w:rsid w:val="0019029E"/>
    <w:rsid w:val="0019125D"/>
    <w:rsid w:val="001925CE"/>
    <w:rsid w:val="00192BFE"/>
    <w:rsid w:val="00192F36"/>
    <w:rsid w:val="001A13C2"/>
    <w:rsid w:val="001A1574"/>
    <w:rsid w:val="001A4674"/>
    <w:rsid w:val="001A4AC0"/>
    <w:rsid w:val="001A569A"/>
    <w:rsid w:val="001A5752"/>
    <w:rsid w:val="001A76E1"/>
    <w:rsid w:val="001A7B9C"/>
    <w:rsid w:val="001B16AE"/>
    <w:rsid w:val="001B1825"/>
    <w:rsid w:val="001B204C"/>
    <w:rsid w:val="001B3081"/>
    <w:rsid w:val="001B494F"/>
    <w:rsid w:val="001B584F"/>
    <w:rsid w:val="001B606D"/>
    <w:rsid w:val="001B7407"/>
    <w:rsid w:val="001B7C42"/>
    <w:rsid w:val="001C05A0"/>
    <w:rsid w:val="001C4796"/>
    <w:rsid w:val="001D081B"/>
    <w:rsid w:val="001D163E"/>
    <w:rsid w:val="001D1D2A"/>
    <w:rsid w:val="001D34AE"/>
    <w:rsid w:val="001D386F"/>
    <w:rsid w:val="001D514B"/>
    <w:rsid w:val="001D5897"/>
    <w:rsid w:val="001D5985"/>
    <w:rsid w:val="001D600B"/>
    <w:rsid w:val="001D603A"/>
    <w:rsid w:val="001D64AD"/>
    <w:rsid w:val="001D73F5"/>
    <w:rsid w:val="001E0A56"/>
    <w:rsid w:val="001E1CEB"/>
    <w:rsid w:val="001E3DDF"/>
    <w:rsid w:val="001E504F"/>
    <w:rsid w:val="001E539B"/>
    <w:rsid w:val="001E59FF"/>
    <w:rsid w:val="001E5DF3"/>
    <w:rsid w:val="001F254A"/>
    <w:rsid w:val="001F2AE5"/>
    <w:rsid w:val="002007AC"/>
    <w:rsid w:val="002017FF"/>
    <w:rsid w:val="00201C63"/>
    <w:rsid w:val="00211FB4"/>
    <w:rsid w:val="0021502E"/>
    <w:rsid w:val="00216880"/>
    <w:rsid w:val="002179E0"/>
    <w:rsid w:val="002233B9"/>
    <w:rsid w:val="00224E09"/>
    <w:rsid w:val="002257C5"/>
    <w:rsid w:val="0022610D"/>
    <w:rsid w:val="00226AD8"/>
    <w:rsid w:val="0022788F"/>
    <w:rsid w:val="00232168"/>
    <w:rsid w:val="0023229A"/>
    <w:rsid w:val="00232592"/>
    <w:rsid w:val="002329C9"/>
    <w:rsid w:val="00234208"/>
    <w:rsid w:val="002344DB"/>
    <w:rsid w:val="00234C14"/>
    <w:rsid w:val="00235B3D"/>
    <w:rsid w:val="002362A0"/>
    <w:rsid w:val="00237393"/>
    <w:rsid w:val="00242CC6"/>
    <w:rsid w:val="002461F3"/>
    <w:rsid w:val="00250B01"/>
    <w:rsid w:val="002519B8"/>
    <w:rsid w:val="0025280C"/>
    <w:rsid w:val="002559A0"/>
    <w:rsid w:val="00257C66"/>
    <w:rsid w:val="00260FDB"/>
    <w:rsid w:val="00262635"/>
    <w:rsid w:val="002733FF"/>
    <w:rsid w:val="0027374A"/>
    <w:rsid w:val="002766CD"/>
    <w:rsid w:val="00277078"/>
    <w:rsid w:val="00280B4C"/>
    <w:rsid w:val="002815BF"/>
    <w:rsid w:val="002819BF"/>
    <w:rsid w:val="002842BE"/>
    <w:rsid w:val="00284498"/>
    <w:rsid w:val="00284BE2"/>
    <w:rsid w:val="0028557E"/>
    <w:rsid w:val="00287105"/>
    <w:rsid w:val="00287B6E"/>
    <w:rsid w:val="00292399"/>
    <w:rsid w:val="002A2862"/>
    <w:rsid w:val="002A380C"/>
    <w:rsid w:val="002A4881"/>
    <w:rsid w:val="002A5276"/>
    <w:rsid w:val="002B1DA9"/>
    <w:rsid w:val="002B1FF7"/>
    <w:rsid w:val="002B3BA2"/>
    <w:rsid w:val="002B6E5C"/>
    <w:rsid w:val="002B7DD8"/>
    <w:rsid w:val="002C1A34"/>
    <w:rsid w:val="002C51B2"/>
    <w:rsid w:val="002D53D4"/>
    <w:rsid w:val="002D6747"/>
    <w:rsid w:val="002D7EF3"/>
    <w:rsid w:val="002D7F69"/>
    <w:rsid w:val="002E6F07"/>
    <w:rsid w:val="002E7631"/>
    <w:rsid w:val="002F77F3"/>
    <w:rsid w:val="00300136"/>
    <w:rsid w:val="00301627"/>
    <w:rsid w:val="003031F3"/>
    <w:rsid w:val="00305ACF"/>
    <w:rsid w:val="00306A66"/>
    <w:rsid w:val="0031201E"/>
    <w:rsid w:val="00312FEF"/>
    <w:rsid w:val="00315403"/>
    <w:rsid w:val="00317903"/>
    <w:rsid w:val="00323E4F"/>
    <w:rsid w:val="003247C6"/>
    <w:rsid w:val="00324D1E"/>
    <w:rsid w:val="0032646A"/>
    <w:rsid w:val="00330F8A"/>
    <w:rsid w:val="003318C6"/>
    <w:rsid w:val="0033247C"/>
    <w:rsid w:val="00333DD8"/>
    <w:rsid w:val="00336A9C"/>
    <w:rsid w:val="003378C2"/>
    <w:rsid w:val="00341CB2"/>
    <w:rsid w:val="003506AC"/>
    <w:rsid w:val="00352650"/>
    <w:rsid w:val="003535A5"/>
    <w:rsid w:val="00354033"/>
    <w:rsid w:val="00354D15"/>
    <w:rsid w:val="003563CA"/>
    <w:rsid w:val="0035666E"/>
    <w:rsid w:val="00356E24"/>
    <w:rsid w:val="003572E3"/>
    <w:rsid w:val="00363920"/>
    <w:rsid w:val="00366AC1"/>
    <w:rsid w:val="003711B2"/>
    <w:rsid w:val="0037239C"/>
    <w:rsid w:val="003729D3"/>
    <w:rsid w:val="0037439F"/>
    <w:rsid w:val="00376ABA"/>
    <w:rsid w:val="00376F9D"/>
    <w:rsid w:val="003771A1"/>
    <w:rsid w:val="00377E53"/>
    <w:rsid w:val="003818C4"/>
    <w:rsid w:val="003828C4"/>
    <w:rsid w:val="0038358C"/>
    <w:rsid w:val="0038468F"/>
    <w:rsid w:val="003858F5"/>
    <w:rsid w:val="00386A71"/>
    <w:rsid w:val="00386B2F"/>
    <w:rsid w:val="0038729B"/>
    <w:rsid w:val="003915E0"/>
    <w:rsid w:val="0039309B"/>
    <w:rsid w:val="003934D6"/>
    <w:rsid w:val="003934FA"/>
    <w:rsid w:val="003942D1"/>
    <w:rsid w:val="00394358"/>
    <w:rsid w:val="00396E73"/>
    <w:rsid w:val="003A0792"/>
    <w:rsid w:val="003A08F1"/>
    <w:rsid w:val="003A1627"/>
    <w:rsid w:val="003A1FCA"/>
    <w:rsid w:val="003A20D6"/>
    <w:rsid w:val="003A6197"/>
    <w:rsid w:val="003A705A"/>
    <w:rsid w:val="003B2393"/>
    <w:rsid w:val="003C016C"/>
    <w:rsid w:val="003C29B4"/>
    <w:rsid w:val="003C357D"/>
    <w:rsid w:val="003C3850"/>
    <w:rsid w:val="003C404A"/>
    <w:rsid w:val="003C431A"/>
    <w:rsid w:val="003C5AAB"/>
    <w:rsid w:val="003C5CAB"/>
    <w:rsid w:val="003C6DB9"/>
    <w:rsid w:val="003C740E"/>
    <w:rsid w:val="003D033C"/>
    <w:rsid w:val="003D347D"/>
    <w:rsid w:val="003D637C"/>
    <w:rsid w:val="003D7D6A"/>
    <w:rsid w:val="003E06BC"/>
    <w:rsid w:val="003E5891"/>
    <w:rsid w:val="003E72D1"/>
    <w:rsid w:val="003F0063"/>
    <w:rsid w:val="003F56C5"/>
    <w:rsid w:val="003F5CE2"/>
    <w:rsid w:val="003F76B2"/>
    <w:rsid w:val="003F7782"/>
    <w:rsid w:val="00400F10"/>
    <w:rsid w:val="0040280B"/>
    <w:rsid w:val="00402BDD"/>
    <w:rsid w:val="00402EC0"/>
    <w:rsid w:val="004034A6"/>
    <w:rsid w:val="00404731"/>
    <w:rsid w:val="004054D3"/>
    <w:rsid w:val="00407301"/>
    <w:rsid w:val="00407B67"/>
    <w:rsid w:val="004135EA"/>
    <w:rsid w:val="00414DDD"/>
    <w:rsid w:val="00416291"/>
    <w:rsid w:val="00425ADF"/>
    <w:rsid w:val="00427A69"/>
    <w:rsid w:val="00433036"/>
    <w:rsid w:val="0043324E"/>
    <w:rsid w:val="00433336"/>
    <w:rsid w:val="00433423"/>
    <w:rsid w:val="00435960"/>
    <w:rsid w:val="004404CB"/>
    <w:rsid w:val="004423A2"/>
    <w:rsid w:val="004436EA"/>
    <w:rsid w:val="00444ECD"/>
    <w:rsid w:val="004456D7"/>
    <w:rsid w:val="0045022A"/>
    <w:rsid w:val="00455D73"/>
    <w:rsid w:val="00456FBA"/>
    <w:rsid w:val="00457F40"/>
    <w:rsid w:val="00462986"/>
    <w:rsid w:val="0047094B"/>
    <w:rsid w:val="00470A3F"/>
    <w:rsid w:val="0047229C"/>
    <w:rsid w:val="00477298"/>
    <w:rsid w:val="00485389"/>
    <w:rsid w:val="00490D26"/>
    <w:rsid w:val="00490D8D"/>
    <w:rsid w:val="00491824"/>
    <w:rsid w:val="004937EC"/>
    <w:rsid w:val="00494C19"/>
    <w:rsid w:val="004952D8"/>
    <w:rsid w:val="0049610C"/>
    <w:rsid w:val="00497DE0"/>
    <w:rsid w:val="004A148D"/>
    <w:rsid w:val="004A1BBC"/>
    <w:rsid w:val="004A358C"/>
    <w:rsid w:val="004A7490"/>
    <w:rsid w:val="004B2812"/>
    <w:rsid w:val="004B3213"/>
    <w:rsid w:val="004B38D5"/>
    <w:rsid w:val="004B4C73"/>
    <w:rsid w:val="004B4D46"/>
    <w:rsid w:val="004B5196"/>
    <w:rsid w:val="004B56CF"/>
    <w:rsid w:val="004B6C9E"/>
    <w:rsid w:val="004C09E3"/>
    <w:rsid w:val="004C3D32"/>
    <w:rsid w:val="004C4AE3"/>
    <w:rsid w:val="004D1372"/>
    <w:rsid w:val="004D277A"/>
    <w:rsid w:val="004D44AC"/>
    <w:rsid w:val="004D4E2B"/>
    <w:rsid w:val="004E1FDF"/>
    <w:rsid w:val="004E3D4E"/>
    <w:rsid w:val="004E3FA9"/>
    <w:rsid w:val="004E4E9F"/>
    <w:rsid w:val="004E6606"/>
    <w:rsid w:val="004E7553"/>
    <w:rsid w:val="004F0959"/>
    <w:rsid w:val="004F0EC9"/>
    <w:rsid w:val="004F4789"/>
    <w:rsid w:val="004F58E6"/>
    <w:rsid w:val="004F6AF4"/>
    <w:rsid w:val="004F6B88"/>
    <w:rsid w:val="004F7FDD"/>
    <w:rsid w:val="0050053C"/>
    <w:rsid w:val="005037A4"/>
    <w:rsid w:val="00503BD4"/>
    <w:rsid w:val="0050543D"/>
    <w:rsid w:val="00505639"/>
    <w:rsid w:val="00505A52"/>
    <w:rsid w:val="0051223F"/>
    <w:rsid w:val="00512ACC"/>
    <w:rsid w:val="00516D54"/>
    <w:rsid w:val="00522281"/>
    <w:rsid w:val="00523A27"/>
    <w:rsid w:val="00530EDD"/>
    <w:rsid w:val="00532D9F"/>
    <w:rsid w:val="00533C97"/>
    <w:rsid w:val="00533F8B"/>
    <w:rsid w:val="00534859"/>
    <w:rsid w:val="00535458"/>
    <w:rsid w:val="00540AEF"/>
    <w:rsid w:val="00540C06"/>
    <w:rsid w:val="0055409C"/>
    <w:rsid w:val="00562075"/>
    <w:rsid w:val="00562B10"/>
    <w:rsid w:val="005633E5"/>
    <w:rsid w:val="005671B0"/>
    <w:rsid w:val="00567C62"/>
    <w:rsid w:val="0057267F"/>
    <w:rsid w:val="005728D8"/>
    <w:rsid w:val="00572E3B"/>
    <w:rsid w:val="00573316"/>
    <w:rsid w:val="005744C7"/>
    <w:rsid w:val="0058324C"/>
    <w:rsid w:val="00583EFA"/>
    <w:rsid w:val="00583FB9"/>
    <w:rsid w:val="00583FD4"/>
    <w:rsid w:val="00584436"/>
    <w:rsid w:val="00585590"/>
    <w:rsid w:val="00591B69"/>
    <w:rsid w:val="00592950"/>
    <w:rsid w:val="00594AE3"/>
    <w:rsid w:val="00596708"/>
    <w:rsid w:val="00596A35"/>
    <w:rsid w:val="005A2CC9"/>
    <w:rsid w:val="005A3502"/>
    <w:rsid w:val="005A41EF"/>
    <w:rsid w:val="005A55D9"/>
    <w:rsid w:val="005A5B01"/>
    <w:rsid w:val="005A62F7"/>
    <w:rsid w:val="005A6BBA"/>
    <w:rsid w:val="005B2FE5"/>
    <w:rsid w:val="005B33A2"/>
    <w:rsid w:val="005B343D"/>
    <w:rsid w:val="005B445B"/>
    <w:rsid w:val="005B5055"/>
    <w:rsid w:val="005B5ED8"/>
    <w:rsid w:val="005B693D"/>
    <w:rsid w:val="005B726C"/>
    <w:rsid w:val="005B7410"/>
    <w:rsid w:val="005C1464"/>
    <w:rsid w:val="005C1742"/>
    <w:rsid w:val="005C23F2"/>
    <w:rsid w:val="005C2D1E"/>
    <w:rsid w:val="005C362B"/>
    <w:rsid w:val="005C5374"/>
    <w:rsid w:val="005C7FF0"/>
    <w:rsid w:val="005D0080"/>
    <w:rsid w:val="005D3EDE"/>
    <w:rsid w:val="005D3F73"/>
    <w:rsid w:val="005D6D0A"/>
    <w:rsid w:val="005E2320"/>
    <w:rsid w:val="005E4C5B"/>
    <w:rsid w:val="005E7D40"/>
    <w:rsid w:val="005F3147"/>
    <w:rsid w:val="005F72B2"/>
    <w:rsid w:val="006025C0"/>
    <w:rsid w:val="00603096"/>
    <w:rsid w:val="00603BE8"/>
    <w:rsid w:val="0060463A"/>
    <w:rsid w:val="00607952"/>
    <w:rsid w:val="00610271"/>
    <w:rsid w:val="0061049D"/>
    <w:rsid w:val="0061227A"/>
    <w:rsid w:val="00612669"/>
    <w:rsid w:val="006163B7"/>
    <w:rsid w:val="00621153"/>
    <w:rsid w:val="00625E66"/>
    <w:rsid w:val="00631B88"/>
    <w:rsid w:val="00634C38"/>
    <w:rsid w:val="0064224C"/>
    <w:rsid w:val="006507AB"/>
    <w:rsid w:val="00651FD4"/>
    <w:rsid w:val="00656625"/>
    <w:rsid w:val="00657200"/>
    <w:rsid w:val="006645A3"/>
    <w:rsid w:val="006667F8"/>
    <w:rsid w:val="00666BEA"/>
    <w:rsid w:val="0067146A"/>
    <w:rsid w:val="0067353E"/>
    <w:rsid w:val="00674807"/>
    <w:rsid w:val="006816F4"/>
    <w:rsid w:val="0068245F"/>
    <w:rsid w:val="006854F3"/>
    <w:rsid w:val="006932FF"/>
    <w:rsid w:val="006955ED"/>
    <w:rsid w:val="006A181F"/>
    <w:rsid w:val="006A6818"/>
    <w:rsid w:val="006B0A90"/>
    <w:rsid w:val="006B0AD2"/>
    <w:rsid w:val="006B14E5"/>
    <w:rsid w:val="006B236B"/>
    <w:rsid w:val="006B58E6"/>
    <w:rsid w:val="006C20E3"/>
    <w:rsid w:val="006C6B75"/>
    <w:rsid w:val="006D29D8"/>
    <w:rsid w:val="006D31D9"/>
    <w:rsid w:val="006D4399"/>
    <w:rsid w:val="006D44B3"/>
    <w:rsid w:val="006D4B2B"/>
    <w:rsid w:val="006D4EA4"/>
    <w:rsid w:val="006D558D"/>
    <w:rsid w:val="006E1989"/>
    <w:rsid w:val="006E2C30"/>
    <w:rsid w:val="006E303C"/>
    <w:rsid w:val="006E46CC"/>
    <w:rsid w:val="006F04FE"/>
    <w:rsid w:val="006F18F3"/>
    <w:rsid w:val="006F2018"/>
    <w:rsid w:val="006F2B59"/>
    <w:rsid w:val="006F2DBB"/>
    <w:rsid w:val="006F32DC"/>
    <w:rsid w:val="006F3555"/>
    <w:rsid w:val="006F3C39"/>
    <w:rsid w:val="006F484A"/>
    <w:rsid w:val="006F5B39"/>
    <w:rsid w:val="006F7330"/>
    <w:rsid w:val="007012F2"/>
    <w:rsid w:val="007046CF"/>
    <w:rsid w:val="00706BD5"/>
    <w:rsid w:val="00711DD1"/>
    <w:rsid w:val="00713489"/>
    <w:rsid w:val="00717DEA"/>
    <w:rsid w:val="00720181"/>
    <w:rsid w:val="00722827"/>
    <w:rsid w:val="00722E71"/>
    <w:rsid w:val="007268A0"/>
    <w:rsid w:val="00726DD0"/>
    <w:rsid w:val="00734880"/>
    <w:rsid w:val="00734F9A"/>
    <w:rsid w:val="0073604C"/>
    <w:rsid w:val="007373C7"/>
    <w:rsid w:val="0073766B"/>
    <w:rsid w:val="00740457"/>
    <w:rsid w:val="00740B40"/>
    <w:rsid w:val="00750080"/>
    <w:rsid w:val="007518CF"/>
    <w:rsid w:val="00752DA9"/>
    <w:rsid w:val="00757A36"/>
    <w:rsid w:val="00763913"/>
    <w:rsid w:val="00765264"/>
    <w:rsid w:val="00765DAF"/>
    <w:rsid w:val="007705F6"/>
    <w:rsid w:val="00770DE6"/>
    <w:rsid w:val="00775777"/>
    <w:rsid w:val="00775C26"/>
    <w:rsid w:val="007772F7"/>
    <w:rsid w:val="0077799B"/>
    <w:rsid w:val="00780D67"/>
    <w:rsid w:val="00782097"/>
    <w:rsid w:val="007869CE"/>
    <w:rsid w:val="00786BE8"/>
    <w:rsid w:val="007904F6"/>
    <w:rsid w:val="007905CE"/>
    <w:rsid w:val="00791DB3"/>
    <w:rsid w:val="00792C9B"/>
    <w:rsid w:val="007930FD"/>
    <w:rsid w:val="007932F8"/>
    <w:rsid w:val="0079350B"/>
    <w:rsid w:val="0079378E"/>
    <w:rsid w:val="00793C30"/>
    <w:rsid w:val="007958A9"/>
    <w:rsid w:val="0079680D"/>
    <w:rsid w:val="007A10F1"/>
    <w:rsid w:val="007A3EBC"/>
    <w:rsid w:val="007A3EE6"/>
    <w:rsid w:val="007A5653"/>
    <w:rsid w:val="007A637A"/>
    <w:rsid w:val="007B2607"/>
    <w:rsid w:val="007B3608"/>
    <w:rsid w:val="007B492B"/>
    <w:rsid w:val="007B7992"/>
    <w:rsid w:val="007B7F7D"/>
    <w:rsid w:val="007C0240"/>
    <w:rsid w:val="007C04DF"/>
    <w:rsid w:val="007C0DE3"/>
    <w:rsid w:val="007C2F7D"/>
    <w:rsid w:val="007C3D23"/>
    <w:rsid w:val="007C4B13"/>
    <w:rsid w:val="007C53E3"/>
    <w:rsid w:val="007D1B30"/>
    <w:rsid w:val="007D4ED1"/>
    <w:rsid w:val="007D55CB"/>
    <w:rsid w:val="007E08B0"/>
    <w:rsid w:val="007E4CDC"/>
    <w:rsid w:val="007E55D2"/>
    <w:rsid w:val="007E656B"/>
    <w:rsid w:val="007F13C8"/>
    <w:rsid w:val="007F503C"/>
    <w:rsid w:val="0080110A"/>
    <w:rsid w:val="00803B25"/>
    <w:rsid w:val="0080427D"/>
    <w:rsid w:val="00810A29"/>
    <w:rsid w:val="00811309"/>
    <w:rsid w:val="0081197F"/>
    <w:rsid w:val="00813654"/>
    <w:rsid w:val="00813ACB"/>
    <w:rsid w:val="00815BE8"/>
    <w:rsid w:val="008161E0"/>
    <w:rsid w:val="008168D3"/>
    <w:rsid w:val="0082040B"/>
    <w:rsid w:val="00820824"/>
    <w:rsid w:val="00821864"/>
    <w:rsid w:val="008226CD"/>
    <w:rsid w:val="0083020D"/>
    <w:rsid w:val="00831899"/>
    <w:rsid w:val="0083326E"/>
    <w:rsid w:val="00840192"/>
    <w:rsid w:val="00840F72"/>
    <w:rsid w:val="00841690"/>
    <w:rsid w:val="00843587"/>
    <w:rsid w:val="0084487E"/>
    <w:rsid w:val="008461FE"/>
    <w:rsid w:val="00852D3C"/>
    <w:rsid w:val="008561A5"/>
    <w:rsid w:val="00856ACC"/>
    <w:rsid w:val="00857E63"/>
    <w:rsid w:val="00860BD5"/>
    <w:rsid w:val="008705A3"/>
    <w:rsid w:val="00873C2F"/>
    <w:rsid w:val="00873D23"/>
    <w:rsid w:val="0087625A"/>
    <w:rsid w:val="00876FB3"/>
    <w:rsid w:val="00885EA7"/>
    <w:rsid w:val="00886261"/>
    <w:rsid w:val="00892ABE"/>
    <w:rsid w:val="00894D43"/>
    <w:rsid w:val="008950A6"/>
    <w:rsid w:val="008A221E"/>
    <w:rsid w:val="008A2D2F"/>
    <w:rsid w:val="008A548F"/>
    <w:rsid w:val="008A6294"/>
    <w:rsid w:val="008B3C30"/>
    <w:rsid w:val="008B40B4"/>
    <w:rsid w:val="008B48A2"/>
    <w:rsid w:val="008C27E4"/>
    <w:rsid w:val="008C55CD"/>
    <w:rsid w:val="008C62DE"/>
    <w:rsid w:val="008D2712"/>
    <w:rsid w:val="008D2C2F"/>
    <w:rsid w:val="008D3534"/>
    <w:rsid w:val="008D4076"/>
    <w:rsid w:val="008D6C84"/>
    <w:rsid w:val="008D6E57"/>
    <w:rsid w:val="008E7F40"/>
    <w:rsid w:val="008F0A26"/>
    <w:rsid w:val="008F5433"/>
    <w:rsid w:val="008F5F66"/>
    <w:rsid w:val="008F6625"/>
    <w:rsid w:val="008F6CFD"/>
    <w:rsid w:val="00902442"/>
    <w:rsid w:val="00903280"/>
    <w:rsid w:val="00903870"/>
    <w:rsid w:val="00905AB9"/>
    <w:rsid w:val="00906CC7"/>
    <w:rsid w:val="00912C10"/>
    <w:rsid w:val="00915085"/>
    <w:rsid w:val="00915791"/>
    <w:rsid w:val="00915BC9"/>
    <w:rsid w:val="00916194"/>
    <w:rsid w:val="009163EB"/>
    <w:rsid w:val="009164A1"/>
    <w:rsid w:val="00916EDB"/>
    <w:rsid w:val="00920386"/>
    <w:rsid w:val="00921180"/>
    <w:rsid w:val="009221D4"/>
    <w:rsid w:val="00923B6A"/>
    <w:rsid w:val="00926B2B"/>
    <w:rsid w:val="00927CF4"/>
    <w:rsid w:val="00930C4E"/>
    <w:rsid w:val="009327B3"/>
    <w:rsid w:val="00934051"/>
    <w:rsid w:val="0093497F"/>
    <w:rsid w:val="00935914"/>
    <w:rsid w:val="00944250"/>
    <w:rsid w:val="00946179"/>
    <w:rsid w:val="009477A3"/>
    <w:rsid w:val="00947A48"/>
    <w:rsid w:val="00947DB4"/>
    <w:rsid w:val="009528B1"/>
    <w:rsid w:val="0095447F"/>
    <w:rsid w:val="009617A8"/>
    <w:rsid w:val="00961CDA"/>
    <w:rsid w:val="00963D55"/>
    <w:rsid w:val="00971021"/>
    <w:rsid w:val="00974371"/>
    <w:rsid w:val="009779CA"/>
    <w:rsid w:val="00981A86"/>
    <w:rsid w:val="00983733"/>
    <w:rsid w:val="00983E83"/>
    <w:rsid w:val="00984B86"/>
    <w:rsid w:val="009851E4"/>
    <w:rsid w:val="00987B97"/>
    <w:rsid w:val="009903EF"/>
    <w:rsid w:val="00990EBB"/>
    <w:rsid w:val="009911BB"/>
    <w:rsid w:val="009970DE"/>
    <w:rsid w:val="009976F1"/>
    <w:rsid w:val="00997915"/>
    <w:rsid w:val="009A09D7"/>
    <w:rsid w:val="009A1EA3"/>
    <w:rsid w:val="009A36FD"/>
    <w:rsid w:val="009A39C3"/>
    <w:rsid w:val="009A5423"/>
    <w:rsid w:val="009A5641"/>
    <w:rsid w:val="009A5944"/>
    <w:rsid w:val="009B57F0"/>
    <w:rsid w:val="009B61F6"/>
    <w:rsid w:val="009B6945"/>
    <w:rsid w:val="009C07F0"/>
    <w:rsid w:val="009C2C84"/>
    <w:rsid w:val="009C45D9"/>
    <w:rsid w:val="009C56EA"/>
    <w:rsid w:val="009C750C"/>
    <w:rsid w:val="009D3429"/>
    <w:rsid w:val="009D47F2"/>
    <w:rsid w:val="009D5943"/>
    <w:rsid w:val="009D5B0C"/>
    <w:rsid w:val="009D5FD1"/>
    <w:rsid w:val="009D624A"/>
    <w:rsid w:val="009D7466"/>
    <w:rsid w:val="009E1302"/>
    <w:rsid w:val="009E24FD"/>
    <w:rsid w:val="009E347C"/>
    <w:rsid w:val="009E5FDD"/>
    <w:rsid w:val="009F2755"/>
    <w:rsid w:val="009F3644"/>
    <w:rsid w:val="009F633B"/>
    <w:rsid w:val="009F68A0"/>
    <w:rsid w:val="00A016A2"/>
    <w:rsid w:val="00A1100B"/>
    <w:rsid w:val="00A12226"/>
    <w:rsid w:val="00A15CDE"/>
    <w:rsid w:val="00A15F4D"/>
    <w:rsid w:val="00A20E35"/>
    <w:rsid w:val="00A24D4A"/>
    <w:rsid w:val="00A25829"/>
    <w:rsid w:val="00A25A9F"/>
    <w:rsid w:val="00A31EFF"/>
    <w:rsid w:val="00A329BC"/>
    <w:rsid w:val="00A32A71"/>
    <w:rsid w:val="00A32CCC"/>
    <w:rsid w:val="00A33286"/>
    <w:rsid w:val="00A345FB"/>
    <w:rsid w:val="00A34AB0"/>
    <w:rsid w:val="00A36E41"/>
    <w:rsid w:val="00A37474"/>
    <w:rsid w:val="00A37829"/>
    <w:rsid w:val="00A41CFF"/>
    <w:rsid w:val="00A42A58"/>
    <w:rsid w:val="00A431AC"/>
    <w:rsid w:val="00A454DB"/>
    <w:rsid w:val="00A465AE"/>
    <w:rsid w:val="00A47F0F"/>
    <w:rsid w:val="00A53E19"/>
    <w:rsid w:val="00A61492"/>
    <w:rsid w:val="00A61B79"/>
    <w:rsid w:val="00A66DAD"/>
    <w:rsid w:val="00A71A8B"/>
    <w:rsid w:val="00A7323B"/>
    <w:rsid w:val="00A76876"/>
    <w:rsid w:val="00A832D6"/>
    <w:rsid w:val="00A834E8"/>
    <w:rsid w:val="00A91466"/>
    <w:rsid w:val="00A91592"/>
    <w:rsid w:val="00A9201D"/>
    <w:rsid w:val="00A923FB"/>
    <w:rsid w:val="00A92F5A"/>
    <w:rsid w:val="00A93FAB"/>
    <w:rsid w:val="00A94FAB"/>
    <w:rsid w:val="00A967FC"/>
    <w:rsid w:val="00A96F7A"/>
    <w:rsid w:val="00A9706B"/>
    <w:rsid w:val="00AA0240"/>
    <w:rsid w:val="00AA20AF"/>
    <w:rsid w:val="00AB1BF7"/>
    <w:rsid w:val="00AB2453"/>
    <w:rsid w:val="00AB24B9"/>
    <w:rsid w:val="00AB41A3"/>
    <w:rsid w:val="00AB4C83"/>
    <w:rsid w:val="00AB7742"/>
    <w:rsid w:val="00AC021F"/>
    <w:rsid w:val="00AC592F"/>
    <w:rsid w:val="00AD009F"/>
    <w:rsid w:val="00AD26F0"/>
    <w:rsid w:val="00AD27C1"/>
    <w:rsid w:val="00AD2FA7"/>
    <w:rsid w:val="00AD31C6"/>
    <w:rsid w:val="00AD342B"/>
    <w:rsid w:val="00AD4B3D"/>
    <w:rsid w:val="00AD649D"/>
    <w:rsid w:val="00AE43B7"/>
    <w:rsid w:val="00AE4FBA"/>
    <w:rsid w:val="00AE563D"/>
    <w:rsid w:val="00AE6394"/>
    <w:rsid w:val="00AE6FA6"/>
    <w:rsid w:val="00AE709F"/>
    <w:rsid w:val="00AF2B7C"/>
    <w:rsid w:val="00AF3468"/>
    <w:rsid w:val="00AF543B"/>
    <w:rsid w:val="00AF7E97"/>
    <w:rsid w:val="00B03628"/>
    <w:rsid w:val="00B0396F"/>
    <w:rsid w:val="00B04384"/>
    <w:rsid w:val="00B066BD"/>
    <w:rsid w:val="00B104D2"/>
    <w:rsid w:val="00B10800"/>
    <w:rsid w:val="00B136E0"/>
    <w:rsid w:val="00B15AE2"/>
    <w:rsid w:val="00B16528"/>
    <w:rsid w:val="00B21003"/>
    <w:rsid w:val="00B226C7"/>
    <w:rsid w:val="00B236F5"/>
    <w:rsid w:val="00B24C73"/>
    <w:rsid w:val="00B25A3F"/>
    <w:rsid w:val="00B25E28"/>
    <w:rsid w:val="00B3347E"/>
    <w:rsid w:val="00B35D6D"/>
    <w:rsid w:val="00B378DD"/>
    <w:rsid w:val="00B40119"/>
    <w:rsid w:val="00B402ED"/>
    <w:rsid w:val="00B40545"/>
    <w:rsid w:val="00B428B3"/>
    <w:rsid w:val="00B4351E"/>
    <w:rsid w:val="00B44D71"/>
    <w:rsid w:val="00B50440"/>
    <w:rsid w:val="00B5077A"/>
    <w:rsid w:val="00B512E9"/>
    <w:rsid w:val="00B52152"/>
    <w:rsid w:val="00B5229E"/>
    <w:rsid w:val="00B538A8"/>
    <w:rsid w:val="00B542DE"/>
    <w:rsid w:val="00B62DD2"/>
    <w:rsid w:val="00B644B6"/>
    <w:rsid w:val="00B65BB5"/>
    <w:rsid w:val="00B6617D"/>
    <w:rsid w:val="00B67D5C"/>
    <w:rsid w:val="00B7054F"/>
    <w:rsid w:val="00B70EC2"/>
    <w:rsid w:val="00B71166"/>
    <w:rsid w:val="00B7169E"/>
    <w:rsid w:val="00B71B2F"/>
    <w:rsid w:val="00B73538"/>
    <w:rsid w:val="00B737B0"/>
    <w:rsid w:val="00B747F6"/>
    <w:rsid w:val="00B748AB"/>
    <w:rsid w:val="00B74BBA"/>
    <w:rsid w:val="00B75885"/>
    <w:rsid w:val="00B77044"/>
    <w:rsid w:val="00B80FC6"/>
    <w:rsid w:val="00B8130A"/>
    <w:rsid w:val="00B8221D"/>
    <w:rsid w:val="00B8296E"/>
    <w:rsid w:val="00B83289"/>
    <w:rsid w:val="00B86B25"/>
    <w:rsid w:val="00B8741E"/>
    <w:rsid w:val="00B94581"/>
    <w:rsid w:val="00B97147"/>
    <w:rsid w:val="00BA273D"/>
    <w:rsid w:val="00BA51E0"/>
    <w:rsid w:val="00BA6E27"/>
    <w:rsid w:val="00BB1028"/>
    <w:rsid w:val="00BB25C2"/>
    <w:rsid w:val="00BB2E5B"/>
    <w:rsid w:val="00BB5BE2"/>
    <w:rsid w:val="00BB6BEB"/>
    <w:rsid w:val="00BC02AB"/>
    <w:rsid w:val="00BC4200"/>
    <w:rsid w:val="00BD0341"/>
    <w:rsid w:val="00BD2538"/>
    <w:rsid w:val="00BD3258"/>
    <w:rsid w:val="00BD43A5"/>
    <w:rsid w:val="00BD5285"/>
    <w:rsid w:val="00BD53F2"/>
    <w:rsid w:val="00BD64CF"/>
    <w:rsid w:val="00BE289B"/>
    <w:rsid w:val="00BE297A"/>
    <w:rsid w:val="00BE3CDC"/>
    <w:rsid w:val="00BE4A81"/>
    <w:rsid w:val="00BE4AD1"/>
    <w:rsid w:val="00BE6C0D"/>
    <w:rsid w:val="00BE7BB7"/>
    <w:rsid w:val="00BE7DE9"/>
    <w:rsid w:val="00BF3492"/>
    <w:rsid w:val="00BF34E1"/>
    <w:rsid w:val="00BF7190"/>
    <w:rsid w:val="00BF75E9"/>
    <w:rsid w:val="00C00A9D"/>
    <w:rsid w:val="00C06A32"/>
    <w:rsid w:val="00C06B23"/>
    <w:rsid w:val="00C0771A"/>
    <w:rsid w:val="00C10357"/>
    <w:rsid w:val="00C14487"/>
    <w:rsid w:val="00C14D6B"/>
    <w:rsid w:val="00C210A8"/>
    <w:rsid w:val="00C22FE3"/>
    <w:rsid w:val="00C24AF0"/>
    <w:rsid w:val="00C25169"/>
    <w:rsid w:val="00C25C30"/>
    <w:rsid w:val="00C26828"/>
    <w:rsid w:val="00C2797A"/>
    <w:rsid w:val="00C31399"/>
    <w:rsid w:val="00C343CF"/>
    <w:rsid w:val="00C40B09"/>
    <w:rsid w:val="00C40D09"/>
    <w:rsid w:val="00C45664"/>
    <w:rsid w:val="00C45C2A"/>
    <w:rsid w:val="00C5007C"/>
    <w:rsid w:val="00C5620E"/>
    <w:rsid w:val="00C61108"/>
    <w:rsid w:val="00C61A65"/>
    <w:rsid w:val="00C61FAA"/>
    <w:rsid w:val="00C630BB"/>
    <w:rsid w:val="00C6364A"/>
    <w:rsid w:val="00C64634"/>
    <w:rsid w:val="00C65179"/>
    <w:rsid w:val="00C65A51"/>
    <w:rsid w:val="00C65A76"/>
    <w:rsid w:val="00C66CDC"/>
    <w:rsid w:val="00C67152"/>
    <w:rsid w:val="00C67487"/>
    <w:rsid w:val="00C7031C"/>
    <w:rsid w:val="00C72B42"/>
    <w:rsid w:val="00C73F71"/>
    <w:rsid w:val="00C759A5"/>
    <w:rsid w:val="00C779F1"/>
    <w:rsid w:val="00C77DF6"/>
    <w:rsid w:val="00C833DC"/>
    <w:rsid w:val="00C846D1"/>
    <w:rsid w:val="00C86810"/>
    <w:rsid w:val="00C86B09"/>
    <w:rsid w:val="00C87013"/>
    <w:rsid w:val="00C910DC"/>
    <w:rsid w:val="00C91E81"/>
    <w:rsid w:val="00C920C7"/>
    <w:rsid w:val="00C94A36"/>
    <w:rsid w:val="00C97E4B"/>
    <w:rsid w:val="00CA0BBB"/>
    <w:rsid w:val="00CA35A2"/>
    <w:rsid w:val="00CA4B6C"/>
    <w:rsid w:val="00CA53D1"/>
    <w:rsid w:val="00CA5C45"/>
    <w:rsid w:val="00CA7AFA"/>
    <w:rsid w:val="00CB2362"/>
    <w:rsid w:val="00CB5272"/>
    <w:rsid w:val="00CB5C4E"/>
    <w:rsid w:val="00CB7176"/>
    <w:rsid w:val="00CB7421"/>
    <w:rsid w:val="00CC0F75"/>
    <w:rsid w:val="00CC6FC5"/>
    <w:rsid w:val="00CD1008"/>
    <w:rsid w:val="00CD1028"/>
    <w:rsid w:val="00CD31EE"/>
    <w:rsid w:val="00CD5186"/>
    <w:rsid w:val="00CD5AEB"/>
    <w:rsid w:val="00CD6E8A"/>
    <w:rsid w:val="00CE004A"/>
    <w:rsid w:val="00CE22B9"/>
    <w:rsid w:val="00CE3123"/>
    <w:rsid w:val="00CE35A7"/>
    <w:rsid w:val="00CE3CC7"/>
    <w:rsid w:val="00CE47C5"/>
    <w:rsid w:val="00CE5736"/>
    <w:rsid w:val="00CE6600"/>
    <w:rsid w:val="00CE688E"/>
    <w:rsid w:val="00CE7BD2"/>
    <w:rsid w:val="00CF0012"/>
    <w:rsid w:val="00CF203F"/>
    <w:rsid w:val="00CF2306"/>
    <w:rsid w:val="00CF2786"/>
    <w:rsid w:val="00CF2DCE"/>
    <w:rsid w:val="00CF4F67"/>
    <w:rsid w:val="00CF51B9"/>
    <w:rsid w:val="00D01FBD"/>
    <w:rsid w:val="00D028C7"/>
    <w:rsid w:val="00D05257"/>
    <w:rsid w:val="00D053F3"/>
    <w:rsid w:val="00D136AC"/>
    <w:rsid w:val="00D15FA3"/>
    <w:rsid w:val="00D16D64"/>
    <w:rsid w:val="00D1731B"/>
    <w:rsid w:val="00D17FFC"/>
    <w:rsid w:val="00D230D9"/>
    <w:rsid w:val="00D24372"/>
    <w:rsid w:val="00D246FA"/>
    <w:rsid w:val="00D247FC"/>
    <w:rsid w:val="00D2740A"/>
    <w:rsid w:val="00D27DE8"/>
    <w:rsid w:val="00D30083"/>
    <w:rsid w:val="00D3591E"/>
    <w:rsid w:val="00D45901"/>
    <w:rsid w:val="00D46F2D"/>
    <w:rsid w:val="00D5201D"/>
    <w:rsid w:val="00D53EDE"/>
    <w:rsid w:val="00D564A0"/>
    <w:rsid w:val="00D57BD7"/>
    <w:rsid w:val="00D60558"/>
    <w:rsid w:val="00D61378"/>
    <w:rsid w:val="00D61474"/>
    <w:rsid w:val="00D61A4B"/>
    <w:rsid w:val="00D7015D"/>
    <w:rsid w:val="00D7133C"/>
    <w:rsid w:val="00D73403"/>
    <w:rsid w:val="00D73973"/>
    <w:rsid w:val="00D75355"/>
    <w:rsid w:val="00D75522"/>
    <w:rsid w:val="00D7676C"/>
    <w:rsid w:val="00D8048C"/>
    <w:rsid w:val="00D80D2B"/>
    <w:rsid w:val="00D8290F"/>
    <w:rsid w:val="00D83166"/>
    <w:rsid w:val="00D84603"/>
    <w:rsid w:val="00D87F78"/>
    <w:rsid w:val="00D91E03"/>
    <w:rsid w:val="00D93482"/>
    <w:rsid w:val="00D94A8A"/>
    <w:rsid w:val="00D952EC"/>
    <w:rsid w:val="00D965C3"/>
    <w:rsid w:val="00D96958"/>
    <w:rsid w:val="00D96BBA"/>
    <w:rsid w:val="00DA1C85"/>
    <w:rsid w:val="00DA5D2C"/>
    <w:rsid w:val="00DA5DBA"/>
    <w:rsid w:val="00DA5DFC"/>
    <w:rsid w:val="00DA64A5"/>
    <w:rsid w:val="00DB0518"/>
    <w:rsid w:val="00DB144E"/>
    <w:rsid w:val="00DB296F"/>
    <w:rsid w:val="00DB4C22"/>
    <w:rsid w:val="00DB4E82"/>
    <w:rsid w:val="00DB504B"/>
    <w:rsid w:val="00DB6A64"/>
    <w:rsid w:val="00DC44E6"/>
    <w:rsid w:val="00DC4AA1"/>
    <w:rsid w:val="00DD0864"/>
    <w:rsid w:val="00DD25FB"/>
    <w:rsid w:val="00DD2EB5"/>
    <w:rsid w:val="00DD3EBB"/>
    <w:rsid w:val="00DD4E5D"/>
    <w:rsid w:val="00DD63F5"/>
    <w:rsid w:val="00DD7351"/>
    <w:rsid w:val="00DD777C"/>
    <w:rsid w:val="00DE0080"/>
    <w:rsid w:val="00DE054F"/>
    <w:rsid w:val="00DE25E2"/>
    <w:rsid w:val="00DE2869"/>
    <w:rsid w:val="00DE396A"/>
    <w:rsid w:val="00DE555D"/>
    <w:rsid w:val="00DF179D"/>
    <w:rsid w:val="00DF23FA"/>
    <w:rsid w:val="00E01C4B"/>
    <w:rsid w:val="00E02E31"/>
    <w:rsid w:val="00E03980"/>
    <w:rsid w:val="00E0456B"/>
    <w:rsid w:val="00E05AB4"/>
    <w:rsid w:val="00E06627"/>
    <w:rsid w:val="00E074CC"/>
    <w:rsid w:val="00E07776"/>
    <w:rsid w:val="00E07C6E"/>
    <w:rsid w:val="00E11332"/>
    <w:rsid w:val="00E11E62"/>
    <w:rsid w:val="00E121A0"/>
    <w:rsid w:val="00E12448"/>
    <w:rsid w:val="00E14E8C"/>
    <w:rsid w:val="00E16E69"/>
    <w:rsid w:val="00E21227"/>
    <w:rsid w:val="00E22DA4"/>
    <w:rsid w:val="00E24625"/>
    <w:rsid w:val="00E25BF0"/>
    <w:rsid w:val="00E26C0E"/>
    <w:rsid w:val="00E2714F"/>
    <w:rsid w:val="00E2757C"/>
    <w:rsid w:val="00E3139F"/>
    <w:rsid w:val="00E328A3"/>
    <w:rsid w:val="00E33A6A"/>
    <w:rsid w:val="00E340F6"/>
    <w:rsid w:val="00E37493"/>
    <w:rsid w:val="00E37B82"/>
    <w:rsid w:val="00E40ECC"/>
    <w:rsid w:val="00E431BF"/>
    <w:rsid w:val="00E43E1E"/>
    <w:rsid w:val="00E443DE"/>
    <w:rsid w:val="00E44FA3"/>
    <w:rsid w:val="00E52AA9"/>
    <w:rsid w:val="00E52ECB"/>
    <w:rsid w:val="00E57607"/>
    <w:rsid w:val="00E61244"/>
    <w:rsid w:val="00E612B6"/>
    <w:rsid w:val="00E61730"/>
    <w:rsid w:val="00E61B0C"/>
    <w:rsid w:val="00E61C1B"/>
    <w:rsid w:val="00E63742"/>
    <w:rsid w:val="00E63FFB"/>
    <w:rsid w:val="00E70CF9"/>
    <w:rsid w:val="00E71530"/>
    <w:rsid w:val="00E72008"/>
    <w:rsid w:val="00E729B3"/>
    <w:rsid w:val="00E740DD"/>
    <w:rsid w:val="00E76177"/>
    <w:rsid w:val="00E77FD1"/>
    <w:rsid w:val="00E825DF"/>
    <w:rsid w:val="00E82D24"/>
    <w:rsid w:val="00E83420"/>
    <w:rsid w:val="00E83910"/>
    <w:rsid w:val="00E84C22"/>
    <w:rsid w:val="00E86C65"/>
    <w:rsid w:val="00E964F0"/>
    <w:rsid w:val="00E97EEF"/>
    <w:rsid w:val="00EA22AF"/>
    <w:rsid w:val="00EA4BE3"/>
    <w:rsid w:val="00EB1556"/>
    <w:rsid w:val="00EB4D82"/>
    <w:rsid w:val="00EB50DA"/>
    <w:rsid w:val="00EB553C"/>
    <w:rsid w:val="00EB5D1B"/>
    <w:rsid w:val="00EB6FA7"/>
    <w:rsid w:val="00EC44CF"/>
    <w:rsid w:val="00EC4AF4"/>
    <w:rsid w:val="00EC50FE"/>
    <w:rsid w:val="00EC6263"/>
    <w:rsid w:val="00EC6AD0"/>
    <w:rsid w:val="00ED127B"/>
    <w:rsid w:val="00ED3D05"/>
    <w:rsid w:val="00ED550E"/>
    <w:rsid w:val="00EE4030"/>
    <w:rsid w:val="00EE5488"/>
    <w:rsid w:val="00EF0A62"/>
    <w:rsid w:val="00EF2D6B"/>
    <w:rsid w:val="00EF575D"/>
    <w:rsid w:val="00EF72E7"/>
    <w:rsid w:val="00EF7840"/>
    <w:rsid w:val="00EF7A0C"/>
    <w:rsid w:val="00F019E1"/>
    <w:rsid w:val="00F04338"/>
    <w:rsid w:val="00F0449A"/>
    <w:rsid w:val="00F075A1"/>
    <w:rsid w:val="00F100C6"/>
    <w:rsid w:val="00F133E2"/>
    <w:rsid w:val="00F14422"/>
    <w:rsid w:val="00F15026"/>
    <w:rsid w:val="00F173E1"/>
    <w:rsid w:val="00F205C6"/>
    <w:rsid w:val="00F2145C"/>
    <w:rsid w:val="00F21AD2"/>
    <w:rsid w:val="00F21C73"/>
    <w:rsid w:val="00F24D45"/>
    <w:rsid w:val="00F25969"/>
    <w:rsid w:val="00F3545A"/>
    <w:rsid w:val="00F425D8"/>
    <w:rsid w:val="00F455D8"/>
    <w:rsid w:val="00F476A7"/>
    <w:rsid w:val="00F477B2"/>
    <w:rsid w:val="00F5270F"/>
    <w:rsid w:val="00F53CC9"/>
    <w:rsid w:val="00F56C23"/>
    <w:rsid w:val="00F60F8E"/>
    <w:rsid w:val="00F611AA"/>
    <w:rsid w:val="00F627AA"/>
    <w:rsid w:val="00F62EB6"/>
    <w:rsid w:val="00F64637"/>
    <w:rsid w:val="00F64A6D"/>
    <w:rsid w:val="00F64F93"/>
    <w:rsid w:val="00F65A3B"/>
    <w:rsid w:val="00F66EE5"/>
    <w:rsid w:val="00F710A4"/>
    <w:rsid w:val="00F71F59"/>
    <w:rsid w:val="00F729E6"/>
    <w:rsid w:val="00F77126"/>
    <w:rsid w:val="00F77A98"/>
    <w:rsid w:val="00F844F1"/>
    <w:rsid w:val="00F85F11"/>
    <w:rsid w:val="00F8626B"/>
    <w:rsid w:val="00F87568"/>
    <w:rsid w:val="00F94E18"/>
    <w:rsid w:val="00F97DCE"/>
    <w:rsid w:val="00FA01CB"/>
    <w:rsid w:val="00FA07F9"/>
    <w:rsid w:val="00FA2C0A"/>
    <w:rsid w:val="00FA501B"/>
    <w:rsid w:val="00FA5F52"/>
    <w:rsid w:val="00FA6DE0"/>
    <w:rsid w:val="00FB01E3"/>
    <w:rsid w:val="00FB03A5"/>
    <w:rsid w:val="00FB310A"/>
    <w:rsid w:val="00FB42D5"/>
    <w:rsid w:val="00FB5243"/>
    <w:rsid w:val="00FB5917"/>
    <w:rsid w:val="00FB6278"/>
    <w:rsid w:val="00FB65D6"/>
    <w:rsid w:val="00FC1491"/>
    <w:rsid w:val="00FC1F76"/>
    <w:rsid w:val="00FC37E2"/>
    <w:rsid w:val="00FC60DC"/>
    <w:rsid w:val="00FC6AFD"/>
    <w:rsid w:val="00FC7344"/>
    <w:rsid w:val="00FD3B55"/>
    <w:rsid w:val="00FD695B"/>
    <w:rsid w:val="00FE0294"/>
    <w:rsid w:val="00FE0712"/>
    <w:rsid w:val="00FE6075"/>
    <w:rsid w:val="00FF0738"/>
    <w:rsid w:val="00FF3A7C"/>
    <w:rsid w:val="0B80E844"/>
    <w:rsid w:val="0F12AD65"/>
    <w:rsid w:val="0F5A6382"/>
    <w:rsid w:val="0F9AC5B1"/>
    <w:rsid w:val="11DC7871"/>
    <w:rsid w:val="169DE906"/>
    <w:rsid w:val="1E3DD28C"/>
    <w:rsid w:val="261E6E82"/>
    <w:rsid w:val="26D764DB"/>
    <w:rsid w:val="2BEE6943"/>
    <w:rsid w:val="2C7E7BE1"/>
    <w:rsid w:val="2DD9EE33"/>
    <w:rsid w:val="351D845D"/>
    <w:rsid w:val="35604D10"/>
    <w:rsid w:val="362728D6"/>
    <w:rsid w:val="4039680B"/>
    <w:rsid w:val="42B5ECCE"/>
    <w:rsid w:val="4376C88A"/>
    <w:rsid w:val="4B86B5F7"/>
    <w:rsid w:val="4BD1FB42"/>
    <w:rsid w:val="4D98029A"/>
    <w:rsid w:val="595C1957"/>
    <w:rsid w:val="5CC80147"/>
    <w:rsid w:val="69BA92C0"/>
    <w:rsid w:val="6ABCB959"/>
    <w:rsid w:val="6B2BD62A"/>
    <w:rsid w:val="6D54E6C8"/>
    <w:rsid w:val="6E2E72BE"/>
    <w:rsid w:val="733AD9AD"/>
    <w:rsid w:val="769EF56B"/>
    <w:rsid w:val="7AD4D131"/>
    <w:rsid w:val="7C20338F"/>
    <w:rsid w:val="7DBB5B39"/>
    <w:rsid w:val="7F936D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201E"/>
  </w:style>
  <w:style w:type="paragraph" w:styleId="Titolo1">
    <w:name w:val="heading 1"/>
    <w:basedOn w:val="Normale"/>
    <w:next w:val="Normale"/>
    <w:link w:val="Titolo1Carattere"/>
    <w:qFormat/>
    <w:rsid w:val="0031201E"/>
    <w:pPr>
      <w:numPr>
        <w:numId w:val="2"/>
      </w:numPr>
      <w:spacing w:before="360" w:after="240" w:line="320" w:lineRule="exact"/>
      <w:jc w:val="both"/>
      <w:outlineLvl w:val="0"/>
    </w:pPr>
    <w:rPr>
      <w:b/>
      <w:sz w:val="26"/>
      <w:szCs w:val="26"/>
      <w:lang w:eastAsia="it-IT"/>
    </w:rPr>
  </w:style>
  <w:style w:type="paragraph" w:styleId="Titolo2">
    <w:name w:val="heading 2"/>
    <w:basedOn w:val="Normale"/>
    <w:next w:val="Normale"/>
    <w:link w:val="Titolo2Carattere"/>
    <w:unhideWhenUsed/>
    <w:qFormat/>
    <w:rsid w:val="0031201E"/>
    <w:pPr>
      <w:keepNext/>
      <w:keepLines/>
      <w:numPr>
        <w:ilvl w:val="1"/>
        <w:numId w:val="1"/>
      </w:numPr>
      <w:spacing w:before="360" w:after="120" w:line="300" w:lineRule="exact"/>
      <w:outlineLvl w:val="1"/>
    </w:pPr>
    <w:rPr>
      <w:rFonts w:eastAsiaTheme="majorEastAsia" w:cstheme="majorBidi"/>
      <w:b/>
      <w:bCs/>
      <w:sz w:val="24"/>
      <w:szCs w:val="24"/>
    </w:rPr>
  </w:style>
  <w:style w:type="paragraph" w:styleId="Titolo3">
    <w:name w:val="heading 3"/>
    <w:basedOn w:val="Normale"/>
    <w:next w:val="Normale"/>
    <w:link w:val="Titolo3Carattere"/>
    <w:unhideWhenUsed/>
    <w:qFormat/>
    <w:rsid w:val="00126CEC"/>
    <w:pPr>
      <w:autoSpaceDE w:val="0"/>
      <w:autoSpaceDN w:val="0"/>
      <w:adjustRightInd w:val="0"/>
      <w:spacing w:before="180" w:after="120" w:line="280" w:lineRule="exact"/>
      <w:outlineLvl w:val="2"/>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1201E"/>
    <w:rPr>
      <w:b/>
      <w:sz w:val="26"/>
      <w:szCs w:val="26"/>
      <w:lang w:eastAsia="it-IT"/>
    </w:rPr>
  </w:style>
  <w:style w:type="character" w:customStyle="1" w:styleId="Titolo2Carattere">
    <w:name w:val="Titolo 2 Carattere"/>
    <w:basedOn w:val="Carpredefinitoparagrafo"/>
    <w:link w:val="Titolo2"/>
    <w:rsid w:val="0031201E"/>
    <w:rPr>
      <w:rFonts w:eastAsiaTheme="majorEastAsia" w:cstheme="majorBidi"/>
      <w:b/>
      <w:bCs/>
      <w:sz w:val="24"/>
      <w:szCs w:val="24"/>
    </w:rPr>
  </w:style>
  <w:style w:type="character" w:customStyle="1" w:styleId="Titolo3Carattere">
    <w:name w:val="Titolo 3 Carattere"/>
    <w:basedOn w:val="Carpredefinitoparagrafo"/>
    <w:link w:val="Titolo3"/>
    <w:rsid w:val="00126CEC"/>
    <w:rPr>
      <w:b/>
    </w:rPr>
  </w:style>
  <w:style w:type="paragraph" w:styleId="Testonotaapidipagina">
    <w:name w:val="footnote text"/>
    <w:aliases w:val="stile 111,Footnote121,Footnote131,Footnote221,Footnote321,Footnote421,Footnote521,Footnote621,Footnote721,Footnote821,Footnote911,Footnote1011,Footnote1111,Footnote2111,Footnote3111,Footnote4111,Footnote5111,foot note text"/>
    <w:basedOn w:val="Normale"/>
    <w:link w:val="TestonotaapidipaginaCarattere"/>
    <w:uiPriority w:val="99"/>
    <w:unhideWhenUsed/>
    <w:qFormat/>
    <w:rsid w:val="0031201E"/>
    <w:pPr>
      <w:spacing w:after="0" w:line="240" w:lineRule="auto"/>
    </w:pPr>
    <w:rPr>
      <w:sz w:val="20"/>
      <w:szCs w:val="20"/>
    </w:rPr>
  </w:style>
  <w:style w:type="character" w:customStyle="1" w:styleId="TestonotaapidipaginaCarattere">
    <w:name w:val="Testo nota a piè di pagina Carattere"/>
    <w:aliases w:val="stile 111 Carattere,Footnote121 Carattere,Footnote131 Carattere,Footnote221 Carattere,Footnote321 Carattere,Footnote421 Carattere,Footnote521 Carattere,Footnote621 Carattere,Footnote721 Carattere"/>
    <w:basedOn w:val="Carpredefinitoparagrafo"/>
    <w:link w:val="Testonotaapidipagina"/>
    <w:uiPriority w:val="99"/>
    <w:rsid w:val="0031201E"/>
    <w:rPr>
      <w:sz w:val="20"/>
      <w:szCs w:val="20"/>
    </w:rPr>
  </w:style>
  <w:style w:type="character" w:styleId="Rimandonotaapidipagina">
    <w:name w:val="footnote reference"/>
    <w:aliases w:val="Footnote symbol,Voetnootverwijzing,footnote sign,Rimando nota a piè di pagina-IMONT,Rimando nota a piè di pagina1"/>
    <w:basedOn w:val="Carpredefinitoparagrafo"/>
    <w:uiPriority w:val="99"/>
    <w:semiHidden/>
    <w:unhideWhenUsed/>
    <w:rsid w:val="0031201E"/>
    <w:rPr>
      <w:vertAlign w:val="superscript"/>
    </w:rPr>
  </w:style>
  <w:style w:type="character" w:styleId="Enfasigrassetto">
    <w:name w:val="Strong"/>
    <w:basedOn w:val="Carpredefinitoparagrafo"/>
    <w:uiPriority w:val="22"/>
    <w:qFormat/>
    <w:rsid w:val="0031201E"/>
    <w:rPr>
      <w:b/>
      <w:bCs/>
    </w:rPr>
  </w:style>
  <w:style w:type="paragraph" w:styleId="Paragrafoelenco">
    <w:name w:val="List Paragraph"/>
    <w:aliases w:val="List Bullet,Normal bullet 2,Bullet list,Numbered List,List Paragraph1,AB List 1,Bullet Points,Punto elenco1,Elenco num ARGEA,Table of contents numbered,Titolo linee di attività,Paragrafo elenco 2,Bullet List,FooterText,numbered,列出段落"/>
    <w:basedOn w:val="Normale"/>
    <w:link w:val="ParagrafoelencoCarattere"/>
    <w:uiPriority w:val="34"/>
    <w:qFormat/>
    <w:rsid w:val="0031201E"/>
    <w:pPr>
      <w:ind w:left="720"/>
      <w:contextualSpacing/>
    </w:pPr>
  </w:style>
  <w:style w:type="character" w:styleId="Collegamentoipertestuale">
    <w:name w:val="Hyperlink"/>
    <w:basedOn w:val="Carpredefinitoparagrafo"/>
    <w:uiPriority w:val="99"/>
    <w:unhideWhenUsed/>
    <w:rsid w:val="0031201E"/>
    <w:rPr>
      <w:color w:val="0000FF"/>
      <w:u w:val="single"/>
    </w:rPr>
  </w:style>
  <w:style w:type="paragraph" w:styleId="Pidipagina">
    <w:name w:val="footer"/>
    <w:basedOn w:val="Normale"/>
    <w:link w:val="PidipaginaCarattere"/>
    <w:uiPriority w:val="99"/>
    <w:unhideWhenUsed/>
    <w:rsid w:val="003120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201E"/>
  </w:style>
  <w:style w:type="paragraph" w:styleId="Nessunaspaziatura">
    <w:name w:val="No Spacing"/>
    <w:uiPriority w:val="1"/>
    <w:qFormat/>
    <w:rsid w:val="0031201E"/>
    <w:pPr>
      <w:spacing w:after="0" w:line="240" w:lineRule="auto"/>
    </w:pPr>
  </w:style>
  <w:style w:type="paragraph" w:styleId="Sommario1">
    <w:name w:val="toc 1"/>
    <w:basedOn w:val="Normale"/>
    <w:next w:val="Normale"/>
    <w:autoRedefine/>
    <w:uiPriority w:val="39"/>
    <w:rsid w:val="0031201E"/>
    <w:pPr>
      <w:tabs>
        <w:tab w:val="right" w:leader="dot" w:pos="9628"/>
      </w:tabs>
      <w:spacing w:before="180" w:after="60" w:line="280" w:lineRule="exact"/>
      <w:ind w:left="284" w:hanging="284"/>
      <w:jc w:val="both"/>
    </w:pPr>
    <w:rPr>
      <w:rFonts w:ascii="Calibri" w:eastAsia="Calibri" w:hAnsi="Calibri" w:cs="Times New Roman"/>
      <w:b/>
      <w:noProof/>
      <w:color w:val="1F497D" w:themeColor="text2"/>
    </w:rPr>
  </w:style>
  <w:style w:type="paragraph" w:styleId="Sommario2">
    <w:name w:val="toc 2"/>
    <w:basedOn w:val="Normale"/>
    <w:next w:val="Normale"/>
    <w:autoRedefine/>
    <w:uiPriority w:val="39"/>
    <w:rsid w:val="002B1DA9"/>
    <w:pPr>
      <w:tabs>
        <w:tab w:val="left" w:pos="851"/>
        <w:tab w:val="right" w:leader="dot" w:pos="9628"/>
      </w:tabs>
      <w:spacing w:after="60" w:line="280" w:lineRule="exact"/>
      <w:ind w:left="851" w:hanging="567"/>
      <w:jc w:val="both"/>
    </w:pPr>
    <w:rPr>
      <w:rFonts w:ascii="Calibri" w:eastAsia="Calibri" w:hAnsi="Calibri" w:cs="Times New Roman"/>
    </w:rPr>
  </w:style>
  <w:style w:type="paragraph" w:styleId="Sommario3">
    <w:name w:val="toc 3"/>
    <w:basedOn w:val="Normale"/>
    <w:next w:val="Normale"/>
    <w:autoRedefine/>
    <w:uiPriority w:val="39"/>
    <w:rsid w:val="0031201E"/>
    <w:pPr>
      <w:tabs>
        <w:tab w:val="left" w:pos="851"/>
        <w:tab w:val="right" w:leader="dot" w:pos="9628"/>
      </w:tabs>
      <w:spacing w:after="0"/>
      <w:ind w:left="284"/>
    </w:pPr>
    <w:rPr>
      <w:rFonts w:ascii="Calibri" w:eastAsia="Calibri" w:hAnsi="Calibri" w:cs="Times New Roman"/>
      <w:i/>
      <w:noProof/>
    </w:rPr>
  </w:style>
  <w:style w:type="paragraph" w:styleId="Testofumetto">
    <w:name w:val="Balloon Text"/>
    <w:basedOn w:val="Normale"/>
    <w:link w:val="TestofumettoCarattere"/>
    <w:uiPriority w:val="99"/>
    <w:semiHidden/>
    <w:unhideWhenUsed/>
    <w:rsid w:val="0031201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201E"/>
    <w:rPr>
      <w:rFonts w:ascii="Tahoma" w:hAnsi="Tahoma" w:cs="Tahoma"/>
      <w:sz w:val="16"/>
      <w:szCs w:val="16"/>
    </w:rPr>
  </w:style>
  <w:style w:type="paragraph" w:styleId="Intestazione">
    <w:name w:val="header"/>
    <w:basedOn w:val="Normale"/>
    <w:link w:val="IntestazioneCarattere"/>
    <w:uiPriority w:val="99"/>
    <w:unhideWhenUsed/>
    <w:rsid w:val="0031201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201E"/>
  </w:style>
  <w:style w:type="paragraph" w:customStyle="1" w:styleId="Pa7">
    <w:name w:val="Pa7"/>
    <w:basedOn w:val="Normale"/>
    <w:next w:val="Normale"/>
    <w:uiPriority w:val="99"/>
    <w:rsid w:val="0031201E"/>
    <w:pPr>
      <w:autoSpaceDE w:val="0"/>
      <w:autoSpaceDN w:val="0"/>
      <w:adjustRightInd w:val="0"/>
      <w:spacing w:after="0" w:line="181" w:lineRule="atLeast"/>
    </w:pPr>
    <w:rPr>
      <w:rFonts w:ascii="Myriad Pro" w:hAnsi="Myriad Pro"/>
      <w:sz w:val="24"/>
      <w:szCs w:val="24"/>
    </w:rPr>
  </w:style>
  <w:style w:type="character" w:customStyle="1" w:styleId="A10">
    <w:name w:val="A10"/>
    <w:uiPriority w:val="99"/>
    <w:rsid w:val="0031201E"/>
    <w:rPr>
      <w:rFonts w:cs="Myriad Pro"/>
      <w:color w:val="000000"/>
      <w:sz w:val="10"/>
      <w:szCs w:val="10"/>
    </w:rPr>
  </w:style>
  <w:style w:type="table" w:styleId="Grigliatabella">
    <w:name w:val="Table Grid"/>
    <w:aliases w:val="valentina1"/>
    <w:basedOn w:val="Tabellanormale"/>
    <w:uiPriority w:val="59"/>
    <w:rsid w:val="003120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31201E"/>
    <w:pPr>
      <w:pBdr>
        <w:top w:val="single" w:sz="4" w:space="1" w:color="auto"/>
      </w:pBdr>
      <w:spacing w:before="180" w:after="120" w:line="280" w:lineRule="exact"/>
    </w:pPr>
    <w:rPr>
      <w:b/>
      <w:bCs/>
      <w:sz w:val="20"/>
      <w:szCs w:val="20"/>
    </w:rPr>
  </w:style>
  <w:style w:type="paragraph" w:customStyle="1" w:styleId="Pa21">
    <w:name w:val="Pa21"/>
    <w:basedOn w:val="Normale"/>
    <w:next w:val="Normale"/>
    <w:uiPriority w:val="99"/>
    <w:rsid w:val="0031201E"/>
    <w:pPr>
      <w:autoSpaceDE w:val="0"/>
      <w:autoSpaceDN w:val="0"/>
      <w:adjustRightInd w:val="0"/>
      <w:spacing w:after="0" w:line="181" w:lineRule="atLeast"/>
    </w:pPr>
    <w:rPr>
      <w:rFonts w:ascii="Myriad Pro Light" w:hAnsi="Myriad Pro Light"/>
      <w:sz w:val="24"/>
      <w:szCs w:val="24"/>
    </w:rPr>
  </w:style>
  <w:style w:type="paragraph" w:customStyle="1" w:styleId="Pa20">
    <w:name w:val="Pa20"/>
    <w:basedOn w:val="Normale"/>
    <w:next w:val="Normale"/>
    <w:uiPriority w:val="99"/>
    <w:rsid w:val="0031201E"/>
    <w:pPr>
      <w:autoSpaceDE w:val="0"/>
      <w:autoSpaceDN w:val="0"/>
      <w:adjustRightInd w:val="0"/>
      <w:spacing w:after="0" w:line="241" w:lineRule="atLeast"/>
    </w:pPr>
    <w:rPr>
      <w:rFonts w:ascii="Myriad Pro" w:hAnsi="Myriad Pro"/>
      <w:sz w:val="24"/>
      <w:szCs w:val="24"/>
    </w:rPr>
  </w:style>
  <w:style w:type="paragraph" w:customStyle="1" w:styleId="Pa16">
    <w:name w:val="Pa16"/>
    <w:basedOn w:val="Normale"/>
    <w:next w:val="Normale"/>
    <w:uiPriority w:val="99"/>
    <w:rsid w:val="0031201E"/>
    <w:pPr>
      <w:autoSpaceDE w:val="0"/>
      <w:autoSpaceDN w:val="0"/>
      <w:adjustRightInd w:val="0"/>
      <w:spacing w:after="0" w:line="241" w:lineRule="atLeast"/>
    </w:pPr>
    <w:rPr>
      <w:rFonts w:ascii="Myriad Pro" w:hAnsi="Myriad Pro"/>
      <w:sz w:val="24"/>
      <w:szCs w:val="24"/>
    </w:rPr>
  </w:style>
  <w:style w:type="paragraph" w:customStyle="1" w:styleId="Pa10">
    <w:name w:val="Pa10"/>
    <w:basedOn w:val="Normale"/>
    <w:next w:val="Normale"/>
    <w:uiPriority w:val="99"/>
    <w:rsid w:val="0031201E"/>
    <w:pPr>
      <w:autoSpaceDE w:val="0"/>
      <w:autoSpaceDN w:val="0"/>
      <w:adjustRightInd w:val="0"/>
      <w:spacing w:after="0" w:line="181" w:lineRule="atLeast"/>
    </w:pPr>
    <w:rPr>
      <w:rFonts w:ascii="Myriad Pro Light" w:hAnsi="Myriad Pro Light"/>
      <w:sz w:val="24"/>
      <w:szCs w:val="24"/>
    </w:rPr>
  </w:style>
  <w:style w:type="paragraph" w:customStyle="1" w:styleId="Default">
    <w:name w:val="Default"/>
    <w:rsid w:val="0031201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4533835578427757126msolistparagraph">
    <w:name w:val="m_4533835578427757126msolistparagraph"/>
    <w:basedOn w:val="Normale"/>
    <w:rsid w:val="0031201E"/>
    <w:pPr>
      <w:spacing w:before="100" w:beforeAutospacing="1" w:after="100" w:afterAutospacing="1" w:line="240" w:lineRule="auto"/>
    </w:pPr>
    <w:rPr>
      <w:rFonts w:ascii="Times New Roman" w:hAnsi="Times New Roman" w:cs="Times New Roman"/>
      <w:sz w:val="24"/>
      <w:szCs w:val="24"/>
      <w:lang w:eastAsia="it-IT"/>
    </w:rPr>
  </w:style>
  <w:style w:type="character" w:customStyle="1" w:styleId="A5">
    <w:name w:val="A5"/>
    <w:uiPriority w:val="99"/>
    <w:rsid w:val="0031201E"/>
    <w:rPr>
      <w:rFonts w:cs="Myriad Pro"/>
      <w:color w:val="000000"/>
      <w:sz w:val="44"/>
      <w:szCs w:val="44"/>
    </w:rPr>
  </w:style>
  <w:style w:type="paragraph" w:customStyle="1" w:styleId="Pa5">
    <w:name w:val="Pa5"/>
    <w:basedOn w:val="Default"/>
    <w:next w:val="Default"/>
    <w:uiPriority w:val="99"/>
    <w:rsid w:val="0031201E"/>
    <w:pPr>
      <w:spacing w:line="201" w:lineRule="atLeast"/>
    </w:pPr>
    <w:rPr>
      <w:rFonts w:ascii="Myriad Pro" w:hAnsi="Myriad Pro" w:cstheme="minorBidi"/>
      <w:color w:val="auto"/>
    </w:rPr>
  </w:style>
  <w:style w:type="paragraph" w:customStyle="1" w:styleId="Pa9">
    <w:name w:val="Pa9"/>
    <w:basedOn w:val="Default"/>
    <w:next w:val="Default"/>
    <w:uiPriority w:val="99"/>
    <w:rsid w:val="0031201E"/>
    <w:pPr>
      <w:spacing w:line="201" w:lineRule="atLeast"/>
    </w:pPr>
    <w:rPr>
      <w:rFonts w:ascii="Myriad Pro" w:hAnsi="Myriad Pro" w:cstheme="minorBidi"/>
      <w:color w:val="auto"/>
    </w:rPr>
  </w:style>
  <w:style w:type="paragraph" w:customStyle="1" w:styleId="Pa34">
    <w:name w:val="Pa34"/>
    <w:basedOn w:val="Default"/>
    <w:next w:val="Default"/>
    <w:uiPriority w:val="99"/>
    <w:rsid w:val="0031201E"/>
    <w:pPr>
      <w:spacing w:line="201" w:lineRule="atLeast"/>
    </w:pPr>
    <w:rPr>
      <w:rFonts w:ascii="Myriad Pro" w:hAnsi="Myriad Pro" w:cstheme="minorBidi"/>
      <w:color w:val="auto"/>
    </w:rPr>
  </w:style>
  <w:style w:type="character" w:customStyle="1" w:styleId="A12">
    <w:name w:val="A12"/>
    <w:uiPriority w:val="99"/>
    <w:rsid w:val="0031201E"/>
    <w:rPr>
      <w:rFonts w:cs="Myriad Pro"/>
      <w:color w:val="000000"/>
      <w:sz w:val="11"/>
      <w:szCs w:val="11"/>
    </w:rPr>
  </w:style>
  <w:style w:type="character" w:customStyle="1" w:styleId="A2">
    <w:name w:val="A2"/>
    <w:uiPriority w:val="99"/>
    <w:rsid w:val="0031201E"/>
    <w:rPr>
      <w:rFonts w:cs="Myriad Pro"/>
      <w:b/>
      <w:bCs/>
      <w:color w:val="000000"/>
      <w:sz w:val="44"/>
      <w:szCs w:val="44"/>
    </w:rPr>
  </w:style>
  <w:style w:type="paragraph" w:customStyle="1" w:styleId="Pa19">
    <w:name w:val="Pa19"/>
    <w:basedOn w:val="Default"/>
    <w:next w:val="Default"/>
    <w:uiPriority w:val="99"/>
    <w:rsid w:val="0031201E"/>
    <w:pPr>
      <w:spacing w:line="201" w:lineRule="atLeast"/>
    </w:pPr>
    <w:rPr>
      <w:rFonts w:ascii="Myriad Pro" w:hAnsi="Myriad Pro" w:cstheme="minorBidi"/>
      <w:color w:val="auto"/>
    </w:rPr>
  </w:style>
  <w:style w:type="paragraph" w:customStyle="1" w:styleId="Pa4">
    <w:name w:val="Pa4"/>
    <w:basedOn w:val="Default"/>
    <w:next w:val="Default"/>
    <w:uiPriority w:val="99"/>
    <w:rsid w:val="0031201E"/>
    <w:pPr>
      <w:spacing w:line="221" w:lineRule="atLeast"/>
    </w:pPr>
    <w:rPr>
      <w:rFonts w:ascii="Myriad Pro Light" w:hAnsi="Myriad Pro Light" w:cstheme="minorBidi"/>
      <w:color w:val="auto"/>
    </w:rPr>
  </w:style>
  <w:style w:type="character" w:customStyle="1" w:styleId="A7">
    <w:name w:val="A7"/>
    <w:uiPriority w:val="99"/>
    <w:rsid w:val="0031201E"/>
    <w:rPr>
      <w:rFonts w:cs="Myriad Pro"/>
      <w:color w:val="000000"/>
      <w:sz w:val="20"/>
      <w:szCs w:val="20"/>
    </w:rPr>
  </w:style>
  <w:style w:type="paragraph" w:customStyle="1" w:styleId="Pa25">
    <w:name w:val="Pa25"/>
    <w:basedOn w:val="Default"/>
    <w:next w:val="Default"/>
    <w:uiPriority w:val="99"/>
    <w:rsid w:val="0031201E"/>
    <w:pPr>
      <w:spacing w:line="201" w:lineRule="atLeast"/>
    </w:pPr>
    <w:rPr>
      <w:rFonts w:ascii="Myriad Pro" w:hAnsi="Myriad Pro" w:cstheme="minorBidi"/>
      <w:color w:val="auto"/>
    </w:rPr>
  </w:style>
  <w:style w:type="character" w:customStyle="1" w:styleId="A14">
    <w:name w:val="A14"/>
    <w:uiPriority w:val="99"/>
    <w:rsid w:val="0031201E"/>
    <w:rPr>
      <w:rFonts w:cs="Myriad Pro"/>
      <w:b/>
      <w:bCs/>
      <w:color w:val="000000"/>
      <w:sz w:val="36"/>
      <w:szCs w:val="36"/>
    </w:rPr>
  </w:style>
  <w:style w:type="paragraph" w:styleId="NormaleWeb">
    <w:name w:val="Normal (Web)"/>
    <w:basedOn w:val="Normale"/>
    <w:uiPriority w:val="99"/>
    <w:unhideWhenUsed/>
    <w:rsid w:val="0031201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aragrafoelencoCarattere">
    <w:name w:val="Paragrafo elenco Carattere"/>
    <w:aliases w:val="List Bullet Carattere,Normal bullet 2 Carattere,Bullet list Carattere,Numbered List Carattere,List Paragraph1 Carattere,AB List 1 Carattere,Bullet Points Carattere,Punto elenco1 Carattere,Elenco num ARGEA Carattere"/>
    <w:link w:val="Paragrafoelenco"/>
    <w:uiPriority w:val="34"/>
    <w:rsid w:val="0031201E"/>
  </w:style>
  <w:style w:type="paragraph" w:customStyle="1" w:styleId="pidipagina0">
    <w:name w:val="pié di pagina"/>
    <w:basedOn w:val="Normale"/>
    <w:rsid w:val="007869CE"/>
    <w:pPr>
      <w:suppressAutoHyphens/>
      <w:spacing w:after="0" w:line="240" w:lineRule="auto"/>
      <w:jc w:val="center"/>
    </w:pPr>
    <w:rPr>
      <w:rFonts w:ascii="Times" w:eastAsia="Times New Roman" w:hAnsi="Times" w:cs="Times"/>
      <w:i/>
      <w:iCs/>
      <w:sz w:val="20"/>
      <w:szCs w:val="20"/>
      <w:lang w:eastAsia="ar-SA"/>
    </w:rPr>
  </w:style>
  <w:style w:type="character" w:styleId="Rimandocommento">
    <w:name w:val="annotation reference"/>
    <w:basedOn w:val="Carpredefinitoparagrafo"/>
    <w:uiPriority w:val="99"/>
    <w:semiHidden/>
    <w:unhideWhenUsed/>
    <w:rsid w:val="0051223F"/>
    <w:rPr>
      <w:sz w:val="16"/>
      <w:szCs w:val="16"/>
    </w:rPr>
  </w:style>
  <w:style w:type="paragraph" w:styleId="Testocommento">
    <w:name w:val="annotation text"/>
    <w:basedOn w:val="Normale"/>
    <w:link w:val="TestocommentoCarattere"/>
    <w:uiPriority w:val="99"/>
    <w:semiHidden/>
    <w:unhideWhenUsed/>
    <w:rsid w:val="0051223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1223F"/>
    <w:rPr>
      <w:sz w:val="20"/>
      <w:szCs w:val="20"/>
    </w:rPr>
  </w:style>
  <w:style w:type="paragraph" w:styleId="Soggettocommento">
    <w:name w:val="annotation subject"/>
    <w:basedOn w:val="Testocommento"/>
    <w:next w:val="Testocommento"/>
    <w:link w:val="SoggettocommentoCarattere"/>
    <w:uiPriority w:val="99"/>
    <w:semiHidden/>
    <w:unhideWhenUsed/>
    <w:rsid w:val="0051223F"/>
    <w:rPr>
      <w:b/>
      <w:bCs/>
    </w:rPr>
  </w:style>
  <w:style w:type="character" w:customStyle="1" w:styleId="SoggettocommentoCarattere">
    <w:name w:val="Soggetto commento Carattere"/>
    <w:basedOn w:val="TestocommentoCarattere"/>
    <w:link w:val="Soggettocommento"/>
    <w:uiPriority w:val="99"/>
    <w:semiHidden/>
    <w:rsid w:val="0051223F"/>
    <w:rPr>
      <w:b/>
      <w:bCs/>
      <w:sz w:val="20"/>
      <w:szCs w:val="20"/>
    </w:rPr>
  </w:style>
  <w:style w:type="character" w:styleId="Numeropagina">
    <w:name w:val="page number"/>
    <w:basedOn w:val="Carpredefinitoparagrafo"/>
    <w:uiPriority w:val="99"/>
    <w:unhideWhenUsed/>
    <w:rsid w:val="00A42A58"/>
  </w:style>
  <w:style w:type="paragraph" w:customStyle="1" w:styleId="Pidipaginadispari-Titoloavviso">
    <w:name w:val="Piè di pagina dispari - Titolo avviso"/>
    <w:basedOn w:val="Normale"/>
    <w:qFormat/>
    <w:rsid w:val="00A42A58"/>
    <w:pPr>
      <w:tabs>
        <w:tab w:val="center" w:pos="4819"/>
        <w:tab w:val="right" w:pos="9638"/>
      </w:tabs>
      <w:spacing w:after="0"/>
      <w:jc w:val="both"/>
    </w:pPr>
    <w:rPr>
      <w:rFonts w:cs="Times New Roman"/>
      <w:b/>
      <w:noProof/>
      <w:color w:val="E2001A"/>
      <w:sz w:val="16"/>
      <w:szCs w:val="24"/>
    </w:rPr>
  </w:style>
  <w:style w:type="paragraph" w:customStyle="1" w:styleId="Pidipaginadispari-Dipartimento">
    <w:name w:val="Piè di pagina dispari - Dipartimento"/>
    <w:basedOn w:val="Pidipagina"/>
    <w:qFormat/>
    <w:rsid w:val="00A42A58"/>
    <w:pPr>
      <w:spacing w:line="276" w:lineRule="auto"/>
      <w:jc w:val="both"/>
    </w:pPr>
    <w:rPr>
      <w:rFonts w:cs="Times New Roman"/>
      <w:b/>
      <w:color w:val="808080" w:themeColor="background1" w:themeShade="80"/>
      <w:sz w:val="14"/>
      <w:szCs w:val="24"/>
    </w:rPr>
  </w:style>
  <w:style w:type="paragraph" w:customStyle="1" w:styleId="Pidipaginadispari-Ufficio">
    <w:name w:val="Piè di pagina dispari - Ufficio"/>
    <w:basedOn w:val="Pidipagina"/>
    <w:qFormat/>
    <w:rsid w:val="00A42A58"/>
    <w:pPr>
      <w:spacing w:line="276" w:lineRule="auto"/>
      <w:jc w:val="both"/>
    </w:pPr>
    <w:rPr>
      <w:rFonts w:cs="Times New Roman"/>
      <w:i/>
      <w:color w:val="808080" w:themeColor="background1" w:themeShade="80"/>
      <w:sz w:val="14"/>
      <w:szCs w:val="24"/>
    </w:rPr>
  </w:style>
  <w:style w:type="character" w:customStyle="1" w:styleId="Pidipagina-web">
    <w:name w:val="Piè di pagina - web"/>
    <w:basedOn w:val="Carpredefinitoparagrafo"/>
    <w:uiPriority w:val="1"/>
    <w:qFormat/>
    <w:rsid w:val="00A42A58"/>
    <w:rPr>
      <w:rFonts w:asciiTheme="minorHAnsi" w:hAnsiTheme="minorHAnsi"/>
      <w:b/>
      <w:i w:val="0"/>
      <w:color w:val="E2001A"/>
      <w:sz w:val="14"/>
    </w:rPr>
  </w:style>
  <w:style w:type="paragraph" w:customStyle="1" w:styleId="Copertina-PrioritN">
    <w:name w:val="Copertina - Priorità N"/>
    <w:basedOn w:val="Normale"/>
    <w:qFormat/>
    <w:rsid w:val="000F7F62"/>
    <w:pPr>
      <w:spacing w:after="0"/>
      <w:jc w:val="both"/>
    </w:pPr>
    <w:rPr>
      <w:rFonts w:cs="Times New Roman"/>
      <w:color w:val="E2001A"/>
      <w:sz w:val="24"/>
      <w:szCs w:val="24"/>
    </w:rPr>
  </w:style>
  <w:style w:type="paragraph" w:styleId="Titolo">
    <w:name w:val="Title"/>
    <w:basedOn w:val="Normale"/>
    <w:next w:val="Normale"/>
    <w:link w:val="TitoloCarattere"/>
    <w:uiPriority w:val="10"/>
    <w:qFormat/>
    <w:rsid w:val="000F7F62"/>
    <w:pPr>
      <w:spacing w:before="100" w:beforeAutospacing="1" w:after="0"/>
      <w:jc w:val="both"/>
    </w:pPr>
    <w:rPr>
      <w:rFonts w:cs="Times New Roman"/>
      <w:b/>
      <w:color w:val="E2001A"/>
      <w:sz w:val="60"/>
      <w:szCs w:val="24"/>
    </w:rPr>
  </w:style>
  <w:style w:type="character" w:customStyle="1" w:styleId="TitoloCarattere">
    <w:name w:val="Titolo Carattere"/>
    <w:basedOn w:val="Carpredefinitoparagrafo"/>
    <w:link w:val="Titolo"/>
    <w:uiPriority w:val="10"/>
    <w:rsid w:val="000F7F62"/>
    <w:rPr>
      <w:rFonts w:cs="Times New Roman"/>
      <w:b/>
      <w:color w:val="E2001A"/>
      <w:sz w:val="60"/>
      <w:szCs w:val="24"/>
    </w:rPr>
  </w:style>
  <w:style w:type="paragraph" w:styleId="Sottotitolo">
    <w:name w:val="Subtitle"/>
    <w:basedOn w:val="Normale"/>
    <w:next w:val="Normale"/>
    <w:link w:val="SottotitoloCarattere"/>
    <w:uiPriority w:val="11"/>
    <w:qFormat/>
    <w:rsid w:val="000F7F62"/>
    <w:pPr>
      <w:spacing w:before="100" w:beforeAutospacing="1" w:after="100" w:afterAutospacing="1"/>
      <w:jc w:val="both"/>
    </w:pPr>
    <w:rPr>
      <w:rFonts w:cs="Times New Roman"/>
      <w:i/>
      <w:color w:val="E2001A"/>
      <w:sz w:val="36"/>
      <w:szCs w:val="24"/>
    </w:rPr>
  </w:style>
  <w:style w:type="character" w:customStyle="1" w:styleId="SottotitoloCarattere">
    <w:name w:val="Sottotitolo Carattere"/>
    <w:basedOn w:val="Carpredefinitoparagrafo"/>
    <w:link w:val="Sottotitolo"/>
    <w:uiPriority w:val="11"/>
    <w:rsid w:val="000F7F62"/>
    <w:rPr>
      <w:rFonts w:cs="Times New Roman"/>
      <w:i/>
      <w:color w:val="E2001A"/>
      <w:sz w:val="36"/>
      <w:szCs w:val="24"/>
    </w:rPr>
  </w:style>
  <w:style w:type="paragraph" w:styleId="Corpotesto">
    <w:name w:val="Body Text"/>
    <w:basedOn w:val="Normale"/>
    <w:link w:val="CorpotestoCarattere"/>
    <w:uiPriority w:val="99"/>
    <w:unhideWhenUsed/>
    <w:rsid w:val="00C65179"/>
    <w:pPr>
      <w:autoSpaceDE w:val="0"/>
      <w:autoSpaceDN w:val="0"/>
      <w:adjustRightInd w:val="0"/>
      <w:spacing w:after="0" w:line="240" w:lineRule="auto"/>
      <w:jc w:val="both"/>
    </w:pPr>
    <w:rPr>
      <w:rFonts w:ascii="Calibri" w:hAnsi="Calibri" w:cs="Calibri"/>
    </w:rPr>
  </w:style>
  <w:style w:type="character" w:customStyle="1" w:styleId="CorpotestoCarattere">
    <w:name w:val="Corpo testo Carattere"/>
    <w:basedOn w:val="Carpredefinitoparagrafo"/>
    <w:link w:val="Corpotesto"/>
    <w:uiPriority w:val="99"/>
    <w:rsid w:val="00C65179"/>
    <w:rPr>
      <w:rFonts w:ascii="Calibri" w:hAnsi="Calibri" w:cs="Calibri"/>
    </w:rPr>
  </w:style>
  <w:style w:type="character" w:customStyle="1" w:styleId="A6">
    <w:name w:val="A6"/>
    <w:uiPriority w:val="99"/>
    <w:rsid w:val="00C65179"/>
    <w:rPr>
      <w:rFonts w:cs="Myriad Pro SemiCond"/>
      <w:color w:val="000000"/>
      <w:sz w:val="18"/>
      <w:szCs w:val="18"/>
    </w:rPr>
  </w:style>
  <w:style w:type="table" w:styleId="Elencochiaro-Colore5">
    <w:name w:val="Light List Accent 5"/>
    <w:basedOn w:val="Tabellanormale"/>
    <w:uiPriority w:val="61"/>
    <w:rsid w:val="00C6517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Elencochiaro-Colore1">
    <w:name w:val="Light List Accent 1"/>
    <w:basedOn w:val="Tabellanormale"/>
    <w:uiPriority w:val="61"/>
    <w:rsid w:val="00DA5DB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e">
    <w:name w:val="Revision"/>
    <w:hidden/>
    <w:uiPriority w:val="99"/>
    <w:semiHidden/>
    <w:rsid w:val="002007AC"/>
    <w:pPr>
      <w:spacing w:after="0" w:line="240" w:lineRule="auto"/>
    </w:pPr>
  </w:style>
  <w:style w:type="paragraph" w:customStyle="1" w:styleId="paragraph">
    <w:name w:val="paragraph"/>
    <w:basedOn w:val="Normale"/>
    <w:rsid w:val="00EB553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40B09"/>
  </w:style>
  <w:style w:type="character" w:customStyle="1" w:styleId="eop">
    <w:name w:val="eop"/>
    <w:basedOn w:val="Carpredefinitoparagrafo"/>
    <w:rsid w:val="00C40B09"/>
  </w:style>
  <w:style w:type="paragraph" w:styleId="Testonotadichiusura">
    <w:name w:val="endnote text"/>
    <w:basedOn w:val="Normale"/>
    <w:link w:val="TestonotadichiusuraCarattere"/>
    <w:uiPriority w:val="99"/>
    <w:semiHidden/>
    <w:unhideWhenUsed/>
    <w:rsid w:val="002D53D4"/>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D53D4"/>
    <w:rPr>
      <w:sz w:val="20"/>
      <w:szCs w:val="20"/>
    </w:rPr>
  </w:style>
  <w:style w:type="character" w:styleId="Rimandonotadichiusura">
    <w:name w:val="endnote reference"/>
    <w:basedOn w:val="Carpredefinitoparagrafo"/>
    <w:uiPriority w:val="99"/>
    <w:semiHidden/>
    <w:unhideWhenUsed/>
    <w:rsid w:val="002D53D4"/>
    <w:rPr>
      <w:vertAlign w:val="superscript"/>
    </w:rPr>
  </w:style>
  <w:style w:type="table" w:styleId="Sfondomedio1-Colore5">
    <w:name w:val="Medium Shading 1 Accent 5"/>
    <w:basedOn w:val="Tabellanormale"/>
    <w:uiPriority w:val="63"/>
    <w:rsid w:val="00A33286"/>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Tabellagriglia1chiara-colore11">
    <w:name w:val="Tabella griglia 1 chiara - colore 11"/>
    <w:basedOn w:val="Tabellanormale"/>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A8">
    <w:name w:val="A8"/>
    <w:uiPriority w:val="99"/>
    <w:rsid w:val="00DD777C"/>
    <w:rPr>
      <w:color w:val="000000"/>
      <w:sz w:val="13"/>
      <w:szCs w:val="13"/>
    </w:rPr>
  </w:style>
  <w:style w:type="character" w:customStyle="1" w:styleId="spellingerror">
    <w:name w:val="spellingerror"/>
    <w:basedOn w:val="Carpredefinitoparagrafo"/>
    <w:rsid w:val="001B182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1201E"/>
  </w:style>
  <w:style w:type="paragraph" w:styleId="Titolo1">
    <w:name w:val="heading 1"/>
    <w:basedOn w:val="Normale"/>
    <w:next w:val="Normale"/>
    <w:link w:val="Titolo1Carattere"/>
    <w:qFormat/>
    <w:rsid w:val="0031201E"/>
    <w:pPr>
      <w:numPr>
        <w:numId w:val="2"/>
      </w:numPr>
      <w:spacing w:before="360" w:after="240" w:line="320" w:lineRule="exact"/>
      <w:jc w:val="both"/>
      <w:outlineLvl w:val="0"/>
    </w:pPr>
    <w:rPr>
      <w:b/>
      <w:sz w:val="26"/>
      <w:szCs w:val="26"/>
      <w:lang w:eastAsia="it-IT"/>
    </w:rPr>
  </w:style>
  <w:style w:type="paragraph" w:styleId="Titolo2">
    <w:name w:val="heading 2"/>
    <w:basedOn w:val="Normale"/>
    <w:next w:val="Normale"/>
    <w:link w:val="Titolo2Carattere"/>
    <w:unhideWhenUsed/>
    <w:qFormat/>
    <w:rsid w:val="0031201E"/>
    <w:pPr>
      <w:keepNext/>
      <w:keepLines/>
      <w:numPr>
        <w:ilvl w:val="1"/>
        <w:numId w:val="1"/>
      </w:numPr>
      <w:spacing w:before="360" w:after="120" w:line="300" w:lineRule="exact"/>
      <w:outlineLvl w:val="1"/>
    </w:pPr>
    <w:rPr>
      <w:rFonts w:eastAsiaTheme="majorEastAsia" w:cstheme="majorBidi"/>
      <w:b/>
      <w:bCs/>
      <w:sz w:val="24"/>
      <w:szCs w:val="24"/>
    </w:rPr>
  </w:style>
  <w:style w:type="paragraph" w:styleId="Titolo3">
    <w:name w:val="heading 3"/>
    <w:basedOn w:val="Normale"/>
    <w:next w:val="Normale"/>
    <w:link w:val="Titolo3Carattere"/>
    <w:unhideWhenUsed/>
    <w:qFormat/>
    <w:rsid w:val="00126CEC"/>
    <w:pPr>
      <w:autoSpaceDE w:val="0"/>
      <w:autoSpaceDN w:val="0"/>
      <w:adjustRightInd w:val="0"/>
      <w:spacing w:before="180" w:after="120" w:line="280" w:lineRule="exact"/>
      <w:outlineLvl w:val="2"/>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31201E"/>
    <w:rPr>
      <w:b/>
      <w:sz w:val="26"/>
      <w:szCs w:val="26"/>
      <w:lang w:eastAsia="it-IT"/>
    </w:rPr>
  </w:style>
  <w:style w:type="character" w:customStyle="1" w:styleId="Titolo2Carattere">
    <w:name w:val="Titolo 2 Carattere"/>
    <w:basedOn w:val="Carpredefinitoparagrafo"/>
    <w:link w:val="Titolo2"/>
    <w:rsid w:val="0031201E"/>
    <w:rPr>
      <w:rFonts w:eastAsiaTheme="majorEastAsia" w:cstheme="majorBidi"/>
      <w:b/>
      <w:bCs/>
      <w:sz w:val="24"/>
      <w:szCs w:val="24"/>
    </w:rPr>
  </w:style>
  <w:style w:type="character" w:customStyle="1" w:styleId="Titolo3Carattere">
    <w:name w:val="Titolo 3 Carattere"/>
    <w:basedOn w:val="Carpredefinitoparagrafo"/>
    <w:link w:val="Titolo3"/>
    <w:rsid w:val="00126CEC"/>
    <w:rPr>
      <w:b/>
    </w:rPr>
  </w:style>
  <w:style w:type="paragraph" w:styleId="Testonotaapidipagina">
    <w:name w:val="footnote text"/>
    <w:aliases w:val="stile 111,Footnote121,Footnote131,Footnote221,Footnote321,Footnote421,Footnote521,Footnote621,Footnote721,Footnote821,Footnote911,Footnote1011,Footnote1111,Footnote2111,Footnote3111,Footnote4111,Footnote5111,foot note text"/>
    <w:basedOn w:val="Normale"/>
    <w:link w:val="TestonotaapidipaginaCarattere"/>
    <w:uiPriority w:val="99"/>
    <w:unhideWhenUsed/>
    <w:qFormat/>
    <w:rsid w:val="0031201E"/>
    <w:pPr>
      <w:spacing w:after="0" w:line="240" w:lineRule="auto"/>
    </w:pPr>
    <w:rPr>
      <w:sz w:val="20"/>
      <w:szCs w:val="20"/>
    </w:rPr>
  </w:style>
  <w:style w:type="character" w:customStyle="1" w:styleId="TestonotaapidipaginaCarattere">
    <w:name w:val="Testo nota a piè di pagina Carattere"/>
    <w:aliases w:val="stile 111 Carattere,Footnote121 Carattere,Footnote131 Carattere,Footnote221 Carattere,Footnote321 Carattere,Footnote421 Carattere,Footnote521 Carattere,Footnote621 Carattere,Footnote721 Carattere"/>
    <w:basedOn w:val="Carpredefinitoparagrafo"/>
    <w:link w:val="Testonotaapidipagina"/>
    <w:uiPriority w:val="99"/>
    <w:rsid w:val="0031201E"/>
    <w:rPr>
      <w:sz w:val="20"/>
      <w:szCs w:val="20"/>
    </w:rPr>
  </w:style>
  <w:style w:type="character" w:styleId="Rimandonotaapidipagina">
    <w:name w:val="footnote reference"/>
    <w:aliases w:val="Footnote symbol,Voetnootverwijzing,footnote sign,Rimando nota a piè di pagina-IMONT,Rimando nota a piè di pagina1"/>
    <w:basedOn w:val="Carpredefinitoparagrafo"/>
    <w:uiPriority w:val="99"/>
    <w:semiHidden/>
    <w:unhideWhenUsed/>
    <w:rsid w:val="0031201E"/>
    <w:rPr>
      <w:vertAlign w:val="superscript"/>
    </w:rPr>
  </w:style>
  <w:style w:type="character" w:styleId="Enfasigrassetto">
    <w:name w:val="Strong"/>
    <w:basedOn w:val="Carpredefinitoparagrafo"/>
    <w:uiPriority w:val="22"/>
    <w:qFormat/>
    <w:rsid w:val="0031201E"/>
    <w:rPr>
      <w:b/>
      <w:bCs/>
    </w:rPr>
  </w:style>
  <w:style w:type="paragraph" w:styleId="Paragrafoelenco">
    <w:name w:val="List Paragraph"/>
    <w:aliases w:val="List Bullet,Normal bullet 2,Bullet list,Numbered List,List Paragraph1,AB List 1,Bullet Points,Punto elenco1,Elenco num ARGEA,Table of contents numbered,Titolo linee di attività,Paragrafo elenco 2,Bullet List,FooterText,numbered,列出段落"/>
    <w:basedOn w:val="Normale"/>
    <w:link w:val="ParagrafoelencoCarattere"/>
    <w:uiPriority w:val="34"/>
    <w:qFormat/>
    <w:rsid w:val="0031201E"/>
    <w:pPr>
      <w:ind w:left="720"/>
      <w:contextualSpacing/>
    </w:pPr>
  </w:style>
  <w:style w:type="character" w:styleId="Collegamentoipertestuale">
    <w:name w:val="Hyperlink"/>
    <w:basedOn w:val="Carpredefinitoparagrafo"/>
    <w:uiPriority w:val="99"/>
    <w:unhideWhenUsed/>
    <w:rsid w:val="0031201E"/>
    <w:rPr>
      <w:color w:val="0000FF"/>
      <w:u w:val="single"/>
    </w:rPr>
  </w:style>
  <w:style w:type="paragraph" w:styleId="Pidipagina">
    <w:name w:val="footer"/>
    <w:basedOn w:val="Normale"/>
    <w:link w:val="PidipaginaCarattere"/>
    <w:uiPriority w:val="99"/>
    <w:unhideWhenUsed/>
    <w:rsid w:val="0031201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1201E"/>
  </w:style>
  <w:style w:type="paragraph" w:styleId="Nessunaspaziatura">
    <w:name w:val="No Spacing"/>
    <w:uiPriority w:val="1"/>
    <w:qFormat/>
    <w:rsid w:val="0031201E"/>
    <w:pPr>
      <w:spacing w:after="0" w:line="240" w:lineRule="auto"/>
    </w:pPr>
  </w:style>
  <w:style w:type="paragraph" w:styleId="Sommario1">
    <w:name w:val="toc 1"/>
    <w:basedOn w:val="Normale"/>
    <w:next w:val="Normale"/>
    <w:autoRedefine/>
    <w:uiPriority w:val="39"/>
    <w:rsid w:val="0031201E"/>
    <w:pPr>
      <w:tabs>
        <w:tab w:val="right" w:leader="dot" w:pos="9628"/>
      </w:tabs>
      <w:spacing w:before="180" w:after="60" w:line="280" w:lineRule="exact"/>
      <w:ind w:left="284" w:hanging="284"/>
      <w:jc w:val="both"/>
    </w:pPr>
    <w:rPr>
      <w:rFonts w:ascii="Calibri" w:eastAsia="Calibri" w:hAnsi="Calibri" w:cs="Times New Roman"/>
      <w:b/>
      <w:noProof/>
      <w:color w:val="1F497D" w:themeColor="text2"/>
    </w:rPr>
  </w:style>
  <w:style w:type="paragraph" w:styleId="Sommario2">
    <w:name w:val="toc 2"/>
    <w:basedOn w:val="Normale"/>
    <w:next w:val="Normale"/>
    <w:autoRedefine/>
    <w:uiPriority w:val="39"/>
    <w:rsid w:val="002B1DA9"/>
    <w:pPr>
      <w:tabs>
        <w:tab w:val="left" w:pos="851"/>
        <w:tab w:val="right" w:leader="dot" w:pos="9628"/>
      </w:tabs>
      <w:spacing w:after="60" w:line="280" w:lineRule="exact"/>
      <w:ind w:left="851" w:hanging="567"/>
      <w:jc w:val="both"/>
    </w:pPr>
    <w:rPr>
      <w:rFonts w:ascii="Calibri" w:eastAsia="Calibri" w:hAnsi="Calibri" w:cs="Times New Roman"/>
    </w:rPr>
  </w:style>
  <w:style w:type="paragraph" w:styleId="Sommario3">
    <w:name w:val="toc 3"/>
    <w:basedOn w:val="Normale"/>
    <w:next w:val="Normale"/>
    <w:autoRedefine/>
    <w:uiPriority w:val="39"/>
    <w:rsid w:val="0031201E"/>
    <w:pPr>
      <w:tabs>
        <w:tab w:val="left" w:pos="851"/>
        <w:tab w:val="right" w:leader="dot" w:pos="9628"/>
      </w:tabs>
      <w:spacing w:after="0"/>
      <w:ind w:left="284"/>
    </w:pPr>
    <w:rPr>
      <w:rFonts w:ascii="Calibri" w:eastAsia="Calibri" w:hAnsi="Calibri" w:cs="Times New Roman"/>
      <w:i/>
      <w:noProof/>
    </w:rPr>
  </w:style>
  <w:style w:type="paragraph" w:styleId="Testofumetto">
    <w:name w:val="Balloon Text"/>
    <w:basedOn w:val="Normale"/>
    <w:link w:val="TestofumettoCarattere"/>
    <w:uiPriority w:val="99"/>
    <w:semiHidden/>
    <w:unhideWhenUsed/>
    <w:rsid w:val="0031201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201E"/>
    <w:rPr>
      <w:rFonts w:ascii="Tahoma" w:hAnsi="Tahoma" w:cs="Tahoma"/>
      <w:sz w:val="16"/>
      <w:szCs w:val="16"/>
    </w:rPr>
  </w:style>
  <w:style w:type="paragraph" w:styleId="Intestazione">
    <w:name w:val="header"/>
    <w:basedOn w:val="Normale"/>
    <w:link w:val="IntestazioneCarattere"/>
    <w:uiPriority w:val="99"/>
    <w:unhideWhenUsed/>
    <w:rsid w:val="0031201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1201E"/>
  </w:style>
  <w:style w:type="paragraph" w:customStyle="1" w:styleId="Pa7">
    <w:name w:val="Pa7"/>
    <w:basedOn w:val="Normale"/>
    <w:next w:val="Normale"/>
    <w:uiPriority w:val="99"/>
    <w:rsid w:val="0031201E"/>
    <w:pPr>
      <w:autoSpaceDE w:val="0"/>
      <w:autoSpaceDN w:val="0"/>
      <w:adjustRightInd w:val="0"/>
      <w:spacing w:after="0" w:line="181" w:lineRule="atLeast"/>
    </w:pPr>
    <w:rPr>
      <w:rFonts w:ascii="Myriad Pro" w:hAnsi="Myriad Pro"/>
      <w:sz w:val="24"/>
      <w:szCs w:val="24"/>
    </w:rPr>
  </w:style>
  <w:style w:type="character" w:customStyle="1" w:styleId="A10">
    <w:name w:val="A10"/>
    <w:uiPriority w:val="99"/>
    <w:rsid w:val="0031201E"/>
    <w:rPr>
      <w:rFonts w:cs="Myriad Pro"/>
      <w:color w:val="000000"/>
      <w:sz w:val="10"/>
      <w:szCs w:val="10"/>
    </w:rPr>
  </w:style>
  <w:style w:type="table" w:styleId="Grigliatabella">
    <w:name w:val="Table Grid"/>
    <w:aliases w:val="valentina1"/>
    <w:basedOn w:val="Tabellanormale"/>
    <w:uiPriority w:val="59"/>
    <w:rsid w:val="003120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31201E"/>
    <w:pPr>
      <w:pBdr>
        <w:top w:val="single" w:sz="4" w:space="1" w:color="auto"/>
      </w:pBdr>
      <w:spacing w:before="180" w:after="120" w:line="280" w:lineRule="exact"/>
    </w:pPr>
    <w:rPr>
      <w:b/>
      <w:bCs/>
      <w:sz w:val="20"/>
      <w:szCs w:val="20"/>
    </w:rPr>
  </w:style>
  <w:style w:type="paragraph" w:customStyle="1" w:styleId="Pa21">
    <w:name w:val="Pa21"/>
    <w:basedOn w:val="Normale"/>
    <w:next w:val="Normale"/>
    <w:uiPriority w:val="99"/>
    <w:rsid w:val="0031201E"/>
    <w:pPr>
      <w:autoSpaceDE w:val="0"/>
      <w:autoSpaceDN w:val="0"/>
      <w:adjustRightInd w:val="0"/>
      <w:spacing w:after="0" w:line="181" w:lineRule="atLeast"/>
    </w:pPr>
    <w:rPr>
      <w:rFonts w:ascii="Myriad Pro Light" w:hAnsi="Myriad Pro Light"/>
      <w:sz w:val="24"/>
      <w:szCs w:val="24"/>
    </w:rPr>
  </w:style>
  <w:style w:type="paragraph" w:customStyle="1" w:styleId="Pa20">
    <w:name w:val="Pa20"/>
    <w:basedOn w:val="Normale"/>
    <w:next w:val="Normale"/>
    <w:uiPriority w:val="99"/>
    <w:rsid w:val="0031201E"/>
    <w:pPr>
      <w:autoSpaceDE w:val="0"/>
      <w:autoSpaceDN w:val="0"/>
      <w:adjustRightInd w:val="0"/>
      <w:spacing w:after="0" w:line="241" w:lineRule="atLeast"/>
    </w:pPr>
    <w:rPr>
      <w:rFonts w:ascii="Myriad Pro" w:hAnsi="Myriad Pro"/>
      <w:sz w:val="24"/>
      <w:szCs w:val="24"/>
    </w:rPr>
  </w:style>
  <w:style w:type="paragraph" w:customStyle="1" w:styleId="Pa16">
    <w:name w:val="Pa16"/>
    <w:basedOn w:val="Normale"/>
    <w:next w:val="Normale"/>
    <w:uiPriority w:val="99"/>
    <w:rsid w:val="0031201E"/>
    <w:pPr>
      <w:autoSpaceDE w:val="0"/>
      <w:autoSpaceDN w:val="0"/>
      <w:adjustRightInd w:val="0"/>
      <w:spacing w:after="0" w:line="241" w:lineRule="atLeast"/>
    </w:pPr>
    <w:rPr>
      <w:rFonts w:ascii="Myriad Pro" w:hAnsi="Myriad Pro"/>
      <w:sz w:val="24"/>
      <w:szCs w:val="24"/>
    </w:rPr>
  </w:style>
  <w:style w:type="paragraph" w:customStyle="1" w:styleId="Pa10">
    <w:name w:val="Pa10"/>
    <w:basedOn w:val="Normale"/>
    <w:next w:val="Normale"/>
    <w:uiPriority w:val="99"/>
    <w:rsid w:val="0031201E"/>
    <w:pPr>
      <w:autoSpaceDE w:val="0"/>
      <w:autoSpaceDN w:val="0"/>
      <w:adjustRightInd w:val="0"/>
      <w:spacing w:after="0" w:line="181" w:lineRule="atLeast"/>
    </w:pPr>
    <w:rPr>
      <w:rFonts w:ascii="Myriad Pro Light" w:hAnsi="Myriad Pro Light"/>
      <w:sz w:val="24"/>
      <w:szCs w:val="24"/>
    </w:rPr>
  </w:style>
  <w:style w:type="paragraph" w:customStyle="1" w:styleId="Default">
    <w:name w:val="Default"/>
    <w:rsid w:val="0031201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4533835578427757126msolistparagraph">
    <w:name w:val="m_4533835578427757126msolistparagraph"/>
    <w:basedOn w:val="Normale"/>
    <w:rsid w:val="0031201E"/>
    <w:pPr>
      <w:spacing w:before="100" w:beforeAutospacing="1" w:after="100" w:afterAutospacing="1" w:line="240" w:lineRule="auto"/>
    </w:pPr>
    <w:rPr>
      <w:rFonts w:ascii="Times New Roman" w:hAnsi="Times New Roman" w:cs="Times New Roman"/>
      <w:sz w:val="24"/>
      <w:szCs w:val="24"/>
      <w:lang w:eastAsia="it-IT"/>
    </w:rPr>
  </w:style>
  <w:style w:type="character" w:customStyle="1" w:styleId="A5">
    <w:name w:val="A5"/>
    <w:uiPriority w:val="99"/>
    <w:rsid w:val="0031201E"/>
    <w:rPr>
      <w:rFonts w:cs="Myriad Pro"/>
      <w:color w:val="000000"/>
      <w:sz w:val="44"/>
      <w:szCs w:val="44"/>
    </w:rPr>
  </w:style>
  <w:style w:type="paragraph" w:customStyle="1" w:styleId="Pa5">
    <w:name w:val="Pa5"/>
    <w:basedOn w:val="Default"/>
    <w:next w:val="Default"/>
    <w:uiPriority w:val="99"/>
    <w:rsid w:val="0031201E"/>
    <w:pPr>
      <w:spacing w:line="201" w:lineRule="atLeast"/>
    </w:pPr>
    <w:rPr>
      <w:rFonts w:ascii="Myriad Pro" w:hAnsi="Myriad Pro" w:cstheme="minorBidi"/>
      <w:color w:val="auto"/>
    </w:rPr>
  </w:style>
  <w:style w:type="paragraph" w:customStyle="1" w:styleId="Pa9">
    <w:name w:val="Pa9"/>
    <w:basedOn w:val="Default"/>
    <w:next w:val="Default"/>
    <w:uiPriority w:val="99"/>
    <w:rsid w:val="0031201E"/>
    <w:pPr>
      <w:spacing w:line="201" w:lineRule="atLeast"/>
    </w:pPr>
    <w:rPr>
      <w:rFonts w:ascii="Myriad Pro" w:hAnsi="Myriad Pro" w:cstheme="minorBidi"/>
      <w:color w:val="auto"/>
    </w:rPr>
  </w:style>
  <w:style w:type="paragraph" w:customStyle="1" w:styleId="Pa34">
    <w:name w:val="Pa34"/>
    <w:basedOn w:val="Default"/>
    <w:next w:val="Default"/>
    <w:uiPriority w:val="99"/>
    <w:rsid w:val="0031201E"/>
    <w:pPr>
      <w:spacing w:line="201" w:lineRule="atLeast"/>
    </w:pPr>
    <w:rPr>
      <w:rFonts w:ascii="Myriad Pro" w:hAnsi="Myriad Pro" w:cstheme="minorBidi"/>
      <w:color w:val="auto"/>
    </w:rPr>
  </w:style>
  <w:style w:type="character" w:customStyle="1" w:styleId="A12">
    <w:name w:val="A12"/>
    <w:uiPriority w:val="99"/>
    <w:rsid w:val="0031201E"/>
    <w:rPr>
      <w:rFonts w:cs="Myriad Pro"/>
      <w:color w:val="000000"/>
      <w:sz w:val="11"/>
      <w:szCs w:val="11"/>
    </w:rPr>
  </w:style>
  <w:style w:type="character" w:customStyle="1" w:styleId="A2">
    <w:name w:val="A2"/>
    <w:uiPriority w:val="99"/>
    <w:rsid w:val="0031201E"/>
    <w:rPr>
      <w:rFonts w:cs="Myriad Pro"/>
      <w:b/>
      <w:bCs/>
      <w:color w:val="000000"/>
      <w:sz w:val="44"/>
      <w:szCs w:val="44"/>
    </w:rPr>
  </w:style>
  <w:style w:type="paragraph" w:customStyle="1" w:styleId="Pa19">
    <w:name w:val="Pa19"/>
    <w:basedOn w:val="Default"/>
    <w:next w:val="Default"/>
    <w:uiPriority w:val="99"/>
    <w:rsid w:val="0031201E"/>
    <w:pPr>
      <w:spacing w:line="201" w:lineRule="atLeast"/>
    </w:pPr>
    <w:rPr>
      <w:rFonts w:ascii="Myriad Pro" w:hAnsi="Myriad Pro" w:cstheme="minorBidi"/>
      <w:color w:val="auto"/>
    </w:rPr>
  </w:style>
  <w:style w:type="paragraph" w:customStyle="1" w:styleId="Pa4">
    <w:name w:val="Pa4"/>
    <w:basedOn w:val="Default"/>
    <w:next w:val="Default"/>
    <w:uiPriority w:val="99"/>
    <w:rsid w:val="0031201E"/>
    <w:pPr>
      <w:spacing w:line="221" w:lineRule="atLeast"/>
    </w:pPr>
    <w:rPr>
      <w:rFonts w:ascii="Myriad Pro Light" w:hAnsi="Myriad Pro Light" w:cstheme="minorBidi"/>
      <w:color w:val="auto"/>
    </w:rPr>
  </w:style>
  <w:style w:type="character" w:customStyle="1" w:styleId="A7">
    <w:name w:val="A7"/>
    <w:uiPriority w:val="99"/>
    <w:rsid w:val="0031201E"/>
    <w:rPr>
      <w:rFonts w:cs="Myriad Pro"/>
      <w:color w:val="000000"/>
      <w:sz w:val="20"/>
      <w:szCs w:val="20"/>
    </w:rPr>
  </w:style>
  <w:style w:type="paragraph" w:customStyle="1" w:styleId="Pa25">
    <w:name w:val="Pa25"/>
    <w:basedOn w:val="Default"/>
    <w:next w:val="Default"/>
    <w:uiPriority w:val="99"/>
    <w:rsid w:val="0031201E"/>
    <w:pPr>
      <w:spacing w:line="201" w:lineRule="atLeast"/>
    </w:pPr>
    <w:rPr>
      <w:rFonts w:ascii="Myriad Pro" w:hAnsi="Myriad Pro" w:cstheme="minorBidi"/>
      <w:color w:val="auto"/>
    </w:rPr>
  </w:style>
  <w:style w:type="character" w:customStyle="1" w:styleId="A14">
    <w:name w:val="A14"/>
    <w:uiPriority w:val="99"/>
    <w:rsid w:val="0031201E"/>
    <w:rPr>
      <w:rFonts w:cs="Myriad Pro"/>
      <w:b/>
      <w:bCs/>
      <w:color w:val="000000"/>
      <w:sz w:val="36"/>
      <w:szCs w:val="36"/>
    </w:rPr>
  </w:style>
  <w:style w:type="paragraph" w:styleId="NormaleWeb">
    <w:name w:val="Normal (Web)"/>
    <w:basedOn w:val="Normale"/>
    <w:uiPriority w:val="99"/>
    <w:unhideWhenUsed/>
    <w:rsid w:val="0031201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ParagrafoelencoCarattere">
    <w:name w:val="Paragrafo elenco Carattere"/>
    <w:aliases w:val="List Bullet Carattere,Normal bullet 2 Carattere,Bullet list Carattere,Numbered List Carattere,List Paragraph1 Carattere,AB List 1 Carattere,Bullet Points Carattere,Punto elenco1 Carattere,Elenco num ARGEA Carattere"/>
    <w:link w:val="Paragrafoelenco"/>
    <w:uiPriority w:val="34"/>
    <w:rsid w:val="0031201E"/>
  </w:style>
  <w:style w:type="paragraph" w:customStyle="1" w:styleId="pidipagina0">
    <w:name w:val="pié di pagina"/>
    <w:basedOn w:val="Normale"/>
    <w:rsid w:val="007869CE"/>
    <w:pPr>
      <w:suppressAutoHyphens/>
      <w:spacing w:after="0" w:line="240" w:lineRule="auto"/>
      <w:jc w:val="center"/>
    </w:pPr>
    <w:rPr>
      <w:rFonts w:ascii="Times" w:eastAsia="Times New Roman" w:hAnsi="Times" w:cs="Times"/>
      <w:i/>
      <w:iCs/>
      <w:sz w:val="20"/>
      <w:szCs w:val="20"/>
      <w:lang w:eastAsia="ar-SA"/>
    </w:rPr>
  </w:style>
  <w:style w:type="character" w:styleId="Rimandocommento">
    <w:name w:val="annotation reference"/>
    <w:basedOn w:val="Carpredefinitoparagrafo"/>
    <w:uiPriority w:val="99"/>
    <w:semiHidden/>
    <w:unhideWhenUsed/>
    <w:rsid w:val="0051223F"/>
    <w:rPr>
      <w:sz w:val="16"/>
      <w:szCs w:val="16"/>
    </w:rPr>
  </w:style>
  <w:style w:type="paragraph" w:styleId="Testocommento">
    <w:name w:val="annotation text"/>
    <w:basedOn w:val="Normale"/>
    <w:link w:val="TestocommentoCarattere"/>
    <w:uiPriority w:val="99"/>
    <w:semiHidden/>
    <w:unhideWhenUsed/>
    <w:rsid w:val="0051223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1223F"/>
    <w:rPr>
      <w:sz w:val="20"/>
      <w:szCs w:val="20"/>
    </w:rPr>
  </w:style>
  <w:style w:type="paragraph" w:styleId="Soggettocommento">
    <w:name w:val="annotation subject"/>
    <w:basedOn w:val="Testocommento"/>
    <w:next w:val="Testocommento"/>
    <w:link w:val="SoggettocommentoCarattere"/>
    <w:uiPriority w:val="99"/>
    <w:semiHidden/>
    <w:unhideWhenUsed/>
    <w:rsid w:val="0051223F"/>
    <w:rPr>
      <w:b/>
      <w:bCs/>
    </w:rPr>
  </w:style>
  <w:style w:type="character" w:customStyle="1" w:styleId="SoggettocommentoCarattere">
    <w:name w:val="Soggetto commento Carattere"/>
    <w:basedOn w:val="TestocommentoCarattere"/>
    <w:link w:val="Soggettocommento"/>
    <w:uiPriority w:val="99"/>
    <w:semiHidden/>
    <w:rsid w:val="0051223F"/>
    <w:rPr>
      <w:b/>
      <w:bCs/>
      <w:sz w:val="20"/>
      <w:szCs w:val="20"/>
    </w:rPr>
  </w:style>
  <w:style w:type="character" w:styleId="Numeropagina">
    <w:name w:val="page number"/>
    <w:basedOn w:val="Carpredefinitoparagrafo"/>
    <w:uiPriority w:val="99"/>
    <w:unhideWhenUsed/>
    <w:rsid w:val="00A42A58"/>
  </w:style>
  <w:style w:type="paragraph" w:customStyle="1" w:styleId="Pidipaginadispari-Titoloavviso">
    <w:name w:val="Piè di pagina dispari - Titolo avviso"/>
    <w:basedOn w:val="Normale"/>
    <w:qFormat/>
    <w:rsid w:val="00A42A58"/>
    <w:pPr>
      <w:tabs>
        <w:tab w:val="center" w:pos="4819"/>
        <w:tab w:val="right" w:pos="9638"/>
      </w:tabs>
      <w:spacing w:after="0"/>
      <w:jc w:val="both"/>
    </w:pPr>
    <w:rPr>
      <w:rFonts w:cs="Times New Roman"/>
      <w:b/>
      <w:noProof/>
      <w:color w:val="E2001A"/>
      <w:sz w:val="16"/>
      <w:szCs w:val="24"/>
    </w:rPr>
  </w:style>
  <w:style w:type="paragraph" w:customStyle="1" w:styleId="Pidipaginadispari-Dipartimento">
    <w:name w:val="Piè di pagina dispari - Dipartimento"/>
    <w:basedOn w:val="Pidipagina"/>
    <w:qFormat/>
    <w:rsid w:val="00A42A58"/>
    <w:pPr>
      <w:spacing w:line="276" w:lineRule="auto"/>
      <w:jc w:val="both"/>
    </w:pPr>
    <w:rPr>
      <w:rFonts w:cs="Times New Roman"/>
      <w:b/>
      <w:color w:val="808080" w:themeColor="background1" w:themeShade="80"/>
      <w:sz w:val="14"/>
      <w:szCs w:val="24"/>
    </w:rPr>
  </w:style>
  <w:style w:type="paragraph" w:customStyle="1" w:styleId="Pidipaginadispari-Ufficio">
    <w:name w:val="Piè di pagina dispari - Ufficio"/>
    <w:basedOn w:val="Pidipagina"/>
    <w:qFormat/>
    <w:rsid w:val="00A42A58"/>
    <w:pPr>
      <w:spacing w:line="276" w:lineRule="auto"/>
      <w:jc w:val="both"/>
    </w:pPr>
    <w:rPr>
      <w:rFonts w:cs="Times New Roman"/>
      <w:i/>
      <w:color w:val="808080" w:themeColor="background1" w:themeShade="80"/>
      <w:sz w:val="14"/>
      <w:szCs w:val="24"/>
    </w:rPr>
  </w:style>
  <w:style w:type="character" w:customStyle="1" w:styleId="Pidipagina-web">
    <w:name w:val="Piè di pagina - web"/>
    <w:basedOn w:val="Carpredefinitoparagrafo"/>
    <w:uiPriority w:val="1"/>
    <w:qFormat/>
    <w:rsid w:val="00A42A58"/>
    <w:rPr>
      <w:rFonts w:asciiTheme="minorHAnsi" w:hAnsiTheme="minorHAnsi"/>
      <w:b/>
      <w:i w:val="0"/>
      <w:color w:val="E2001A"/>
      <w:sz w:val="14"/>
    </w:rPr>
  </w:style>
  <w:style w:type="paragraph" w:customStyle="1" w:styleId="Copertina-PrioritN">
    <w:name w:val="Copertina - Priorità N"/>
    <w:basedOn w:val="Normale"/>
    <w:qFormat/>
    <w:rsid w:val="000F7F62"/>
    <w:pPr>
      <w:spacing w:after="0"/>
      <w:jc w:val="both"/>
    </w:pPr>
    <w:rPr>
      <w:rFonts w:cs="Times New Roman"/>
      <w:color w:val="E2001A"/>
      <w:sz w:val="24"/>
      <w:szCs w:val="24"/>
    </w:rPr>
  </w:style>
  <w:style w:type="paragraph" w:styleId="Titolo">
    <w:name w:val="Title"/>
    <w:basedOn w:val="Normale"/>
    <w:next w:val="Normale"/>
    <w:link w:val="TitoloCarattere"/>
    <w:uiPriority w:val="10"/>
    <w:qFormat/>
    <w:rsid w:val="000F7F62"/>
    <w:pPr>
      <w:spacing w:before="100" w:beforeAutospacing="1" w:after="0"/>
      <w:jc w:val="both"/>
    </w:pPr>
    <w:rPr>
      <w:rFonts w:cs="Times New Roman"/>
      <w:b/>
      <w:color w:val="E2001A"/>
      <w:sz w:val="60"/>
      <w:szCs w:val="24"/>
    </w:rPr>
  </w:style>
  <w:style w:type="character" w:customStyle="1" w:styleId="TitoloCarattere">
    <w:name w:val="Titolo Carattere"/>
    <w:basedOn w:val="Carpredefinitoparagrafo"/>
    <w:link w:val="Titolo"/>
    <w:uiPriority w:val="10"/>
    <w:rsid w:val="000F7F62"/>
    <w:rPr>
      <w:rFonts w:cs="Times New Roman"/>
      <w:b/>
      <w:color w:val="E2001A"/>
      <w:sz w:val="60"/>
      <w:szCs w:val="24"/>
    </w:rPr>
  </w:style>
  <w:style w:type="paragraph" w:styleId="Sottotitolo">
    <w:name w:val="Subtitle"/>
    <w:basedOn w:val="Normale"/>
    <w:next w:val="Normale"/>
    <w:link w:val="SottotitoloCarattere"/>
    <w:uiPriority w:val="11"/>
    <w:qFormat/>
    <w:rsid w:val="000F7F62"/>
    <w:pPr>
      <w:spacing w:before="100" w:beforeAutospacing="1" w:after="100" w:afterAutospacing="1"/>
      <w:jc w:val="both"/>
    </w:pPr>
    <w:rPr>
      <w:rFonts w:cs="Times New Roman"/>
      <w:i/>
      <w:color w:val="E2001A"/>
      <w:sz w:val="36"/>
      <w:szCs w:val="24"/>
    </w:rPr>
  </w:style>
  <w:style w:type="character" w:customStyle="1" w:styleId="SottotitoloCarattere">
    <w:name w:val="Sottotitolo Carattere"/>
    <w:basedOn w:val="Carpredefinitoparagrafo"/>
    <w:link w:val="Sottotitolo"/>
    <w:uiPriority w:val="11"/>
    <w:rsid w:val="000F7F62"/>
    <w:rPr>
      <w:rFonts w:cs="Times New Roman"/>
      <w:i/>
      <w:color w:val="E2001A"/>
      <w:sz w:val="36"/>
      <w:szCs w:val="24"/>
    </w:rPr>
  </w:style>
  <w:style w:type="paragraph" w:styleId="Corpotesto">
    <w:name w:val="Body Text"/>
    <w:basedOn w:val="Normale"/>
    <w:link w:val="CorpotestoCarattere"/>
    <w:uiPriority w:val="99"/>
    <w:unhideWhenUsed/>
    <w:rsid w:val="00C65179"/>
    <w:pPr>
      <w:autoSpaceDE w:val="0"/>
      <w:autoSpaceDN w:val="0"/>
      <w:adjustRightInd w:val="0"/>
      <w:spacing w:after="0" w:line="240" w:lineRule="auto"/>
      <w:jc w:val="both"/>
    </w:pPr>
    <w:rPr>
      <w:rFonts w:ascii="Calibri" w:hAnsi="Calibri" w:cs="Calibri"/>
    </w:rPr>
  </w:style>
  <w:style w:type="character" w:customStyle="1" w:styleId="CorpotestoCarattere">
    <w:name w:val="Corpo testo Carattere"/>
    <w:basedOn w:val="Carpredefinitoparagrafo"/>
    <w:link w:val="Corpotesto"/>
    <w:uiPriority w:val="99"/>
    <w:rsid w:val="00C65179"/>
    <w:rPr>
      <w:rFonts w:ascii="Calibri" w:hAnsi="Calibri" w:cs="Calibri"/>
    </w:rPr>
  </w:style>
  <w:style w:type="character" w:customStyle="1" w:styleId="A6">
    <w:name w:val="A6"/>
    <w:uiPriority w:val="99"/>
    <w:rsid w:val="00C65179"/>
    <w:rPr>
      <w:rFonts w:cs="Myriad Pro SemiCond"/>
      <w:color w:val="000000"/>
      <w:sz w:val="18"/>
      <w:szCs w:val="18"/>
    </w:rPr>
  </w:style>
  <w:style w:type="table" w:styleId="Elencochiaro-Colore5">
    <w:name w:val="Light List Accent 5"/>
    <w:basedOn w:val="Tabellanormale"/>
    <w:uiPriority w:val="61"/>
    <w:rsid w:val="00C65179"/>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Elencochiaro-Colore1">
    <w:name w:val="Light List Accent 1"/>
    <w:basedOn w:val="Tabellanormale"/>
    <w:uiPriority w:val="61"/>
    <w:rsid w:val="00DA5DB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Revisione">
    <w:name w:val="Revision"/>
    <w:hidden/>
    <w:uiPriority w:val="99"/>
    <w:semiHidden/>
    <w:rsid w:val="002007AC"/>
    <w:pPr>
      <w:spacing w:after="0" w:line="240" w:lineRule="auto"/>
    </w:pPr>
  </w:style>
  <w:style w:type="paragraph" w:customStyle="1" w:styleId="paragraph">
    <w:name w:val="paragraph"/>
    <w:basedOn w:val="Normale"/>
    <w:rsid w:val="00EB553C"/>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40B09"/>
  </w:style>
  <w:style w:type="character" w:customStyle="1" w:styleId="eop">
    <w:name w:val="eop"/>
    <w:basedOn w:val="Carpredefinitoparagrafo"/>
    <w:rsid w:val="00C40B09"/>
  </w:style>
  <w:style w:type="paragraph" w:styleId="Testonotadichiusura">
    <w:name w:val="endnote text"/>
    <w:basedOn w:val="Normale"/>
    <w:link w:val="TestonotadichiusuraCarattere"/>
    <w:uiPriority w:val="99"/>
    <w:semiHidden/>
    <w:unhideWhenUsed/>
    <w:rsid w:val="002D53D4"/>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2D53D4"/>
    <w:rPr>
      <w:sz w:val="20"/>
      <w:szCs w:val="20"/>
    </w:rPr>
  </w:style>
  <w:style w:type="character" w:styleId="Rimandonotadichiusura">
    <w:name w:val="endnote reference"/>
    <w:basedOn w:val="Carpredefinitoparagrafo"/>
    <w:uiPriority w:val="99"/>
    <w:semiHidden/>
    <w:unhideWhenUsed/>
    <w:rsid w:val="002D53D4"/>
    <w:rPr>
      <w:vertAlign w:val="superscript"/>
    </w:rPr>
  </w:style>
  <w:style w:type="table" w:styleId="Sfondomedio1-Colore5">
    <w:name w:val="Medium Shading 1 Accent 5"/>
    <w:basedOn w:val="Tabellanormale"/>
    <w:uiPriority w:val="63"/>
    <w:rsid w:val="00A33286"/>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customStyle="1" w:styleId="Tabellagriglia1chiara-colore11">
    <w:name w:val="Tabella griglia 1 chiara - colore 11"/>
    <w:basedOn w:val="Tabellanormale"/>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A8">
    <w:name w:val="A8"/>
    <w:uiPriority w:val="99"/>
    <w:rsid w:val="00DD777C"/>
    <w:rPr>
      <w:color w:val="000000"/>
      <w:sz w:val="13"/>
      <w:szCs w:val="13"/>
    </w:rPr>
  </w:style>
  <w:style w:type="character" w:customStyle="1" w:styleId="spellingerror">
    <w:name w:val="spellingerror"/>
    <w:basedOn w:val="Carpredefinitoparagrafo"/>
    <w:rsid w:val="001B1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57184">
      <w:bodyDiv w:val="1"/>
      <w:marLeft w:val="0"/>
      <w:marRight w:val="0"/>
      <w:marTop w:val="0"/>
      <w:marBottom w:val="0"/>
      <w:divBdr>
        <w:top w:val="none" w:sz="0" w:space="0" w:color="auto"/>
        <w:left w:val="none" w:sz="0" w:space="0" w:color="auto"/>
        <w:bottom w:val="none" w:sz="0" w:space="0" w:color="auto"/>
        <w:right w:val="none" w:sz="0" w:space="0" w:color="auto"/>
      </w:divBdr>
    </w:div>
    <w:div w:id="54475300">
      <w:bodyDiv w:val="1"/>
      <w:marLeft w:val="0"/>
      <w:marRight w:val="0"/>
      <w:marTop w:val="0"/>
      <w:marBottom w:val="0"/>
      <w:divBdr>
        <w:top w:val="none" w:sz="0" w:space="0" w:color="auto"/>
        <w:left w:val="none" w:sz="0" w:space="0" w:color="auto"/>
        <w:bottom w:val="none" w:sz="0" w:space="0" w:color="auto"/>
        <w:right w:val="none" w:sz="0" w:space="0" w:color="auto"/>
      </w:divBdr>
    </w:div>
    <w:div w:id="118033631">
      <w:bodyDiv w:val="1"/>
      <w:marLeft w:val="0"/>
      <w:marRight w:val="0"/>
      <w:marTop w:val="0"/>
      <w:marBottom w:val="0"/>
      <w:divBdr>
        <w:top w:val="none" w:sz="0" w:space="0" w:color="auto"/>
        <w:left w:val="none" w:sz="0" w:space="0" w:color="auto"/>
        <w:bottom w:val="none" w:sz="0" w:space="0" w:color="auto"/>
        <w:right w:val="none" w:sz="0" w:space="0" w:color="auto"/>
      </w:divBdr>
    </w:div>
    <w:div w:id="120075713">
      <w:bodyDiv w:val="1"/>
      <w:marLeft w:val="0"/>
      <w:marRight w:val="0"/>
      <w:marTop w:val="0"/>
      <w:marBottom w:val="0"/>
      <w:divBdr>
        <w:top w:val="none" w:sz="0" w:space="0" w:color="auto"/>
        <w:left w:val="none" w:sz="0" w:space="0" w:color="auto"/>
        <w:bottom w:val="none" w:sz="0" w:space="0" w:color="auto"/>
        <w:right w:val="none" w:sz="0" w:space="0" w:color="auto"/>
      </w:divBdr>
    </w:div>
    <w:div w:id="259335699">
      <w:bodyDiv w:val="1"/>
      <w:marLeft w:val="0"/>
      <w:marRight w:val="0"/>
      <w:marTop w:val="0"/>
      <w:marBottom w:val="0"/>
      <w:divBdr>
        <w:top w:val="none" w:sz="0" w:space="0" w:color="auto"/>
        <w:left w:val="none" w:sz="0" w:space="0" w:color="auto"/>
        <w:bottom w:val="none" w:sz="0" w:space="0" w:color="auto"/>
        <w:right w:val="none" w:sz="0" w:space="0" w:color="auto"/>
      </w:divBdr>
    </w:div>
    <w:div w:id="266425563">
      <w:bodyDiv w:val="1"/>
      <w:marLeft w:val="0"/>
      <w:marRight w:val="0"/>
      <w:marTop w:val="0"/>
      <w:marBottom w:val="0"/>
      <w:divBdr>
        <w:top w:val="none" w:sz="0" w:space="0" w:color="auto"/>
        <w:left w:val="none" w:sz="0" w:space="0" w:color="auto"/>
        <w:bottom w:val="none" w:sz="0" w:space="0" w:color="auto"/>
        <w:right w:val="none" w:sz="0" w:space="0" w:color="auto"/>
      </w:divBdr>
    </w:div>
    <w:div w:id="288633037">
      <w:bodyDiv w:val="1"/>
      <w:marLeft w:val="0"/>
      <w:marRight w:val="0"/>
      <w:marTop w:val="0"/>
      <w:marBottom w:val="0"/>
      <w:divBdr>
        <w:top w:val="none" w:sz="0" w:space="0" w:color="auto"/>
        <w:left w:val="none" w:sz="0" w:space="0" w:color="auto"/>
        <w:bottom w:val="none" w:sz="0" w:space="0" w:color="auto"/>
        <w:right w:val="none" w:sz="0" w:space="0" w:color="auto"/>
      </w:divBdr>
    </w:div>
    <w:div w:id="292902405">
      <w:bodyDiv w:val="1"/>
      <w:marLeft w:val="0"/>
      <w:marRight w:val="0"/>
      <w:marTop w:val="0"/>
      <w:marBottom w:val="0"/>
      <w:divBdr>
        <w:top w:val="none" w:sz="0" w:space="0" w:color="auto"/>
        <w:left w:val="none" w:sz="0" w:space="0" w:color="auto"/>
        <w:bottom w:val="none" w:sz="0" w:space="0" w:color="auto"/>
        <w:right w:val="none" w:sz="0" w:space="0" w:color="auto"/>
      </w:divBdr>
    </w:div>
    <w:div w:id="469716633">
      <w:bodyDiv w:val="1"/>
      <w:marLeft w:val="0"/>
      <w:marRight w:val="0"/>
      <w:marTop w:val="0"/>
      <w:marBottom w:val="0"/>
      <w:divBdr>
        <w:top w:val="none" w:sz="0" w:space="0" w:color="auto"/>
        <w:left w:val="none" w:sz="0" w:space="0" w:color="auto"/>
        <w:bottom w:val="none" w:sz="0" w:space="0" w:color="auto"/>
        <w:right w:val="none" w:sz="0" w:space="0" w:color="auto"/>
      </w:divBdr>
    </w:div>
    <w:div w:id="608242863">
      <w:bodyDiv w:val="1"/>
      <w:marLeft w:val="0"/>
      <w:marRight w:val="0"/>
      <w:marTop w:val="0"/>
      <w:marBottom w:val="0"/>
      <w:divBdr>
        <w:top w:val="none" w:sz="0" w:space="0" w:color="auto"/>
        <w:left w:val="none" w:sz="0" w:space="0" w:color="auto"/>
        <w:bottom w:val="none" w:sz="0" w:space="0" w:color="auto"/>
        <w:right w:val="none" w:sz="0" w:space="0" w:color="auto"/>
      </w:divBdr>
    </w:div>
    <w:div w:id="640580223">
      <w:bodyDiv w:val="1"/>
      <w:marLeft w:val="0"/>
      <w:marRight w:val="0"/>
      <w:marTop w:val="0"/>
      <w:marBottom w:val="0"/>
      <w:divBdr>
        <w:top w:val="none" w:sz="0" w:space="0" w:color="auto"/>
        <w:left w:val="none" w:sz="0" w:space="0" w:color="auto"/>
        <w:bottom w:val="none" w:sz="0" w:space="0" w:color="auto"/>
        <w:right w:val="none" w:sz="0" w:space="0" w:color="auto"/>
      </w:divBdr>
    </w:div>
    <w:div w:id="649870560">
      <w:bodyDiv w:val="1"/>
      <w:marLeft w:val="0"/>
      <w:marRight w:val="0"/>
      <w:marTop w:val="0"/>
      <w:marBottom w:val="0"/>
      <w:divBdr>
        <w:top w:val="none" w:sz="0" w:space="0" w:color="auto"/>
        <w:left w:val="none" w:sz="0" w:space="0" w:color="auto"/>
        <w:bottom w:val="none" w:sz="0" w:space="0" w:color="auto"/>
        <w:right w:val="none" w:sz="0" w:space="0" w:color="auto"/>
      </w:divBdr>
    </w:div>
    <w:div w:id="804809203">
      <w:bodyDiv w:val="1"/>
      <w:marLeft w:val="0"/>
      <w:marRight w:val="0"/>
      <w:marTop w:val="0"/>
      <w:marBottom w:val="0"/>
      <w:divBdr>
        <w:top w:val="none" w:sz="0" w:space="0" w:color="auto"/>
        <w:left w:val="none" w:sz="0" w:space="0" w:color="auto"/>
        <w:bottom w:val="none" w:sz="0" w:space="0" w:color="auto"/>
        <w:right w:val="none" w:sz="0" w:space="0" w:color="auto"/>
      </w:divBdr>
    </w:div>
    <w:div w:id="964890619">
      <w:bodyDiv w:val="1"/>
      <w:marLeft w:val="0"/>
      <w:marRight w:val="0"/>
      <w:marTop w:val="0"/>
      <w:marBottom w:val="0"/>
      <w:divBdr>
        <w:top w:val="none" w:sz="0" w:space="0" w:color="auto"/>
        <w:left w:val="none" w:sz="0" w:space="0" w:color="auto"/>
        <w:bottom w:val="none" w:sz="0" w:space="0" w:color="auto"/>
        <w:right w:val="none" w:sz="0" w:space="0" w:color="auto"/>
      </w:divBdr>
    </w:div>
    <w:div w:id="1084571886">
      <w:bodyDiv w:val="1"/>
      <w:marLeft w:val="0"/>
      <w:marRight w:val="0"/>
      <w:marTop w:val="0"/>
      <w:marBottom w:val="0"/>
      <w:divBdr>
        <w:top w:val="none" w:sz="0" w:space="0" w:color="auto"/>
        <w:left w:val="none" w:sz="0" w:space="0" w:color="auto"/>
        <w:bottom w:val="none" w:sz="0" w:space="0" w:color="auto"/>
        <w:right w:val="none" w:sz="0" w:space="0" w:color="auto"/>
      </w:divBdr>
    </w:div>
    <w:div w:id="1118600058">
      <w:bodyDiv w:val="1"/>
      <w:marLeft w:val="0"/>
      <w:marRight w:val="0"/>
      <w:marTop w:val="0"/>
      <w:marBottom w:val="0"/>
      <w:divBdr>
        <w:top w:val="none" w:sz="0" w:space="0" w:color="auto"/>
        <w:left w:val="none" w:sz="0" w:space="0" w:color="auto"/>
        <w:bottom w:val="none" w:sz="0" w:space="0" w:color="auto"/>
        <w:right w:val="none" w:sz="0" w:space="0" w:color="auto"/>
      </w:divBdr>
    </w:div>
    <w:div w:id="1125852916">
      <w:bodyDiv w:val="1"/>
      <w:marLeft w:val="0"/>
      <w:marRight w:val="0"/>
      <w:marTop w:val="0"/>
      <w:marBottom w:val="0"/>
      <w:divBdr>
        <w:top w:val="none" w:sz="0" w:space="0" w:color="auto"/>
        <w:left w:val="none" w:sz="0" w:space="0" w:color="auto"/>
        <w:bottom w:val="none" w:sz="0" w:space="0" w:color="auto"/>
        <w:right w:val="none" w:sz="0" w:space="0" w:color="auto"/>
      </w:divBdr>
    </w:div>
    <w:div w:id="1209685046">
      <w:bodyDiv w:val="1"/>
      <w:marLeft w:val="0"/>
      <w:marRight w:val="0"/>
      <w:marTop w:val="0"/>
      <w:marBottom w:val="0"/>
      <w:divBdr>
        <w:top w:val="none" w:sz="0" w:space="0" w:color="auto"/>
        <w:left w:val="none" w:sz="0" w:space="0" w:color="auto"/>
        <w:bottom w:val="none" w:sz="0" w:space="0" w:color="auto"/>
        <w:right w:val="none" w:sz="0" w:space="0" w:color="auto"/>
      </w:divBdr>
    </w:div>
    <w:div w:id="1274552643">
      <w:bodyDiv w:val="1"/>
      <w:marLeft w:val="0"/>
      <w:marRight w:val="0"/>
      <w:marTop w:val="0"/>
      <w:marBottom w:val="0"/>
      <w:divBdr>
        <w:top w:val="none" w:sz="0" w:space="0" w:color="auto"/>
        <w:left w:val="none" w:sz="0" w:space="0" w:color="auto"/>
        <w:bottom w:val="none" w:sz="0" w:space="0" w:color="auto"/>
        <w:right w:val="none" w:sz="0" w:space="0" w:color="auto"/>
      </w:divBdr>
    </w:div>
    <w:div w:id="1276250479">
      <w:bodyDiv w:val="1"/>
      <w:marLeft w:val="0"/>
      <w:marRight w:val="0"/>
      <w:marTop w:val="0"/>
      <w:marBottom w:val="0"/>
      <w:divBdr>
        <w:top w:val="none" w:sz="0" w:space="0" w:color="auto"/>
        <w:left w:val="none" w:sz="0" w:space="0" w:color="auto"/>
        <w:bottom w:val="none" w:sz="0" w:space="0" w:color="auto"/>
        <w:right w:val="none" w:sz="0" w:space="0" w:color="auto"/>
      </w:divBdr>
    </w:div>
    <w:div w:id="1674603338">
      <w:bodyDiv w:val="1"/>
      <w:marLeft w:val="0"/>
      <w:marRight w:val="0"/>
      <w:marTop w:val="0"/>
      <w:marBottom w:val="0"/>
      <w:divBdr>
        <w:top w:val="none" w:sz="0" w:space="0" w:color="auto"/>
        <w:left w:val="none" w:sz="0" w:space="0" w:color="auto"/>
        <w:bottom w:val="none" w:sz="0" w:space="0" w:color="auto"/>
        <w:right w:val="none" w:sz="0" w:space="0" w:color="auto"/>
      </w:divBdr>
    </w:div>
    <w:div w:id="1699315069">
      <w:bodyDiv w:val="1"/>
      <w:marLeft w:val="0"/>
      <w:marRight w:val="0"/>
      <w:marTop w:val="0"/>
      <w:marBottom w:val="0"/>
      <w:divBdr>
        <w:top w:val="none" w:sz="0" w:space="0" w:color="auto"/>
        <w:left w:val="none" w:sz="0" w:space="0" w:color="auto"/>
        <w:bottom w:val="none" w:sz="0" w:space="0" w:color="auto"/>
        <w:right w:val="none" w:sz="0" w:space="0" w:color="auto"/>
      </w:divBdr>
    </w:div>
    <w:div w:id="1712995958">
      <w:bodyDiv w:val="1"/>
      <w:marLeft w:val="0"/>
      <w:marRight w:val="0"/>
      <w:marTop w:val="0"/>
      <w:marBottom w:val="0"/>
      <w:divBdr>
        <w:top w:val="none" w:sz="0" w:space="0" w:color="auto"/>
        <w:left w:val="none" w:sz="0" w:space="0" w:color="auto"/>
        <w:bottom w:val="none" w:sz="0" w:space="0" w:color="auto"/>
        <w:right w:val="none" w:sz="0" w:space="0" w:color="auto"/>
      </w:divBdr>
    </w:div>
    <w:div w:id="1718819774">
      <w:bodyDiv w:val="1"/>
      <w:marLeft w:val="0"/>
      <w:marRight w:val="0"/>
      <w:marTop w:val="0"/>
      <w:marBottom w:val="0"/>
      <w:divBdr>
        <w:top w:val="none" w:sz="0" w:space="0" w:color="auto"/>
        <w:left w:val="none" w:sz="0" w:space="0" w:color="auto"/>
        <w:bottom w:val="none" w:sz="0" w:space="0" w:color="auto"/>
        <w:right w:val="none" w:sz="0" w:space="0" w:color="auto"/>
      </w:divBdr>
    </w:div>
    <w:div w:id="1769082265">
      <w:bodyDiv w:val="1"/>
      <w:marLeft w:val="0"/>
      <w:marRight w:val="0"/>
      <w:marTop w:val="0"/>
      <w:marBottom w:val="0"/>
      <w:divBdr>
        <w:top w:val="none" w:sz="0" w:space="0" w:color="auto"/>
        <w:left w:val="none" w:sz="0" w:space="0" w:color="auto"/>
        <w:bottom w:val="none" w:sz="0" w:space="0" w:color="auto"/>
        <w:right w:val="none" w:sz="0" w:space="0" w:color="auto"/>
      </w:divBdr>
    </w:div>
    <w:div w:id="1770155773">
      <w:bodyDiv w:val="1"/>
      <w:marLeft w:val="0"/>
      <w:marRight w:val="0"/>
      <w:marTop w:val="0"/>
      <w:marBottom w:val="0"/>
      <w:divBdr>
        <w:top w:val="none" w:sz="0" w:space="0" w:color="auto"/>
        <w:left w:val="none" w:sz="0" w:space="0" w:color="auto"/>
        <w:bottom w:val="none" w:sz="0" w:space="0" w:color="auto"/>
        <w:right w:val="none" w:sz="0" w:space="0" w:color="auto"/>
      </w:divBdr>
    </w:div>
    <w:div w:id="1810434563">
      <w:bodyDiv w:val="1"/>
      <w:marLeft w:val="0"/>
      <w:marRight w:val="0"/>
      <w:marTop w:val="0"/>
      <w:marBottom w:val="0"/>
      <w:divBdr>
        <w:top w:val="none" w:sz="0" w:space="0" w:color="auto"/>
        <w:left w:val="none" w:sz="0" w:space="0" w:color="auto"/>
        <w:bottom w:val="none" w:sz="0" w:space="0" w:color="auto"/>
        <w:right w:val="none" w:sz="0" w:space="0" w:color="auto"/>
      </w:divBdr>
    </w:div>
    <w:div w:id="1839999174">
      <w:bodyDiv w:val="1"/>
      <w:marLeft w:val="0"/>
      <w:marRight w:val="0"/>
      <w:marTop w:val="0"/>
      <w:marBottom w:val="0"/>
      <w:divBdr>
        <w:top w:val="none" w:sz="0" w:space="0" w:color="auto"/>
        <w:left w:val="none" w:sz="0" w:space="0" w:color="auto"/>
        <w:bottom w:val="none" w:sz="0" w:space="0" w:color="auto"/>
        <w:right w:val="none" w:sz="0" w:space="0" w:color="auto"/>
      </w:divBdr>
    </w:div>
    <w:div w:id="203581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8ADFD-2F88-4DAB-AB5A-16D6FCA9C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4911</Words>
  <Characters>27997</Characters>
  <Application>Microsoft Office Word</Application>
  <DocSecurity>0</DocSecurity>
  <Lines>233</Lines>
  <Paragraphs>65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Mauro Antonio</dc:creator>
  <cp:lastModifiedBy>Regione Basilicata</cp:lastModifiedBy>
  <cp:revision>5</cp:revision>
  <cp:lastPrinted>2018-11-21T17:12:00Z</cp:lastPrinted>
  <dcterms:created xsi:type="dcterms:W3CDTF">2018-11-28T11:24:00Z</dcterms:created>
  <dcterms:modified xsi:type="dcterms:W3CDTF">2018-11-28T12:13:00Z</dcterms:modified>
</cp:coreProperties>
</file>