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857D0A" w14:textId="77777777" w:rsidR="00B15DF6" w:rsidRDefault="00B15DF6" w:rsidP="00B94EDF">
      <w:pPr>
        <w:spacing w:after="0" w:line="240" w:lineRule="auto"/>
        <w:jc w:val="center"/>
        <w:rPr>
          <w:rFonts w:cstheme="minorHAnsi"/>
          <w:b/>
          <w:sz w:val="20"/>
          <w:szCs w:val="20"/>
        </w:rPr>
      </w:pPr>
    </w:p>
    <w:p w14:paraId="11F87F2D" w14:textId="77777777" w:rsidR="00305F77" w:rsidRPr="00BD58D8" w:rsidRDefault="00305F77" w:rsidP="00B94EDF">
      <w:pPr>
        <w:spacing w:after="0" w:line="240" w:lineRule="auto"/>
        <w:jc w:val="center"/>
        <w:rPr>
          <w:rFonts w:cstheme="minorHAnsi"/>
          <w:b/>
          <w:sz w:val="20"/>
          <w:szCs w:val="20"/>
        </w:rPr>
      </w:pPr>
      <w:r w:rsidRPr="00BD58D8">
        <w:rPr>
          <w:rFonts w:cstheme="minorHAnsi"/>
          <w:b/>
          <w:noProof/>
          <w:sz w:val="20"/>
          <w:szCs w:val="20"/>
          <w:lang w:eastAsia="it-IT"/>
        </w:rPr>
        <w:drawing>
          <wp:anchor distT="0" distB="0" distL="114300" distR="114300" simplePos="0" relativeHeight="251659264" behindDoc="1" locked="0" layoutInCell="1" allowOverlap="1" wp14:anchorId="24BAE220" wp14:editId="30819D4C">
            <wp:simplePos x="0" y="0"/>
            <wp:positionH relativeFrom="column">
              <wp:posOffset>-657225</wp:posOffset>
            </wp:positionH>
            <wp:positionV relativeFrom="paragraph">
              <wp:posOffset>-848995</wp:posOffset>
            </wp:positionV>
            <wp:extent cx="7439891" cy="10521448"/>
            <wp:effectExtent l="0" t="0" r="889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pertina_FSE_A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439891" cy="10521448"/>
                    </a:xfrm>
                    <a:prstGeom prst="rect">
                      <a:avLst/>
                    </a:prstGeom>
                  </pic:spPr>
                </pic:pic>
              </a:graphicData>
            </a:graphic>
            <wp14:sizeRelH relativeFrom="page">
              <wp14:pctWidth>0</wp14:pctWidth>
            </wp14:sizeRelH>
            <wp14:sizeRelV relativeFrom="page">
              <wp14:pctHeight>0</wp14:pctHeight>
            </wp14:sizeRelV>
          </wp:anchor>
        </w:drawing>
      </w:r>
    </w:p>
    <w:p w14:paraId="05339E1E" w14:textId="77777777" w:rsidR="00305F77" w:rsidRPr="00BD58D8" w:rsidRDefault="00305F77" w:rsidP="00B94EDF">
      <w:pPr>
        <w:spacing w:after="0" w:line="240" w:lineRule="auto"/>
        <w:jc w:val="center"/>
        <w:rPr>
          <w:rFonts w:cstheme="minorHAnsi"/>
          <w:b/>
          <w:sz w:val="20"/>
          <w:szCs w:val="20"/>
        </w:rPr>
      </w:pPr>
    </w:p>
    <w:p w14:paraId="2845A44A" w14:textId="77777777" w:rsidR="00305F77" w:rsidRPr="00BD58D8" w:rsidRDefault="00305F77" w:rsidP="00B94EDF">
      <w:pPr>
        <w:spacing w:after="0" w:line="240" w:lineRule="auto"/>
        <w:jc w:val="center"/>
        <w:rPr>
          <w:rFonts w:cstheme="minorHAnsi"/>
          <w:b/>
          <w:sz w:val="20"/>
          <w:szCs w:val="20"/>
        </w:rPr>
      </w:pPr>
    </w:p>
    <w:p w14:paraId="12BC77FD" w14:textId="77777777" w:rsidR="00305F77" w:rsidRPr="00BD58D8" w:rsidRDefault="00305F77" w:rsidP="00B94EDF">
      <w:pPr>
        <w:spacing w:after="0" w:line="240" w:lineRule="auto"/>
        <w:jc w:val="center"/>
        <w:rPr>
          <w:rFonts w:cstheme="minorHAnsi"/>
          <w:b/>
          <w:sz w:val="20"/>
          <w:szCs w:val="20"/>
        </w:rPr>
      </w:pPr>
    </w:p>
    <w:p w14:paraId="6353D4DD" w14:textId="77777777" w:rsidR="0025214B" w:rsidRPr="00BD58D8" w:rsidRDefault="0025214B" w:rsidP="00B94EDF">
      <w:pPr>
        <w:spacing w:after="0" w:line="240" w:lineRule="auto"/>
        <w:jc w:val="center"/>
        <w:rPr>
          <w:rFonts w:cstheme="minorHAnsi"/>
          <w:b/>
          <w:sz w:val="20"/>
          <w:szCs w:val="20"/>
        </w:rPr>
      </w:pPr>
    </w:p>
    <w:p w14:paraId="221A05B8" w14:textId="77777777" w:rsidR="00966D07" w:rsidRPr="00BD58D8" w:rsidRDefault="00966D07" w:rsidP="00F865D8">
      <w:pPr>
        <w:spacing w:after="0" w:line="240" w:lineRule="auto"/>
        <w:jc w:val="center"/>
        <w:rPr>
          <w:rFonts w:cstheme="minorHAnsi"/>
          <w:b/>
          <w:sz w:val="20"/>
          <w:szCs w:val="20"/>
        </w:rPr>
      </w:pPr>
    </w:p>
    <w:p w14:paraId="5B5A18BE" w14:textId="77777777" w:rsidR="00305F77" w:rsidRPr="00BD58D8" w:rsidRDefault="00305F77" w:rsidP="00F865D8">
      <w:pPr>
        <w:spacing w:after="0" w:line="240" w:lineRule="auto"/>
        <w:jc w:val="center"/>
        <w:rPr>
          <w:rFonts w:cstheme="minorHAnsi"/>
          <w:b/>
          <w:sz w:val="20"/>
          <w:szCs w:val="20"/>
        </w:rPr>
      </w:pPr>
    </w:p>
    <w:p w14:paraId="2A741401" w14:textId="77777777" w:rsidR="00305F77" w:rsidRPr="00BD58D8" w:rsidRDefault="00305F77" w:rsidP="00F865D8">
      <w:pPr>
        <w:spacing w:after="0" w:line="240" w:lineRule="auto"/>
        <w:jc w:val="center"/>
        <w:rPr>
          <w:rFonts w:cstheme="minorHAnsi"/>
          <w:b/>
          <w:sz w:val="20"/>
          <w:szCs w:val="20"/>
        </w:rPr>
      </w:pPr>
    </w:p>
    <w:p w14:paraId="4230422E" w14:textId="77777777" w:rsidR="00305F77" w:rsidRPr="00BD58D8" w:rsidRDefault="00305F77" w:rsidP="00F865D8">
      <w:pPr>
        <w:spacing w:after="0" w:line="240" w:lineRule="auto"/>
        <w:jc w:val="center"/>
        <w:rPr>
          <w:rFonts w:cstheme="minorHAnsi"/>
          <w:b/>
          <w:sz w:val="20"/>
          <w:szCs w:val="20"/>
        </w:rPr>
      </w:pPr>
    </w:p>
    <w:p w14:paraId="5067B40E" w14:textId="77777777" w:rsidR="00305F77" w:rsidRPr="00BD58D8" w:rsidRDefault="00305F77" w:rsidP="00F865D8">
      <w:pPr>
        <w:spacing w:after="0" w:line="240" w:lineRule="auto"/>
        <w:jc w:val="center"/>
        <w:rPr>
          <w:rFonts w:cstheme="minorHAnsi"/>
          <w:b/>
          <w:sz w:val="20"/>
          <w:szCs w:val="20"/>
        </w:rPr>
      </w:pPr>
    </w:p>
    <w:p w14:paraId="357352A8" w14:textId="77777777" w:rsidR="00305F77" w:rsidRPr="00BD58D8" w:rsidRDefault="00305F77" w:rsidP="00F865D8">
      <w:pPr>
        <w:spacing w:after="0" w:line="240" w:lineRule="auto"/>
        <w:jc w:val="center"/>
        <w:rPr>
          <w:rFonts w:cstheme="minorHAnsi"/>
          <w:b/>
          <w:sz w:val="20"/>
          <w:szCs w:val="20"/>
        </w:rPr>
      </w:pPr>
    </w:p>
    <w:p w14:paraId="2436BB25" w14:textId="77777777" w:rsidR="00305F77" w:rsidRPr="00BD58D8" w:rsidRDefault="00305F77" w:rsidP="00F865D8">
      <w:pPr>
        <w:spacing w:after="0" w:line="240" w:lineRule="auto"/>
        <w:jc w:val="center"/>
        <w:rPr>
          <w:rFonts w:cstheme="minorHAnsi"/>
          <w:b/>
          <w:sz w:val="20"/>
          <w:szCs w:val="20"/>
        </w:rPr>
      </w:pPr>
    </w:p>
    <w:p w14:paraId="62B63230" w14:textId="77777777" w:rsidR="00305F77" w:rsidRPr="00BD58D8" w:rsidRDefault="00305F77" w:rsidP="00F865D8">
      <w:pPr>
        <w:spacing w:after="0" w:line="240" w:lineRule="auto"/>
        <w:jc w:val="center"/>
        <w:rPr>
          <w:rFonts w:cstheme="minorHAnsi"/>
          <w:b/>
          <w:sz w:val="20"/>
          <w:szCs w:val="20"/>
        </w:rPr>
      </w:pPr>
    </w:p>
    <w:p w14:paraId="02B03AAD" w14:textId="77777777" w:rsidR="00305F77" w:rsidRPr="00BD58D8" w:rsidRDefault="00305F77" w:rsidP="00305F77">
      <w:pPr>
        <w:spacing w:after="0" w:line="240" w:lineRule="auto"/>
        <w:jc w:val="right"/>
        <w:rPr>
          <w:rFonts w:cstheme="minorHAnsi"/>
          <w:sz w:val="20"/>
          <w:szCs w:val="20"/>
        </w:rPr>
      </w:pPr>
    </w:p>
    <w:p w14:paraId="3DC7AD27" w14:textId="77777777" w:rsidR="002E653A" w:rsidRPr="00BD58D8" w:rsidRDefault="002E653A" w:rsidP="002E653A">
      <w:pPr>
        <w:spacing w:after="0" w:line="240" w:lineRule="auto"/>
        <w:jc w:val="right"/>
        <w:rPr>
          <w:rFonts w:cstheme="minorHAnsi"/>
          <w:sz w:val="20"/>
          <w:szCs w:val="20"/>
        </w:rPr>
      </w:pPr>
    </w:p>
    <w:p w14:paraId="304A94C0" w14:textId="77777777" w:rsidR="00305F77" w:rsidRPr="00BD58D8" w:rsidRDefault="00305F77" w:rsidP="00305F77">
      <w:pPr>
        <w:spacing w:after="0" w:line="240" w:lineRule="auto"/>
        <w:jc w:val="right"/>
        <w:rPr>
          <w:rFonts w:cstheme="minorHAnsi"/>
          <w:sz w:val="20"/>
          <w:szCs w:val="20"/>
        </w:rPr>
      </w:pPr>
    </w:p>
    <w:p w14:paraId="38396397" w14:textId="77777777" w:rsidR="00305F77" w:rsidRPr="00BD58D8" w:rsidRDefault="00305F77" w:rsidP="00305F77">
      <w:pPr>
        <w:spacing w:after="0" w:line="240" w:lineRule="auto"/>
        <w:jc w:val="right"/>
        <w:rPr>
          <w:rFonts w:cstheme="minorHAnsi"/>
          <w:sz w:val="20"/>
          <w:szCs w:val="20"/>
        </w:rPr>
      </w:pPr>
    </w:p>
    <w:p w14:paraId="0CAE6988" w14:textId="77777777" w:rsidR="00305F77" w:rsidRPr="00BD58D8" w:rsidRDefault="00305F77" w:rsidP="00305F77">
      <w:pPr>
        <w:spacing w:after="0" w:line="240" w:lineRule="auto"/>
        <w:jc w:val="right"/>
        <w:rPr>
          <w:rFonts w:cstheme="minorHAnsi"/>
          <w:sz w:val="20"/>
          <w:szCs w:val="20"/>
        </w:rPr>
      </w:pPr>
    </w:p>
    <w:p w14:paraId="1A13396F" w14:textId="77777777" w:rsidR="00305F77" w:rsidRPr="00BD58D8" w:rsidRDefault="00305F77" w:rsidP="00305F77">
      <w:pPr>
        <w:spacing w:after="0" w:line="240" w:lineRule="auto"/>
        <w:jc w:val="right"/>
        <w:rPr>
          <w:rFonts w:cstheme="minorHAnsi"/>
          <w:sz w:val="20"/>
          <w:szCs w:val="20"/>
        </w:rPr>
      </w:pPr>
    </w:p>
    <w:p w14:paraId="6E8F258C" w14:textId="77777777" w:rsidR="00305F77" w:rsidRPr="00BD58D8" w:rsidRDefault="00305F77" w:rsidP="00305F77">
      <w:pPr>
        <w:spacing w:after="0" w:line="240" w:lineRule="auto"/>
        <w:jc w:val="right"/>
        <w:rPr>
          <w:rFonts w:cstheme="minorHAnsi"/>
          <w:sz w:val="20"/>
          <w:szCs w:val="20"/>
        </w:rPr>
      </w:pPr>
    </w:p>
    <w:p w14:paraId="04A05DFB" w14:textId="77777777" w:rsidR="00305F77" w:rsidRPr="00BD58D8" w:rsidRDefault="00305F77" w:rsidP="00305F77">
      <w:pPr>
        <w:spacing w:after="0" w:line="240" w:lineRule="auto"/>
        <w:jc w:val="right"/>
        <w:rPr>
          <w:rFonts w:cstheme="minorHAnsi"/>
          <w:b/>
          <w:sz w:val="20"/>
          <w:szCs w:val="20"/>
        </w:rPr>
      </w:pPr>
    </w:p>
    <w:p w14:paraId="17420BE0" w14:textId="77777777" w:rsidR="00305F77" w:rsidRPr="00BD58D8" w:rsidRDefault="00305F77" w:rsidP="00305F77">
      <w:pPr>
        <w:spacing w:after="0" w:line="240" w:lineRule="auto"/>
        <w:jc w:val="right"/>
        <w:rPr>
          <w:rFonts w:cstheme="minorHAnsi"/>
          <w:b/>
          <w:sz w:val="20"/>
          <w:szCs w:val="20"/>
        </w:rPr>
      </w:pPr>
    </w:p>
    <w:p w14:paraId="5BCE51DC" w14:textId="77777777" w:rsidR="00305F77" w:rsidRPr="00BD58D8" w:rsidRDefault="00305F77" w:rsidP="00305F77">
      <w:pPr>
        <w:spacing w:after="0" w:line="240" w:lineRule="auto"/>
        <w:jc w:val="right"/>
        <w:rPr>
          <w:rFonts w:cstheme="minorHAnsi"/>
          <w:b/>
          <w:sz w:val="20"/>
          <w:szCs w:val="20"/>
        </w:rPr>
      </w:pPr>
    </w:p>
    <w:p w14:paraId="15275BB0" w14:textId="77777777" w:rsidR="00305F77" w:rsidRPr="00BD58D8" w:rsidRDefault="00305F77" w:rsidP="00305F77">
      <w:pPr>
        <w:spacing w:after="0" w:line="240" w:lineRule="auto"/>
        <w:jc w:val="right"/>
        <w:rPr>
          <w:rFonts w:cstheme="minorHAnsi"/>
          <w:b/>
          <w:sz w:val="20"/>
          <w:szCs w:val="20"/>
        </w:rPr>
      </w:pPr>
    </w:p>
    <w:p w14:paraId="21F51E98" w14:textId="77777777" w:rsidR="00305F77" w:rsidRPr="00BD58D8" w:rsidRDefault="00305F77" w:rsidP="00305F77">
      <w:pPr>
        <w:spacing w:after="0" w:line="240" w:lineRule="auto"/>
        <w:jc w:val="right"/>
        <w:rPr>
          <w:rFonts w:cstheme="minorHAnsi"/>
          <w:b/>
          <w:sz w:val="20"/>
          <w:szCs w:val="20"/>
        </w:rPr>
      </w:pPr>
    </w:p>
    <w:p w14:paraId="53A374C6" w14:textId="77777777" w:rsidR="00305F77" w:rsidRPr="00BD58D8" w:rsidRDefault="00305F77" w:rsidP="00305F77">
      <w:pPr>
        <w:spacing w:after="0" w:line="240" w:lineRule="auto"/>
        <w:jc w:val="right"/>
        <w:rPr>
          <w:rFonts w:cstheme="minorHAnsi"/>
          <w:b/>
          <w:sz w:val="20"/>
          <w:szCs w:val="20"/>
        </w:rPr>
      </w:pPr>
    </w:p>
    <w:p w14:paraId="40C3BBAD" w14:textId="77777777" w:rsidR="00305F77" w:rsidRPr="00BD58D8" w:rsidRDefault="00305F77" w:rsidP="00305F77">
      <w:pPr>
        <w:spacing w:after="0" w:line="240" w:lineRule="auto"/>
        <w:jc w:val="right"/>
        <w:rPr>
          <w:rFonts w:cstheme="minorHAnsi"/>
          <w:b/>
          <w:sz w:val="20"/>
          <w:szCs w:val="20"/>
        </w:rPr>
      </w:pPr>
    </w:p>
    <w:p w14:paraId="3003BD55" w14:textId="77777777" w:rsidR="00305F77" w:rsidRPr="00BD58D8" w:rsidRDefault="00305F77" w:rsidP="00305F77">
      <w:pPr>
        <w:spacing w:after="0" w:line="240" w:lineRule="auto"/>
        <w:jc w:val="right"/>
        <w:rPr>
          <w:rFonts w:cstheme="minorHAnsi"/>
          <w:b/>
          <w:sz w:val="20"/>
          <w:szCs w:val="20"/>
        </w:rPr>
      </w:pPr>
    </w:p>
    <w:p w14:paraId="1A83256C" w14:textId="77777777" w:rsidR="00305F77" w:rsidRPr="00BD58D8" w:rsidRDefault="00305F77" w:rsidP="00305F77">
      <w:pPr>
        <w:spacing w:after="0" w:line="240" w:lineRule="auto"/>
        <w:jc w:val="right"/>
        <w:rPr>
          <w:rFonts w:cstheme="minorHAnsi"/>
          <w:b/>
          <w:sz w:val="20"/>
          <w:szCs w:val="20"/>
        </w:rPr>
      </w:pPr>
    </w:p>
    <w:p w14:paraId="343F54E9" w14:textId="77777777" w:rsidR="00305F77" w:rsidRPr="00BD58D8" w:rsidRDefault="00305F77" w:rsidP="00305F77">
      <w:pPr>
        <w:spacing w:after="0" w:line="240" w:lineRule="auto"/>
        <w:jc w:val="right"/>
        <w:rPr>
          <w:rFonts w:cstheme="minorHAnsi"/>
          <w:b/>
          <w:sz w:val="20"/>
          <w:szCs w:val="20"/>
        </w:rPr>
      </w:pPr>
    </w:p>
    <w:p w14:paraId="4A08A2F4" w14:textId="690B14A4" w:rsidR="00697DF1" w:rsidRDefault="00697DF1" w:rsidP="00697DF1">
      <w:pPr>
        <w:spacing w:after="0" w:line="240" w:lineRule="auto"/>
        <w:jc w:val="center"/>
        <w:rPr>
          <w:rFonts w:cstheme="minorHAnsi"/>
          <w:b/>
          <w:sz w:val="20"/>
          <w:szCs w:val="20"/>
        </w:rPr>
      </w:pPr>
      <w:r>
        <w:rPr>
          <w:rFonts w:cstheme="minorHAnsi"/>
          <w:b/>
          <w:sz w:val="20"/>
          <w:szCs w:val="20"/>
        </w:rPr>
        <w:t>ALLEGATO</w:t>
      </w:r>
      <w:r w:rsidR="00FF3D04">
        <w:rPr>
          <w:rFonts w:cstheme="minorHAnsi"/>
          <w:b/>
          <w:sz w:val="20"/>
          <w:szCs w:val="20"/>
        </w:rPr>
        <w:t xml:space="preserve"> B</w:t>
      </w:r>
    </w:p>
    <w:p w14:paraId="48604B5F" w14:textId="5C0C2E63" w:rsidR="00697DF1" w:rsidRDefault="00697DF1" w:rsidP="00697DF1">
      <w:pPr>
        <w:spacing w:after="0" w:line="240" w:lineRule="auto"/>
        <w:jc w:val="center"/>
        <w:rPr>
          <w:rFonts w:cstheme="minorHAnsi"/>
          <w:b/>
          <w:sz w:val="20"/>
          <w:szCs w:val="20"/>
        </w:rPr>
      </w:pPr>
      <w:r>
        <w:rPr>
          <w:rFonts w:cstheme="minorHAnsi"/>
          <w:b/>
          <w:sz w:val="20"/>
          <w:szCs w:val="20"/>
        </w:rPr>
        <w:t xml:space="preserve">ACCORDO DI FINANZIAMENTO </w:t>
      </w:r>
    </w:p>
    <w:p w14:paraId="5A5C7CA8" w14:textId="77777777" w:rsidR="00697DF1" w:rsidRPr="00BD58D8" w:rsidRDefault="00697DF1" w:rsidP="00697DF1">
      <w:pPr>
        <w:spacing w:after="0" w:line="240" w:lineRule="auto"/>
        <w:jc w:val="center"/>
        <w:rPr>
          <w:rFonts w:cstheme="minorHAnsi"/>
          <w:sz w:val="20"/>
          <w:szCs w:val="20"/>
        </w:rPr>
      </w:pPr>
    </w:p>
    <w:p w14:paraId="038B4307" w14:textId="05380A90" w:rsidR="00305F77" w:rsidRPr="00BD58D8" w:rsidRDefault="002973E3" w:rsidP="00697DF1">
      <w:pPr>
        <w:spacing w:after="0" w:line="240" w:lineRule="auto"/>
        <w:jc w:val="center"/>
        <w:rPr>
          <w:rFonts w:cstheme="minorHAnsi"/>
          <w:sz w:val="20"/>
          <w:szCs w:val="20"/>
        </w:rPr>
      </w:pPr>
      <w:r>
        <w:rPr>
          <w:rFonts w:cstheme="minorHAnsi"/>
          <w:b/>
          <w:sz w:val="20"/>
          <w:szCs w:val="20"/>
        </w:rPr>
        <w:t>SCHEDA DI DESCRIZIONE DELLO STRUMENTO FINANZIARIO</w:t>
      </w:r>
    </w:p>
    <w:p w14:paraId="47467D4A" w14:textId="77777777" w:rsidR="00114C62" w:rsidRPr="00193BC3" w:rsidRDefault="00114C62" w:rsidP="00114C62">
      <w:pPr>
        <w:spacing w:after="0" w:line="240" w:lineRule="auto"/>
        <w:jc w:val="center"/>
        <w:rPr>
          <w:rFonts w:cstheme="minorHAnsi"/>
          <w:sz w:val="20"/>
          <w:szCs w:val="20"/>
        </w:rPr>
      </w:pPr>
      <w:r w:rsidRPr="00193BC3">
        <w:rPr>
          <w:rFonts w:cstheme="minorHAnsi"/>
          <w:b/>
          <w:sz w:val="20"/>
          <w:szCs w:val="20"/>
        </w:rPr>
        <w:t xml:space="preserve">Fondo </w:t>
      </w:r>
      <w:proofErr w:type="spellStart"/>
      <w:r w:rsidRPr="00193BC3">
        <w:rPr>
          <w:rFonts w:cstheme="minorHAnsi"/>
          <w:b/>
          <w:sz w:val="20"/>
          <w:szCs w:val="20"/>
        </w:rPr>
        <w:t>Microcredito</w:t>
      </w:r>
      <w:proofErr w:type="spellEnd"/>
      <w:r w:rsidRPr="00193BC3">
        <w:rPr>
          <w:rFonts w:cstheme="minorHAnsi"/>
          <w:b/>
          <w:sz w:val="20"/>
          <w:szCs w:val="20"/>
        </w:rPr>
        <w:t xml:space="preserve"> FSE Basilicata </w:t>
      </w:r>
    </w:p>
    <w:p w14:paraId="76416B41" w14:textId="77777777" w:rsidR="00114C62" w:rsidRPr="00193BC3" w:rsidRDefault="00114C62" w:rsidP="00114C62">
      <w:pPr>
        <w:spacing w:after="0" w:line="240" w:lineRule="auto"/>
        <w:jc w:val="center"/>
        <w:rPr>
          <w:rFonts w:cstheme="minorHAnsi"/>
          <w:b/>
          <w:sz w:val="20"/>
          <w:szCs w:val="20"/>
        </w:rPr>
      </w:pPr>
    </w:p>
    <w:p w14:paraId="1097117A" w14:textId="77777777" w:rsidR="00167BD0" w:rsidRDefault="00167BD0" w:rsidP="00167BD0">
      <w:pPr>
        <w:spacing w:after="0" w:line="240" w:lineRule="auto"/>
        <w:jc w:val="center"/>
        <w:rPr>
          <w:rFonts w:cstheme="minorHAnsi"/>
          <w:b/>
          <w:sz w:val="20"/>
          <w:szCs w:val="20"/>
        </w:rPr>
      </w:pPr>
    </w:p>
    <w:p w14:paraId="4DD4B4E4" w14:textId="77777777" w:rsidR="00DA3215" w:rsidRPr="00BD58D8" w:rsidRDefault="0025214B" w:rsidP="006566FE">
      <w:pPr>
        <w:spacing w:after="0" w:line="240" w:lineRule="auto"/>
        <w:rPr>
          <w:rFonts w:cstheme="minorHAnsi"/>
          <w:b/>
          <w:sz w:val="20"/>
          <w:szCs w:val="20"/>
        </w:rPr>
      </w:pPr>
      <w:r w:rsidRPr="00BD58D8">
        <w:rPr>
          <w:rFonts w:cstheme="minorHAnsi"/>
          <w:b/>
          <w:sz w:val="20"/>
          <w:szCs w:val="20"/>
        </w:rPr>
        <w:br w:type="page"/>
      </w:r>
    </w:p>
    <w:p w14:paraId="742C67B1" w14:textId="77777777" w:rsidR="00DA3215" w:rsidRPr="00BD58D8" w:rsidRDefault="00DA3215" w:rsidP="00B94EDF">
      <w:pPr>
        <w:spacing w:after="0" w:line="240" w:lineRule="auto"/>
        <w:jc w:val="center"/>
        <w:rPr>
          <w:rFonts w:cstheme="minorHAnsi"/>
          <w:b/>
          <w:sz w:val="20"/>
          <w:szCs w:val="20"/>
        </w:rPr>
      </w:pPr>
    </w:p>
    <w:sdt>
      <w:sdtPr>
        <w:rPr>
          <w:rFonts w:eastAsiaTheme="minorEastAsia" w:cstheme="minorHAnsi"/>
          <w:color w:val="auto"/>
          <w:sz w:val="20"/>
          <w:szCs w:val="20"/>
        </w:rPr>
        <w:id w:val="-1978293666"/>
        <w:docPartObj>
          <w:docPartGallery w:val="Table of Contents"/>
          <w:docPartUnique/>
        </w:docPartObj>
      </w:sdtPr>
      <w:sdtEndPr>
        <w:rPr>
          <w:b/>
        </w:rPr>
      </w:sdtEndPr>
      <w:sdtContent>
        <w:p w14:paraId="6692DB79" w14:textId="77777777" w:rsidR="007862D7" w:rsidRPr="00BD58D8" w:rsidRDefault="007862D7">
          <w:pPr>
            <w:pStyle w:val="Titolosommario"/>
            <w:rPr>
              <w:rFonts w:cstheme="minorHAnsi"/>
              <w:color w:val="auto"/>
              <w:sz w:val="20"/>
              <w:szCs w:val="20"/>
            </w:rPr>
          </w:pPr>
          <w:r w:rsidRPr="00BD58D8">
            <w:rPr>
              <w:rFonts w:cstheme="minorHAnsi"/>
              <w:color w:val="auto"/>
              <w:sz w:val="20"/>
              <w:szCs w:val="20"/>
            </w:rPr>
            <w:t>Sommario</w:t>
          </w:r>
        </w:p>
        <w:p w14:paraId="42D8C983" w14:textId="77777777" w:rsidR="002500E7" w:rsidRDefault="007862D7">
          <w:pPr>
            <w:pStyle w:val="Sommario1"/>
            <w:tabs>
              <w:tab w:val="left" w:pos="420"/>
              <w:tab w:val="right" w:leader="dot" w:pos="9628"/>
            </w:tabs>
            <w:rPr>
              <w:noProof/>
              <w:sz w:val="22"/>
              <w:szCs w:val="22"/>
              <w:lang w:eastAsia="it-IT"/>
            </w:rPr>
          </w:pPr>
          <w:r w:rsidRPr="00BD58D8">
            <w:rPr>
              <w:rFonts w:cstheme="minorHAnsi"/>
              <w:sz w:val="20"/>
              <w:szCs w:val="20"/>
            </w:rPr>
            <w:fldChar w:fldCharType="begin"/>
          </w:r>
          <w:r w:rsidRPr="00BD58D8">
            <w:rPr>
              <w:rFonts w:cstheme="minorHAnsi"/>
              <w:sz w:val="20"/>
              <w:szCs w:val="20"/>
            </w:rPr>
            <w:instrText xml:space="preserve"> TOC \o "1-3" \h \z \u </w:instrText>
          </w:r>
          <w:r w:rsidRPr="00BD58D8">
            <w:rPr>
              <w:rFonts w:cstheme="minorHAnsi"/>
              <w:sz w:val="20"/>
              <w:szCs w:val="20"/>
            </w:rPr>
            <w:fldChar w:fldCharType="separate"/>
          </w:r>
          <w:hyperlink w:anchor="_Toc530954779" w:history="1">
            <w:r w:rsidR="002500E7" w:rsidRPr="00EA7289">
              <w:rPr>
                <w:rStyle w:val="Collegamentoipertestuale"/>
                <w:noProof/>
              </w:rPr>
              <w:t>1.</w:t>
            </w:r>
            <w:r w:rsidR="002500E7">
              <w:rPr>
                <w:noProof/>
                <w:sz w:val="22"/>
                <w:szCs w:val="22"/>
                <w:lang w:eastAsia="it-IT"/>
              </w:rPr>
              <w:tab/>
            </w:r>
            <w:r w:rsidR="002500E7" w:rsidRPr="00EA7289">
              <w:rPr>
                <w:rStyle w:val="Collegamentoipertestuale"/>
                <w:noProof/>
              </w:rPr>
              <w:t>Obiettivi e Finalità</w:t>
            </w:r>
            <w:r w:rsidR="002500E7">
              <w:rPr>
                <w:noProof/>
                <w:webHidden/>
              </w:rPr>
              <w:tab/>
            </w:r>
            <w:r w:rsidR="002500E7">
              <w:rPr>
                <w:noProof/>
                <w:webHidden/>
              </w:rPr>
              <w:fldChar w:fldCharType="begin"/>
            </w:r>
            <w:r w:rsidR="002500E7">
              <w:rPr>
                <w:noProof/>
                <w:webHidden/>
              </w:rPr>
              <w:instrText xml:space="preserve"> PAGEREF _Toc530954779 \h </w:instrText>
            </w:r>
            <w:r w:rsidR="002500E7">
              <w:rPr>
                <w:noProof/>
                <w:webHidden/>
              </w:rPr>
            </w:r>
            <w:r w:rsidR="002500E7">
              <w:rPr>
                <w:noProof/>
                <w:webHidden/>
              </w:rPr>
              <w:fldChar w:fldCharType="separate"/>
            </w:r>
            <w:r w:rsidR="002500E7">
              <w:rPr>
                <w:noProof/>
                <w:webHidden/>
              </w:rPr>
              <w:t>3</w:t>
            </w:r>
            <w:r w:rsidR="002500E7">
              <w:rPr>
                <w:noProof/>
                <w:webHidden/>
              </w:rPr>
              <w:fldChar w:fldCharType="end"/>
            </w:r>
          </w:hyperlink>
        </w:p>
        <w:p w14:paraId="11B772B8" w14:textId="77777777" w:rsidR="002500E7" w:rsidRDefault="00761F0E">
          <w:pPr>
            <w:pStyle w:val="Sommario1"/>
            <w:tabs>
              <w:tab w:val="left" w:pos="420"/>
              <w:tab w:val="right" w:leader="dot" w:pos="9628"/>
            </w:tabs>
            <w:rPr>
              <w:noProof/>
              <w:sz w:val="22"/>
              <w:szCs w:val="22"/>
              <w:lang w:eastAsia="it-IT"/>
            </w:rPr>
          </w:pPr>
          <w:hyperlink w:anchor="_Toc530954780" w:history="1">
            <w:r w:rsidR="002500E7" w:rsidRPr="00EA7289">
              <w:rPr>
                <w:rStyle w:val="Collegamentoipertestuale"/>
                <w:noProof/>
              </w:rPr>
              <w:t>2.</w:t>
            </w:r>
            <w:r w:rsidR="002500E7">
              <w:rPr>
                <w:noProof/>
                <w:sz w:val="22"/>
                <w:szCs w:val="22"/>
                <w:lang w:eastAsia="it-IT"/>
              </w:rPr>
              <w:tab/>
            </w:r>
            <w:r w:rsidR="002500E7" w:rsidRPr="00EA7289">
              <w:rPr>
                <w:rStyle w:val="Collegamentoipertestuale"/>
                <w:noProof/>
              </w:rPr>
              <w:t>Caratteristiche dell’agevolazione</w:t>
            </w:r>
            <w:r w:rsidR="002500E7">
              <w:rPr>
                <w:noProof/>
                <w:webHidden/>
              </w:rPr>
              <w:tab/>
            </w:r>
            <w:r w:rsidR="002500E7">
              <w:rPr>
                <w:noProof/>
                <w:webHidden/>
              </w:rPr>
              <w:fldChar w:fldCharType="begin"/>
            </w:r>
            <w:r w:rsidR="002500E7">
              <w:rPr>
                <w:noProof/>
                <w:webHidden/>
              </w:rPr>
              <w:instrText xml:space="preserve"> PAGEREF _Toc530954780 \h </w:instrText>
            </w:r>
            <w:r w:rsidR="002500E7">
              <w:rPr>
                <w:noProof/>
                <w:webHidden/>
              </w:rPr>
            </w:r>
            <w:r w:rsidR="002500E7">
              <w:rPr>
                <w:noProof/>
                <w:webHidden/>
              </w:rPr>
              <w:fldChar w:fldCharType="separate"/>
            </w:r>
            <w:r w:rsidR="002500E7">
              <w:rPr>
                <w:noProof/>
                <w:webHidden/>
              </w:rPr>
              <w:t>3</w:t>
            </w:r>
            <w:r w:rsidR="002500E7">
              <w:rPr>
                <w:noProof/>
                <w:webHidden/>
              </w:rPr>
              <w:fldChar w:fldCharType="end"/>
            </w:r>
          </w:hyperlink>
        </w:p>
        <w:p w14:paraId="45B8C54D" w14:textId="77777777" w:rsidR="002500E7" w:rsidRDefault="00761F0E">
          <w:pPr>
            <w:pStyle w:val="Sommario1"/>
            <w:tabs>
              <w:tab w:val="left" w:pos="420"/>
              <w:tab w:val="right" w:leader="dot" w:pos="9628"/>
            </w:tabs>
            <w:rPr>
              <w:noProof/>
              <w:sz w:val="22"/>
              <w:szCs w:val="22"/>
              <w:lang w:eastAsia="it-IT"/>
            </w:rPr>
          </w:pPr>
          <w:hyperlink w:anchor="_Toc530954781" w:history="1">
            <w:r w:rsidR="002500E7" w:rsidRPr="00EA7289">
              <w:rPr>
                <w:rStyle w:val="Collegamentoipertestuale"/>
                <w:noProof/>
              </w:rPr>
              <w:t>3.</w:t>
            </w:r>
            <w:r w:rsidR="002500E7">
              <w:rPr>
                <w:noProof/>
                <w:sz w:val="22"/>
                <w:szCs w:val="22"/>
                <w:lang w:eastAsia="it-IT"/>
              </w:rPr>
              <w:tab/>
            </w:r>
            <w:r w:rsidR="002500E7" w:rsidRPr="00EA7289">
              <w:rPr>
                <w:rStyle w:val="Collegamentoipertestuale"/>
                <w:noProof/>
              </w:rPr>
              <w:t>Condizioni del finanziamento</w:t>
            </w:r>
            <w:r w:rsidR="002500E7">
              <w:rPr>
                <w:noProof/>
                <w:webHidden/>
              </w:rPr>
              <w:tab/>
            </w:r>
            <w:r w:rsidR="002500E7">
              <w:rPr>
                <w:noProof/>
                <w:webHidden/>
              </w:rPr>
              <w:fldChar w:fldCharType="begin"/>
            </w:r>
            <w:r w:rsidR="002500E7">
              <w:rPr>
                <w:noProof/>
                <w:webHidden/>
              </w:rPr>
              <w:instrText xml:space="preserve"> PAGEREF _Toc530954781 \h </w:instrText>
            </w:r>
            <w:r w:rsidR="002500E7">
              <w:rPr>
                <w:noProof/>
                <w:webHidden/>
              </w:rPr>
            </w:r>
            <w:r w:rsidR="002500E7">
              <w:rPr>
                <w:noProof/>
                <w:webHidden/>
              </w:rPr>
              <w:fldChar w:fldCharType="separate"/>
            </w:r>
            <w:r w:rsidR="002500E7">
              <w:rPr>
                <w:noProof/>
                <w:webHidden/>
              </w:rPr>
              <w:t>4</w:t>
            </w:r>
            <w:r w:rsidR="002500E7">
              <w:rPr>
                <w:noProof/>
                <w:webHidden/>
              </w:rPr>
              <w:fldChar w:fldCharType="end"/>
            </w:r>
          </w:hyperlink>
        </w:p>
        <w:p w14:paraId="5C75E740" w14:textId="77777777" w:rsidR="002500E7" w:rsidRDefault="00761F0E">
          <w:pPr>
            <w:pStyle w:val="Sommario1"/>
            <w:tabs>
              <w:tab w:val="left" w:pos="420"/>
              <w:tab w:val="right" w:leader="dot" w:pos="9628"/>
            </w:tabs>
            <w:rPr>
              <w:noProof/>
              <w:sz w:val="22"/>
              <w:szCs w:val="22"/>
              <w:lang w:eastAsia="it-IT"/>
            </w:rPr>
          </w:pPr>
          <w:hyperlink w:anchor="_Toc530954782" w:history="1">
            <w:r w:rsidR="002500E7" w:rsidRPr="00EA7289">
              <w:rPr>
                <w:rStyle w:val="Collegamentoipertestuale"/>
                <w:noProof/>
              </w:rPr>
              <w:t>4.</w:t>
            </w:r>
            <w:r w:rsidR="002500E7">
              <w:rPr>
                <w:noProof/>
                <w:sz w:val="22"/>
                <w:szCs w:val="22"/>
                <w:lang w:eastAsia="it-IT"/>
              </w:rPr>
              <w:tab/>
            </w:r>
            <w:r w:rsidR="002500E7" w:rsidRPr="00EA7289">
              <w:rPr>
                <w:rStyle w:val="Collegamentoipertestuale"/>
                <w:noProof/>
              </w:rPr>
              <w:t>Soggetti destinatari</w:t>
            </w:r>
            <w:r w:rsidR="002500E7">
              <w:rPr>
                <w:noProof/>
                <w:webHidden/>
              </w:rPr>
              <w:tab/>
            </w:r>
            <w:r w:rsidR="002500E7">
              <w:rPr>
                <w:noProof/>
                <w:webHidden/>
              </w:rPr>
              <w:fldChar w:fldCharType="begin"/>
            </w:r>
            <w:r w:rsidR="002500E7">
              <w:rPr>
                <w:noProof/>
                <w:webHidden/>
              </w:rPr>
              <w:instrText xml:space="preserve"> PAGEREF _Toc530954782 \h </w:instrText>
            </w:r>
            <w:r w:rsidR="002500E7">
              <w:rPr>
                <w:noProof/>
                <w:webHidden/>
              </w:rPr>
            </w:r>
            <w:r w:rsidR="002500E7">
              <w:rPr>
                <w:noProof/>
                <w:webHidden/>
              </w:rPr>
              <w:fldChar w:fldCharType="separate"/>
            </w:r>
            <w:r w:rsidR="002500E7">
              <w:rPr>
                <w:noProof/>
                <w:webHidden/>
              </w:rPr>
              <w:t>4</w:t>
            </w:r>
            <w:r w:rsidR="002500E7">
              <w:rPr>
                <w:noProof/>
                <w:webHidden/>
              </w:rPr>
              <w:fldChar w:fldCharType="end"/>
            </w:r>
          </w:hyperlink>
        </w:p>
        <w:p w14:paraId="323558A5" w14:textId="77777777" w:rsidR="002500E7" w:rsidRDefault="00761F0E">
          <w:pPr>
            <w:pStyle w:val="Sommario1"/>
            <w:tabs>
              <w:tab w:val="left" w:pos="420"/>
              <w:tab w:val="right" w:leader="dot" w:pos="9628"/>
            </w:tabs>
            <w:rPr>
              <w:noProof/>
              <w:sz w:val="22"/>
              <w:szCs w:val="22"/>
              <w:lang w:eastAsia="it-IT"/>
            </w:rPr>
          </w:pPr>
          <w:hyperlink w:anchor="_Toc530954783" w:history="1">
            <w:r w:rsidR="002500E7" w:rsidRPr="00EA7289">
              <w:rPr>
                <w:rStyle w:val="Collegamentoipertestuale"/>
                <w:noProof/>
              </w:rPr>
              <w:t>5.</w:t>
            </w:r>
            <w:r w:rsidR="002500E7">
              <w:rPr>
                <w:noProof/>
                <w:sz w:val="22"/>
                <w:szCs w:val="22"/>
                <w:lang w:eastAsia="it-IT"/>
              </w:rPr>
              <w:tab/>
            </w:r>
            <w:r w:rsidR="002500E7" w:rsidRPr="00EA7289">
              <w:rPr>
                <w:rStyle w:val="Collegamentoipertestuale"/>
                <w:noProof/>
              </w:rPr>
              <w:t>Settori di attività ammissibili</w:t>
            </w:r>
            <w:r w:rsidR="002500E7">
              <w:rPr>
                <w:noProof/>
                <w:webHidden/>
              </w:rPr>
              <w:tab/>
            </w:r>
            <w:r w:rsidR="002500E7">
              <w:rPr>
                <w:noProof/>
                <w:webHidden/>
              </w:rPr>
              <w:fldChar w:fldCharType="begin"/>
            </w:r>
            <w:r w:rsidR="002500E7">
              <w:rPr>
                <w:noProof/>
                <w:webHidden/>
              </w:rPr>
              <w:instrText xml:space="preserve"> PAGEREF _Toc530954783 \h </w:instrText>
            </w:r>
            <w:r w:rsidR="002500E7">
              <w:rPr>
                <w:noProof/>
                <w:webHidden/>
              </w:rPr>
            </w:r>
            <w:r w:rsidR="002500E7">
              <w:rPr>
                <w:noProof/>
                <w:webHidden/>
              </w:rPr>
              <w:fldChar w:fldCharType="separate"/>
            </w:r>
            <w:r w:rsidR="002500E7">
              <w:rPr>
                <w:noProof/>
                <w:webHidden/>
              </w:rPr>
              <w:t>4</w:t>
            </w:r>
            <w:r w:rsidR="002500E7">
              <w:rPr>
                <w:noProof/>
                <w:webHidden/>
              </w:rPr>
              <w:fldChar w:fldCharType="end"/>
            </w:r>
          </w:hyperlink>
        </w:p>
        <w:p w14:paraId="439675FA" w14:textId="77777777" w:rsidR="002500E7" w:rsidRDefault="00761F0E">
          <w:pPr>
            <w:pStyle w:val="Sommario1"/>
            <w:tabs>
              <w:tab w:val="left" w:pos="420"/>
              <w:tab w:val="right" w:leader="dot" w:pos="9628"/>
            </w:tabs>
            <w:rPr>
              <w:noProof/>
              <w:sz w:val="22"/>
              <w:szCs w:val="22"/>
              <w:lang w:eastAsia="it-IT"/>
            </w:rPr>
          </w:pPr>
          <w:hyperlink w:anchor="_Toc530954784" w:history="1">
            <w:r w:rsidR="002500E7" w:rsidRPr="00EA7289">
              <w:rPr>
                <w:rStyle w:val="Collegamentoipertestuale"/>
                <w:noProof/>
              </w:rPr>
              <w:t>6.</w:t>
            </w:r>
            <w:r w:rsidR="002500E7">
              <w:rPr>
                <w:noProof/>
                <w:sz w:val="22"/>
                <w:szCs w:val="22"/>
                <w:lang w:eastAsia="it-IT"/>
              </w:rPr>
              <w:tab/>
            </w:r>
            <w:r w:rsidR="002500E7" w:rsidRPr="00EA7289">
              <w:rPr>
                <w:rStyle w:val="Collegamentoipertestuale"/>
                <w:noProof/>
              </w:rPr>
              <w:t>Spese ammissibili</w:t>
            </w:r>
            <w:r w:rsidR="002500E7">
              <w:rPr>
                <w:noProof/>
                <w:webHidden/>
              </w:rPr>
              <w:tab/>
            </w:r>
            <w:r w:rsidR="002500E7">
              <w:rPr>
                <w:noProof/>
                <w:webHidden/>
              </w:rPr>
              <w:fldChar w:fldCharType="begin"/>
            </w:r>
            <w:r w:rsidR="002500E7">
              <w:rPr>
                <w:noProof/>
                <w:webHidden/>
              </w:rPr>
              <w:instrText xml:space="preserve"> PAGEREF _Toc530954784 \h </w:instrText>
            </w:r>
            <w:r w:rsidR="002500E7">
              <w:rPr>
                <w:noProof/>
                <w:webHidden/>
              </w:rPr>
            </w:r>
            <w:r w:rsidR="002500E7">
              <w:rPr>
                <w:noProof/>
                <w:webHidden/>
              </w:rPr>
              <w:fldChar w:fldCharType="separate"/>
            </w:r>
            <w:r w:rsidR="002500E7">
              <w:rPr>
                <w:noProof/>
                <w:webHidden/>
              </w:rPr>
              <w:t>5</w:t>
            </w:r>
            <w:r w:rsidR="002500E7">
              <w:rPr>
                <w:noProof/>
                <w:webHidden/>
              </w:rPr>
              <w:fldChar w:fldCharType="end"/>
            </w:r>
          </w:hyperlink>
        </w:p>
        <w:p w14:paraId="7E38CEF5" w14:textId="77777777" w:rsidR="002500E7" w:rsidRDefault="00761F0E">
          <w:pPr>
            <w:pStyle w:val="Sommario1"/>
            <w:tabs>
              <w:tab w:val="left" w:pos="420"/>
              <w:tab w:val="right" w:leader="dot" w:pos="9628"/>
            </w:tabs>
            <w:rPr>
              <w:noProof/>
              <w:sz w:val="22"/>
              <w:szCs w:val="22"/>
              <w:lang w:eastAsia="it-IT"/>
            </w:rPr>
          </w:pPr>
          <w:hyperlink w:anchor="_Toc530954785" w:history="1">
            <w:r w:rsidR="002500E7" w:rsidRPr="00EA7289">
              <w:rPr>
                <w:rStyle w:val="Collegamentoipertestuale"/>
                <w:noProof/>
              </w:rPr>
              <w:t>7.</w:t>
            </w:r>
            <w:r w:rsidR="002500E7">
              <w:rPr>
                <w:noProof/>
                <w:sz w:val="22"/>
                <w:szCs w:val="22"/>
                <w:lang w:eastAsia="it-IT"/>
              </w:rPr>
              <w:tab/>
            </w:r>
            <w:r w:rsidR="002500E7" w:rsidRPr="00EA7289">
              <w:rPr>
                <w:rStyle w:val="Collegamentoipertestuale"/>
                <w:noProof/>
              </w:rPr>
              <w:t>Modalità e condizioni di accesso al finanziamento</w:t>
            </w:r>
            <w:r w:rsidR="002500E7">
              <w:rPr>
                <w:noProof/>
                <w:webHidden/>
              </w:rPr>
              <w:tab/>
            </w:r>
            <w:r w:rsidR="002500E7">
              <w:rPr>
                <w:noProof/>
                <w:webHidden/>
              </w:rPr>
              <w:fldChar w:fldCharType="begin"/>
            </w:r>
            <w:r w:rsidR="002500E7">
              <w:rPr>
                <w:noProof/>
                <w:webHidden/>
              </w:rPr>
              <w:instrText xml:space="preserve"> PAGEREF _Toc530954785 \h </w:instrText>
            </w:r>
            <w:r w:rsidR="002500E7">
              <w:rPr>
                <w:noProof/>
                <w:webHidden/>
              </w:rPr>
            </w:r>
            <w:r w:rsidR="002500E7">
              <w:rPr>
                <w:noProof/>
                <w:webHidden/>
              </w:rPr>
              <w:fldChar w:fldCharType="separate"/>
            </w:r>
            <w:r w:rsidR="002500E7">
              <w:rPr>
                <w:noProof/>
                <w:webHidden/>
              </w:rPr>
              <w:t>6</w:t>
            </w:r>
            <w:r w:rsidR="002500E7">
              <w:rPr>
                <w:noProof/>
                <w:webHidden/>
              </w:rPr>
              <w:fldChar w:fldCharType="end"/>
            </w:r>
          </w:hyperlink>
        </w:p>
        <w:p w14:paraId="2CF7CF4F" w14:textId="45E291FB" w:rsidR="007862D7" w:rsidRPr="00BD58D8" w:rsidRDefault="007862D7">
          <w:pPr>
            <w:rPr>
              <w:rFonts w:cstheme="minorHAnsi"/>
              <w:sz w:val="20"/>
              <w:szCs w:val="20"/>
            </w:rPr>
          </w:pPr>
          <w:r w:rsidRPr="00BD58D8">
            <w:rPr>
              <w:rFonts w:cstheme="minorHAnsi"/>
              <w:b/>
              <w:sz w:val="20"/>
              <w:szCs w:val="20"/>
            </w:rPr>
            <w:fldChar w:fldCharType="end"/>
          </w:r>
        </w:p>
      </w:sdtContent>
    </w:sdt>
    <w:p w14:paraId="39D8E689" w14:textId="77777777" w:rsidR="00231F5E" w:rsidRDefault="000143F8" w:rsidP="00231F5E">
      <w:pPr>
        <w:spacing w:line="280" w:lineRule="atLeast"/>
        <w:jc w:val="both"/>
        <w:rPr>
          <w:rFonts w:ascii="Calibri" w:hAnsi="Calibri" w:cs="Calibri"/>
          <w:b/>
          <w:sz w:val="22"/>
          <w:szCs w:val="22"/>
        </w:rPr>
      </w:pPr>
      <w:r>
        <w:rPr>
          <w:rFonts w:cstheme="minorHAnsi"/>
          <w:b/>
          <w:sz w:val="20"/>
          <w:szCs w:val="20"/>
        </w:rPr>
        <w:br w:type="page"/>
      </w:r>
    </w:p>
    <w:p w14:paraId="5110F1A2" w14:textId="77777777" w:rsidR="00231F5E" w:rsidRDefault="00231F5E" w:rsidP="00231F5E">
      <w:pPr>
        <w:spacing w:line="280" w:lineRule="atLeast"/>
        <w:jc w:val="both"/>
        <w:rPr>
          <w:rFonts w:ascii="Calibri" w:hAnsi="Calibri" w:cs="Calibri"/>
          <w:b/>
          <w:sz w:val="22"/>
          <w:szCs w:val="22"/>
        </w:rPr>
      </w:pPr>
      <w:bookmarkStart w:id="0" w:name="_GoBack"/>
      <w:bookmarkEnd w:id="0"/>
    </w:p>
    <w:p w14:paraId="34103B52" w14:textId="77777777" w:rsidR="00AC33DB" w:rsidRDefault="00CA1B2B" w:rsidP="00AC33DB">
      <w:pPr>
        <w:pStyle w:val="Titolo1"/>
        <w:numPr>
          <w:ilvl w:val="0"/>
          <w:numId w:val="31"/>
        </w:numPr>
        <w:pBdr>
          <w:bottom w:val="none" w:sz="0" w:space="0" w:color="auto"/>
        </w:pBdr>
        <w:spacing w:before="0" w:after="0" w:line="280" w:lineRule="atLeast"/>
        <w:ind w:left="426" w:hanging="426"/>
        <w:jc w:val="both"/>
      </w:pPr>
      <w:bookmarkStart w:id="1" w:name="_Toc530954616"/>
      <w:bookmarkStart w:id="2" w:name="_Toc530954779"/>
      <w:r w:rsidRPr="003D3F64">
        <w:t>Obiettivi e Finalità</w:t>
      </w:r>
      <w:bookmarkStart w:id="3" w:name="_Toc530954617"/>
      <w:bookmarkEnd w:id="1"/>
      <w:bookmarkEnd w:id="2"/>
    </w:p>
    <w:p w14:paraId="3B660637" w14:textId="39213C5F" w:rsidR="00231F5E" w:rsidRPr="00AC33DB" w:rsidRDefault="00CA1B2B" w:rsidP="00AC33DB">
      <w:pPr>
        <w:pStyle w:val="Paragrafoelenco"/>
        <w:jc w:val="both"/>
        <w:rPr>
          <w:rFonts w:cstheme="majorBidi"/>
          <w:color w:val="365F91" w:themeColor="accent1" w:themeShade="BF"/>
          <w:sz w:val="36"/>
          <w:szCs w:val="36"/>
        </w:rPr>
      </w:pPr>
      <w:r w:rsidRPr="00AC33DB">
        <w:rPr>
          <w:rFonts w:ascii="Calibri" w:hAnsi="Calibri" w:cs="Calibri"/>
          <w:sz w:val="22"/>
          <w:szCs w:val="22"/>
        </w:rPr>
        <w:t>Con l’istituzione dello Strumento Finanziario “</w:t>
      </w:r>
      <w:r w:rsidRPr="00AC33DB">
        <w:rPr>
          <w:rFonts w:ascii="Calibri" w:hAnsi="Calibri" w:cs="Calibri"/>
          <w:b/>
          <w:sz w:val="22"/>
          <w:szCs w:val="22"/>
        </w:rPr>
        <w:t xml:space="preserve">Fondo </w:t>
      </w:r>
      <w:proofErr w:type="spellStart"/>
      <w:r w:rsidRPr="00AC33DB">
        <w:rPr>
          <w:rFonts w:ascii="Calibri" w:hAnsi="Calibri" w:cs="Calibri"/>
          <w:b/>
          <w:sz w:val="22"/>
          <w:szCs w:val="22"/>
        </w:rPr>
        <w:t>Microcredito</w:t>
      </w:r>
      <w:proofErr w:type="spellEnd"/>
      <w:r w:rsidRPr="00AC33DB">
        <w:rPr>
          <w:rFonts w:ascii="Calibri" w:hAnsi="Calibri" w:cs="Calibri"/>
          <w:b/>
          <w:sz w:val="22"/>
          <w:szCs w:val="22"/>
        </w:rPr>
        <w:t xml:space="preserve"> FSE 2014-2020</w:t>
      </w:r>
      <w:r w:rsidRPr="00AC33DB">
        <w:rPr>
          <w:rFonts w:ascii="Calibri" w:hAnsi="Calibri" w:cs="Calibri"/>
          <w:sz w:val="22"/>
          <w:szCs w:val="22"/>
        </w:rPr>
        <w:t>”</w:t>
      </w:r>
      <w:r w:rsidR="00640518" w:rsidRPr="00AC33DB">
        <w:rPr>
          <w:rFonts w:ascii="Calibri" w:hAnsi="Calibri" w:cs="Calibri"/>
          <w:sz w:val="22"/>
          <w:szCs w:val="22"/>
        </w:rPr>
        <w:t xml:space="preserve"> (in breve anche “Fondo”)</w:t>
      </w:r>
      <w:r w:rsidRPr="00AC33DB">
        <w:rPr>
          <w:rFonts w:ascii="Calibri" w:hAnsi="Calibri" w:cs="Calibri"/>
          <w:sz w:val="22"/>
          <w:szCs w:val="22"/>
        </w:rPr>
        <w:t xml:space="preserve"> la Regione Basilicata, in coerenza con gli obiettivi perseguiti con il PO FSE Basilicata 2014-2020</w:t>
      </w:r>
      <w:r w:rsidR="00640518" w:rsidRPr="00AC33DB">
        <w:rPr>
          <w:rFonts w:ascii="Calibri" w:hAnsi="Calibri" w:cs="Calibri"/>
          <w:sz w:val="22"/>
          <w:szCs w:val="22"/>
        </w:rPr>
        <w:t xml:space="preserve">, intende concedere prestiti diretti a sostenere la creazione di impresa e di attività di lavoro autonomo da parte di soggetti che tradizionalmente hanno difficoltà di accesso ai canali tradizionali del credito e, altresì, </w:t>
      </w:r>
      <w:r w:rsidR="003D61AD">
        <w:rPr>
          <w:rFonts w:ascii="Calibri" w:hAnsi="Calibri" w:cs="Calibri"/>
          <w:sz w:val="22"/>
          <w:szCs w:val="22"/>
        </w:rPr>
        <w:t xml:space="preserve">concedere prestiti </w:t>
      </w:r>
      <w:r w:rsidR="00640518" w:rsidRPr="00AC33DB">
        <w:rPr>
          <w:rFonts w:ascii="Calibri" w:hAnsi="Calibri" w:cs="Calibri"/>
          <w:sz w:val="22"/>
          <w:szCs w:val="22"/>
        </w:rPr>
        <w:t xml:space="preserve"> finalizzati al rafforzamento dell’economia sociale.</w:t>
      </w:r>
      <w:bookmarkEnd w:id="3"/>
      <w:r w:rsidRPr="00AC33DB">
        <w:rPr>
          <w:rFonts w:ascii="Calibri" w:hAnsi="Calibri" w:cs="Calibri"/>
          <w:sz w:val="22"/>
          <w:szCs w:val="22"/>
        </w:rPr>
        <w:t xml:space="preserve"> </w:t>
      </w:r>
    </w:p>
    <w:p w14:paraId="787DC8F3" w14:textId="13388559" w:rsidR="00640518" w:rsidRDefault="00640518" w:rsidP="00AC33DB">
      <w:pPr>
        <w:pStyle w:val="Paragrafoelenco"/>
        <w:jc w:val="both"/>
        <w:rPr>
          <w:rFonts w:ascii="Calibri" w:hAnsi="Calibri" w:cs="Calibri"/>
          <w:sz w:val="22"/>
          <w:szCs w:val="22"/>
        </w:rPr>
      </w:pPr>
      <w:bookmarkStart w:id="4" w:name="_Toc530954618"/>
      <w:r w:rsidRPr="00640518">
        <w:rPr>
          <w:rFonts w:ascii="Calibri" w:hAnsi="Calibri" w:cs="Calibri"/>
          <w:sz w:val="22"/>
          <w:szCs w:val="22"/>
        </w:rPr>
        <w:t>In particolare</w:t>
      </w:r>
      <w:r>
        <w:rPr>
          <w:rFonts w:ascii="Calibri" w:hAnsi="Calibri" w:cs="Calibri"/>
          <w:sz w:val="22"/>
          <w:szCs w:val="22"/>
        </w:rPr>
        <w:t>, il Fondo è articolato in due sezioni:</w:t>
      </w:r>
      <w:bookmarkEnd w:id="4"/>
    </w:p>
    <w:p w14:paraId="05BA98F9" w14:textId="6092E5A8" w:rsidR="0004235A" w:rsidRPr="003D3F64" w:rsidRDefault="00640518" w:rsidP="00AC33DB">
      <w:pPr>
        <w:pStyle w:val="Paragrafoelenco"/>
        <w:numPr>
          <w:ilvl w:val="0"/>
          <w:numId w:val="30"/>
        </w:numPr>
        <w:ind w:left="1418" w:hanging="567"/>
        <w:jc w:val="both"/>
        <w:rPr>
          <w:rFonts w:cstheme="minorHAnsi"/>
          <w:sz w:val="22"/>
          <w:szCs w:val="22"/>
        </w:rPr>
      </w:pPr>
      <w:proofErr w:type="spellStart"/>
      <w:r w:rsidRPr="003D3F64">
        <w:rPr>
          <w:rFonts w:cstheme="minorHAnsi"/>
          <w:b/>
          <w:sz w:val="22"/>
          <w:szCs w:val="22"/>
        </w:rPr>
        <w:t>Microcredito</w:t>
      </w:r>
      <w:proofErr w:type="spellEnd"/>
      <w:r w:rsidRPr="003D3F64">
        <w:rPr>
          <w:rFonts w:cstheme="minorHAnsi"/>
          <w:b/>
          <w:sz w:val="22"/>
          <w:szCs w:val="22"/>
        </w:rPr>
        <w:t xml:space="preserve"> A</w:t>
      </w:r>
      <w:r w:rsidR="003E32C7" w:rsidRPr="003D3F64">
        <w:rPr>
          <w:rFonts w:cstheme="minorHAnsi"/>
          <w:sz w:val="22"/>
          <w:szCs w:val="22"/>
        </w:rPr>
        <w:t>:</w:t>
      </w:r>
      <w:r w:rsidR="003E32C7" w:rsidRPr="003D3F64">
        <w:rPr>
          <w:rFonts w:eastAsia="Times New Roman" w:cstheme="minorHAnsi"/>
          <w:sz w:val="22"/>
          <w:szCs w:val="22"/>
        </w:rPr>
        <w:t xml:space="preserve"> diretto a sostenere l’erogazione del prestito</w:t>
      </w:r>
      <w:r w:rsidR="0004235A" w:rsidRPr="003D3F64">
        <w:rPr>
          <w:rFonts w:eastAsia="Times New Roman" w:cstheme="minorHAnsi"/>
          <w:sz w:val="22"/>
          <w:szCs w:val="22"/>
        </w:rPr>
        <w:t>,</w:t>
      </w:r>
      <w:r w:rsidR="003E32C7" w:rsidRPr="003D3F64">
        <w:rPr>
          <w:rFonts w:eastAsia="Times New Roman" w:cstheme="minorHAnsi"/>
          <w:sz w:val="22"/>
          <w:szCs w:val="22"/>
        </w:rPr>
        <w:t xml:space="preserve"> a valere sull’Asse 1 del PO FSE Basilicata 2014-2020 </w:t>
      </w:r>
      <w:r w:rsidR="0004235A" w:rsidRPr="003D3F64">
        <w:rPr>
          <w:rFonts w:eastAsia="Times New Roman" w:cstheme="minorHAnsi"/>
          <w:sz w:val="22"/>
          <w:szCs w:val="22"/>
        </w:rPr>
        <w:t>– Obiettivi specifici</w:t>
      </w:r>
      <w:r w:rsidR="003E32C7" w:rsidRPr="003D3F64">
        <w:rPr>
          <w:rFonts w:eastAsia="Times New Roman" w:cstheme="minorHAnsi"/>
          <w:sz w:val="22"/>
          <w:szCs w:val="22"/>
        </w:rPr>
        <w:t xml:space="preserve"> </w:t>
      </w:r>
      <w:r w:rsidR="0004235A" w:rsidRPr="003D3F64">
        <w:rPr>
          <w:rFonts w:eastAsia="Times New Roman" w:cstheme="minorHAnsi"/>
          <w:sz w:val="22"/>
          <w:szCs w:val="22"/>
        </w:rPr>
        <w:t>8.5 e 8.1</w:t>
      </w:r>
      <w:r w:rsidR="003E32C7" w:rsidRPr="003D3F64">
        <w:rPr>
          <w:rFonts w:eastAsia="Times New Roman" w:cstheme="minorHAnsi"/>
          <w:sz w:val="22"/>
          <w:szCs w:val="22"/>
        </w:rPr>
        <w:t xml:space="preserve"> </w:t>
      </w:r>
      <w:r w:rsidR="0004235A" w:rsidRPr="003D3F64">
        <w:rPr>
          <w:rFonts w:eastAsia="Times New Roman" w:cstheme="minorHAnsi"/>
          <w:sz w:val="22"/>
          <w:szCs w:val="22"/>
        </w:rPr>
        <w:t xml:space="preserve">-, </w:t>
      </w:r>
      <w:r w:rsidR="003E32C7" w:rsidRPr="003D3F64">
        <w:rPr>
          <w:rFonts w:eastAsia="Times New Roman" w:cstheme="minorHAnsi"/>
          <w:sz w:val="22"/>
          <w:szCs w:val="22"/>
        </w:rPr>
        <w:t xml:space="preserve">finalizzato alla creazione di attività di lavoro autonomo </w:t>
      </w:r>
      <w:r w:rsidR="0004235A" w:rsidRPr="003D3F64">
        <w:rPr>
          <w:rFonts w:eastAsia="Times New Roman" w:cstheme="minorHAnsi"/>
          <w:sz w:val="22"/>
          <w:szCs w:val="22"/>
        </w:rPr>
        <w:t xml:space="preserve">e di impresa, ivi compreso il trasferimento d’azienda (ricambio generazionale), </w:t>
      </w:r>
      <w:r w:rsidR="003E32C7" w:rsidRPr="003D3F64">
        <w:rPr>
          <w:rFonts w:eastAsia="Times New Roman" w:cstheme="minorHAnsi"/>
          <w:sz w:val="22"/>
          <w:szCs w:val="22"/>
        </w:rPr>
        <w:t>da parte di soggetti che hanno difficoltà di accedere ai canali tradizionali del credito, con dotazione finanziaria complessiva pari a € 10.000.000,00</w:t>
      </w:r>
      <w:r w:rsidR="0004235A" w:rsidRPr="003D3F64">
        <w:rPr>
          <w:rFonts w:eastAsia="Times New Roman" w:cstheme="minorHAnsi"/>
          <w:sz w:val="22"/>
          <w:szCs w:val="22"/>
        </w:rPr>
        <w:t>;</w:t>
      </w:r>
    </w:p>
    <w:p w14:paraId="42DC2D18" w14:textId="77777777" w:rsidR="00E02E1F" w:rsidRPr="00E02E1F" w:rsidRDefault="0004235A" w:rsidP="00AC33DB">
      <w:pPr>
        <w:pStyle w:val="Paragrafoelenco"/>
        <w:numPr>
          <w:ilvl w:val="0"/>
          <w:numId w:val="30"/>
        </w:numPr>
        <w:ind w:left="1418" w:hanging="567"/>
        <w:jc w:val="both"/>
        <w:rPr>
          <w:rFonts w:cstheme="minorHAnsi"/>
          <w:sz w:val="22"/>
          <w:szCs w:val="22"/>
        </w:rPr>
      </w:pPr>
      <w:proofErr w:type="spellStart"/>
      <w:r w:rsidRPr="003D3F64">
        <w:rPr>
          <w:rFonts w:cstheme="minorHAnsi"/>
          <w:b/>
          <w:sz w:val="22"/>
          <w:szCs w:val="22"/>
        </w:rPr>
        <w:t>Microcredito</w:t>
      </w:r>
      <w:proofErr w:type="spellEnd"/>
      <w:r w:rsidRPr="003D3F64">
        <w:rPr>
          <w:rFonts w:cstheme="minorHAnsi"/>
          <w:b/>
          <w:sz w:val="22"/>
          <w:szCs w:val="22"/>
        </w:rPr>
        <w:t xml:space="preserve"> B:</w:t>
      </w:r>
      <w:r w:rsidRPr="003D3F64">
        <w:rPr>
          <w:rFonts w:cstheme="minorHAnsi"/>
          <w:sz w:val="22"/>
          <w:szCs w:val="22"/>
        </w:rPr>
        <w:t xml:space="preserve"> diretto a sostenere </w:t>
      </w:r>
      <w:r w:rsidRPr="003D3F64">
        <w:rPr>
          <w:rFonts w:eastAsia="Times New Roman" w:cstheme="minorHAnsi"/>
          <w:sz w:val="22"/>
          <w:szCs w:val="22"/>
        </w:rPr>
        <w:t>l’erogazione del prestito, a valere sull’Asse 2 del PO FSE Basilicata 2014-2020 – Obiettivi specifici 9.7 e 9.1 -, finalizzato al rafforzamento dell’economia sociale, con dotazione finanziaria com</w:t>
      </w:r>
      <w:r w:rsidR="00E02E1F">
        <w:rPr>
          <w:rFonts w:eastAsia="Times New Roman" w:cstheme="minorHAnsi"/>
          <w:sz w:val="22"/>
          <w:szCs w:val="22"/>
        </w:rPr>
        <w:t>plessiva pari a € 10.000.000,00, attraverso una delle iniziative di seguito elencate:</w:t>
      </w:r>
    </w:p>
    <w:p w14:paraId="5BDB7A11" w14:textId="6C3AA48A" w:rsidR="00E02E1F" w:rsidRPr="00E02E1F" w:rsidRDefault="00235095" w:rsidP="00E02E1F">
      <w:pPr>
        <w:pStyle w:val="Paragrafoelenco"/>
        <w:numPr>
          <w:ilvl w:val="0"/>
          <w:numId w:val="38"/>
        </w:numPr>
        <w:jc w:val="both"/>
        <w:rPr>
          <w:rFonts w:cstheme="minorHAnsi"/>
          <w:sz w:val="22"/>
          <w:szCs w:val="22"/>
        </w:rPr>
      </w:pPr>
      <w:r>
        <w:rPr>
          <w:rFonts w:cstheme="minorHAnsi"/>
          <w:b/>
          <w:sz w:val="22"/>
          <w:szCs w:val="22"/>
        </w:rPr>
        <w:t>c</w:t>
      </w:r>
      <w:r w:rsidR="00E02E1F">
        <w:rPr>
          <w:rFonts w:cstheme="minorHAnsi"/>
          <w:b/>
          <w:sz w:val="22"/>
          <w:szCs w:val="22"/>
        </w:rPr>
        <w:t xml:space="preserve">reazione di un’attività economica </w:t>
      </w:r>
      <w:r>
        <w:rPr>
          <w:rFonts w:cstheme="minorHAnsi"/>
          <w:b/>
          <w:sz w:val="22"/>
          <w:szCs w:val="22"/>
        </w:rPr>
        <w:t>operante nel terzo settore</w:t>
      </w:r>
      <w:r w:rsidR="00E02E1F">
        <w:rPr>
          <w:rFonts w:cstheme="minorHAnsi"/>
          <w:b/>
          <w:sz w:val="22"/>
          <w:szCs w:val="22"/>
        </w:rPr>
        <w:t>;</w:t>
      </w:r>
    </w:p>
    <w:p w14:paraId="11EF8D87" w14:textId="50B616E0" w:rsidR="00231F5E" w:rsidRPr="000653B4" w:rsidRDefault="00235095" w:rsidP="00E02E1F">
      <w:pPr>
        <w:pStyle w:val="Paragrafoelenco"/>
        <w:numPr>
          <w:ilvl w:val="0"/>
          <w:numId w:val="38"/>
        </w:numPr>
        <w:jc w:val="both"/>
        <w:rPr>
          <w:rFonts w:cstheme="minorHAnsi"/>
          <w:sz w:val="22"/>
          <w:szCs w:val="22"/>
        </w:rPr>
      </w:pPr>
      <w:r>
        <w:rPr>
          <w:rFonts w:cstheme="minorHAnsi"/>
          <w:b/>
          <w:sz w:val="22"/>
          <w:szCs w:val="22"/>
        </w:rPr>
        <w:t xml:space="preserve">sostegno </w:t>
      </w:r>
      <w:r w:rsidR="005F126F">
        <w:rPr>
          <w:rFonts w:cstheme="minorHAnsi"/>
          <w:b/>
          <w:sz w:val="22"/>
          <w:szCs w:val="22"/>
        </w:rPr>
        <w:t>al consolidamento</w:t>
      </w:r>
      <w:r>
        <w:rPr>
          <w:rFonts w:cstheme="minorHAnsi"/>
          <w:b/>
          <w:sz w:val="22"/>
          <w:szCs w:val="22"/>
        </w:rPr>
        <w:t xml:space="preserve"> di un’attività economica operante nel terzo settore già esistente.</w:t>
      </w:r>
      <w:r w:rsidR="003E32C7" w:rsidRPr="003D3F64">
        <w:rPr>
          <w:rFonts w:cstheme="minorHAnsi"/>
          <w:sz w:val="22"/>
          <w:szCs w:val="22"/>
        </w:rPr>
        <w:t xml:space="preserve"> </w:t>
      </w:r>
    </w:p>
    <w:p w14:paraId="2E152BDE" w14:textId="7AE65AB5" w:rsidR="00231F5E" w:rsidRPr="003D3F64" w:rsidRDefault="00385FCB" w:rsidP="003D3F64">
      <w:pPr>
        <w:pStyle w:val="Titolo1"/>
        <w:numPr>
          <w:ilvl w:val="0"/>
          <w:numId w:val="31"/>
        </w:numPr>
        <w:pBdr>
          <w:bottom w:val="none" w:sz="0" w:space="0" w:color="auto"/>
        </w:pBdr>
        <w:spacing w:before="0" w:after="0" w:line="280" w:lineRule="atLeast"/>
        <w:ind w:left="426" w:hanging="426"/>
        <w:jc w:val="both"/>
      </w:pPr>
      <w:bookmarkStart w:id="5" w:name="_Toc530954780"/>
      <w:r>
        <w:t>Caratteristiche dell’agevolazione</w:t>
      </w:r>
      <w:bookmarkEnd w:id="5"/>
    </w:p>
    <w:p w14:paraId="33CCC2F6" w14:textId="0FFEBE87" w:rsidR="00231F5E" w:rsidRDefault="003D3F64" w:rsidP="003D3F64">
      <w:pPr>
        <w:pStyle w:val="Paragrafoelenco"/>
        <w:jc w:val="both"/>
        <w:rPr>
          <w:rFonts w:eastAsia="Times New Roman" w:cstheme="minorHAnsi"/>
          <w:sz w:val="22"/>
          <w:szCs w:val="22"/>
        </w:rPr>
      </w:pPr>
      <w:r>
        <w:rPr>
          <w:rFonts w:eastAsia="Times New Roman" w:cstheme="minorHAnsi"/>
          <w:sz w:val="22"/>
          <w:szCs w:val="22"/>
        </w:rPr>
        <w:t xml:space="preserve">Le agevolazioni da concedere a valere sul Fondo </w:t>
      </w:r>
      <w:r w:rsidRPr="003D3F64">
        <w:rPr>
          <w:rFonts w:eastAsia="Times New Roman" w:cstheme="minorHAnsi"/>
          <w:sz w:val="22"/>
          <w:szCs w:val="22"/>
        </w:rPr>
        <w:t xml:space="preserve">assumono la forma di prestiti rimborsabili. Esse si sostanziano in aiuti concessi nel rispetto del regime </w:t>
      </w:r>
      <w:r w:rsidR="001F43BF">
        <w:rPr>
          <w:rFonts w:eastAsia="Times New Roman" w:cstheme="minorHAnsi"/>
          <w:sz w:val="22"/>
          <w:szCs w:val="22"/>
        </w:rPr>
        <w:t>“</w:t>
      </w:r>
      <w:r w:rsidRPr="003D3F64">
        <w:rPr>
          <w:rFonts w:eastAsia="Times New Roman" w:cstheme="minorHAnsi"/>
          <w:i/>
          <w:sz w:val="22"/>
          <w:szCs w:val="22"/>
        </w:rPr>
        <w:t xml:space="preserve">de </w:t>
      </w:r>
      <w:proofErr w:type="spellStart"/>
      <w:r w:rsidRPr="003D3F64">
        <w:rPr>
          <w:rFonts w:eastAsia="Times New Roman" w:cstheme="minorHAnsi"/>
          <w:i/>
          <w:sz w:val="22"/>
          <w:szCs w:val="22"/>
        </w:rPr>
        <w:t>minimis</w:t>
      </w:r>
      <w:proofErr w:type="spellEnd"/>
      <w:r w:rsidR="001F43BF">
        <w:rPr>
          <w:rFonts w:eastAsia="Times New Roman" w:cstheme="minorHAnsi"/>
          <w:sz w:val="22"/>
          <w:szCs w:val="22"/>
        </w:rPr>
        <w:t xml:space="preserve">” </w:t>
      </w:r>
      <w:r w:rsidRPr="003D3F64">
        <w:rPr>
          <w:rFonts w:eastAsia="Times New Roman" w:cstheme="minorHAnsi"/>
          <w:sz w:val="22"/>
          <w:szCs w:val="22"/>
        </w:rPr>
        <w:t>di cui al Regolamento (UE) n. 1407/2013</w:t>
      </w:r>
      <w:r>
        <w:rPr>
          <w:rFonts w:eastAsia="Times New Roman" w:cstheme="minorHAnsi"/>
          <w:sz w:val="22"/>
          <w:szCs w:val="22"/>
        </w:rPr>
        <w:t>.</w:t>
      </w:r>
    </w:p>
    <w:p w14:paraId="37164EF7" w14:textId="77777777" w:rsidR="00851593" w:rsidRPr="00851593" w:rsidRDefault="00851593" w:rsidP="00851593">
      <w:pPr>
        <w:pStyle w:val="Paragrafoelenco"/>
        <w:jc w:val="both"/>
        <w:rPr>
          <w:rFonts w:eastAsia="Times New Roman" w:cstheme="minorHAnsi"/>
          <w:sz w:val="22"/>
          <w:szCs w:val="22"/>
        </w:rPr>
      </w:pPr>
      <w:r w:rsidRPr="00851593">
        <w:rPr>
          <w:rFonts w:eastAsia="Times New Roman" w:cstheme="minorHAnsi"/>
          <w:sz w:val="22"/>
          <w:szCs w:val="22"/>
        </w:rPr>
        <w:t xml:space="preserve">Ai sensi dell’art. 3 del Regolamento (UE) n. 1407/2013, le misure di aiuto che soddisfano le condizioni di cui al medesimo Regolamento </w:t>
      </w:r>
      <w:r w:rsidRPr="00851593">
        <w:rPr>
          <w:rFonts w:eastAsia="Times New Roman" w:cstheme="minorHAnsi"/>
          <w:i/>
          <w:sz w:val="22"/>
          <w:szCs w:val="22"/>
        </w:rPr>
        <w:t xml:space="preserve">de </w:t>
      </w:r>
      <w:proofErr w:type="spellStart"/>
      <w:r w:rsidRPr="00851593">
        <w:rPr>
          <w:rFonts w:eastAsia="Times New Roman" w:cstheme="minorHAnsi"/>
          <w:i/>
          <w:sz w:val="22"/>
          <w:szCs w:val="22"/>
        </w:rPr>
        <w:t>minimis</w:t>
      </w:r>
      <w:proofErr w:type="spellEnd"/>
      <w:r w:rsidRPr="00851593">
        <w:rPr>
          <w:rFonts w:eastAsia="Times New Roman" w:cstheme="minorHAnsi"/>
          <w:sz w:val="22"/>
          <w:szCs w:val="22"/>
        </w:rPr>
        <w:t xml:space="preserve"> sono considerate misure esenti dall’obbligo di notifica di cui all’art. 108, paragrafo 3, del Trattato sul funzionamento dell’Unione europea.</w:t>
      </w:r>
    </w:p>
    <w:p w14:paraId="6DE0355E" w14:textId="2977DE3C" w:rsidR="00851593" w:rsidRPr="00851593" w:rsidRDefault="00851593" w:rsidP="00851593">
      <w:pPr>
        <w:pStyle w:val="Paragrafoelenco"/>
        <w:jc w:val="both"/>
        <w:rPr>
          <w:rFonts w:eastAsia="Times New Roman" w:cstheme="minorHAnsi"/>
          <w:sz w:val="22"/>
          <w:szCs w:val="22"/>
        </w:rPr>
      </w:pPr>
      <w:r w:rsidRPr="00851593">
        <w:rPr>
          <w:rFonts w:eastAsia="Times New Roman" w:cstheme="minorHAnsi"/>
          <w:sz w:val="22"/>
          <w:szCs w:val="22"/>
        </w:rPr>
        <w:t>L’i</w:t>
      </w:r>
      <w:r>
        <w:rPr>
          <w:rFonts w:eastAsia="Times New Roman" w:cstheme="minorHAnsi"/>
          <w:sz w:val="22"/>
          <w:szCs w:val="22"/>
        </w:rPr>
        <w:t xml:space="preserve">mporto complessivo degli aiuti </w:t>
      </w:r>
      <w:r w:rsidR="00B431F0">
        <w:rPr>
          <w:rFonts w:eastAsia="Times New Roman" w:cstheme="minorHAnsi"/>
          <w:sz w:val="22"/>
          <w:szCs w:val="22"/>
        </w:rPr>
        <w:t>“</w:t>
      </w:r>
      <w:r w:rsidRPr="00851593">
        <w:rPr>
          <w:rFonts w:eastAsia="Times New Roman" w:cstheme="minorHAnsi"/>
          <w:i/>
          <w:sz w:val="22"/>
          <w:szCs w:val="22"/>
        </w:rPr>
        <w:t xml:space="preserve">de </w:t>
      </w:r>
      <w:proofErr w:type="spellStart"/>
      <w:r w:rsidRPr="00851593">
        <w:rPr>
          <w:rFonts w:eastAsia="Times New Roman" w:cstheme="minorHAnsi"/>
          <w:i/>
          <w:sz w:val="22"/>
          <w:szCs w:val="22"/>
        </w:rPr>
        <w:t>minimis</w:t>
      </w:r>
      <w:proofErr w:type="spellEnd"/>
      <w:r w:rsidR="00B431F0">
        <w:rPr>
          <w:rFonts w:eastAsia="Times New Roman" w:cstheme="minorHAnsi"/>
          <w:i/>
          <w:sz w:val="22"/>
          <w:szCs w:val="22"/>
        </w:rPr>
        <w:t>”</w:t>
      </w:r>
      <w:r w:rsidRPr="00851593">
        <w:rPr>
          <w:rFonts w:eastAsia="Times New Roman" w:cstheme="minorHAnsi"/>
          <w:sz w:val="22"/>
          <w:szCs w:val="22"/>
        </w:rPr>
        <w:t xml:space="preserve"> concessi da uno Stato membro a un’impresa unica non può superare € 200.000,00 nell’arco di tre esercizi finanziari. L’importo si riduce a € 100.000,00 per le imprese che operano nel settore dei trasporti.</w:t>
      </w:r>
    </w:p>
    <w:p w14:paraId="4D6C369B" w14:textId="703BBFAF" w:rsidR="00851593" w:rsidRPr="00851593" w:rsidRDefault="00851593" w:rsidP="00851593">
      <w:pPr>
        <w:pStyle w:val="Paragrafoelenco"/>
        <w:jc w:val="both"/>
        <w:rPr>
          <w:rFonts w:eastAsia="Times New Roman" w:cstheme="minorHAnsi"/>
          <w:sz w:val="22"/>
          <w:szCs w:val="22"/>
        </w:rPr>
      </w:pPr>
      <w:r w:rsidRPr="00851593">
        <w:rPr>
          <w:rFonts w:eastAsia="Times New Roman" w:cstheme="minorHAnsi"/>
          <w:sz w:val="22"/>
          <w:szCs w:val="22"/>
        </w:rPr>
        <w:t>L’agevolazione concessa corrisponde all’Equi</w:t>
      </w:r>
      <w:r w:rsidR="00B431F0">
        <w:rPr>
          <w:rFonts w:eastAsia="Times New Roman" w:cstheme="minorHAnsi"/>
          <w:sz w:val="22"/>
          <w:szCs w:val="22"/>
        </w:rPr>
        <w:t>valente Sovvenzione Lordo (ESL),</w:t>
      </w:r>
      <w:r w:rsidRPr="00851593">
        <w:rPr>
          <w:rFonts w:eastAsia="Times New Roman" w:cstheme="minorHAnsi"/>
          <w:sz w:val="22"/>
          <w:szCs w:val="22"/>
        </w:rPr>
        <w:t xml:space="preserve"> calcolato sulla base dei tassi di interesse praticati sul mercato al momento della concessione e corrispondenti al tasso di riferimento fissato dalla UE ai sensi della “Comunicazione della Commissione relativa alla revisione del metodo di fissazione dei tassi di riferimento e di attualizzazione” (2008/C 14/02).</w:t>
      </w:r>
    </w:p>
    <w:p w14:paraId="4B77C208" w14:textId="77777777" w:rsidR="00851593" w:rsidRPr="00851593" w:rsidRDefault="00851593" w:rsidP="00851593">
      <w:pPr>
        <w:pStyle w:val="Paragrafoelenco"/>
        <w:jc w:val="both"/>
        <w:rPr>
          <w:rFonts w:eastAsia="Times New Roman" w:cstheme="minorHAnsi"/>
          <w:sz w:val="22"/>
          <w:szCs w:val="22"/>
        </w:rPr>
      </w:pPr>
      <w:r w:rsidRPr="00851593">
        <w:rPr>
          <w:rFonts w:eastAsia="Times New Roman" w:cstheme="minorHAnsi"/>
          <w:sz w:val="22"/>
          <w:szCs w:val="22"/>
        </w:rPr>
        <w:t xml:space="preserve">L’importo dell’agevolazione concessa, pari all’Equivalente Sovvenzione Lordo calcolato sulla base dei tassi di interesse praticati sul mercato al momento della concessione, concorre al raggiungimento delle soglie di cui al comma 4. </w:t>
      </w:r>
    </w:p>
    <w:p w14:paraId="4C5B920F" w14:textId="77777777" w:rsidR="00851593" w:rsidRPr="00851593" w:rsidRDefault="00851593" w:rsidP="00851593">
      <w:pPr>
        <w:pStyle w:val="Paragrafoelenco"/>
        <w:jc w:val="both"/>
        <w:rPr>
          <w:rFonts w:eastAsia="Times New Roman" w:cstheme="minorHAnsi"/>
          <w:sz w:val="22"/>
          <w:szCs w:val="22"/>
        </w:rPr>
      </w:pPr>
      <w:r w:rsidRPr="00851593">
        <w:rPr>
          <w:rFonts w:eastAsia="Times New Roman" w:cstheme="minorHAnsi"/>
          <w:sz w:val="22"/>
          <w:szCs w:val="22"/>
        </w:rPr>
        <w:t>Sono esenti dall’obbligo di notifica esclusivamente gli aiuti trasparenti, ossia gli aiuti per i quali è possibile calcolare con precisione l’Equivalente Sovvenzione Lordo ex ante, senza che sia necessario effettuare una valutazione dei rischi, nel rispetto delle condizioni stabilite all’art. 4, paragrafo 3, del Regolamento (UE) n. 1407/2013.</w:t>
      </w:r>
    </w:p>
    <w:p w14:paraId="6FFF2B87" w14:textId="77777777" w:rsidR="00851593" w:rsidRPr="00851593" w:rsidRDefault="00851593" w:rsidP="00851593">
      <w:pPr>
        <w:pStyle w:val="Paragrafoelenco"/>
        <w:jc w:val="both"/>
        <w:rPr>
          <w:rFonts w:eastAsia="Times New Roman" w:cstheme="minorHAnsi"/>
          <w:sz w:val="22"/>
          <w:szCs w:val="22"/>
        </w:rPr>
      </w:pPr>
      <w:r w:rsidRPr="00851593">
        <w:rPr>
          <w:rFonts w:eastAsia="Times New Roman" w:cstheme="minorHAnsi"/>
          <w:sz w:val="22"/>
          <w:szCs w:val="22"/>
        </w:rPr>
        <w:t>Ai sensi dell’art. 6 del Regolamento (UE) n. 1407/2013, gli aiuti “</w:t>
      </w:r>
      <w:r w:rsidRPr="00851593">
        <w:rPr>
          <w:rFonts w:eastAsia="Times New Roman" w:cstheme="minorHAnsi"/>
          <w:i/>
          <w:sz w:val="22"/>
          <w:szCs w:val="22"/>
        </w:rPr>
        <w:t xml:space="preserve">de </w:t>
      </w:r>
      <w:proofErr w:type="spellStart"/>
      <w:r w:rsidRPr="00851593">
        <w:rPr>
          <w:rFonts w:eastAsia="Times New Roman" w:cstheme="minorHAnsi"/>
          <w:i/>
          <w:sz w:val="22"/>
          <w:szCs w:val="22"/>
        </w:rPr>
        <w:t>minimis</w:t>
      </w:r>
      <w:proofErr w:type="spellEnd"/>
      <w:r w:rsidRPr="00851593">
        <w:rPr>
          <w:rFonts w:eastAsia="Times New Roman" w:cstheme="minorHAnsi"/>
          <w:sz w:val="22"/>
          <w:szCs w:val="22"/>
        </w:rPr>
        <w:t>” possono essere cumulati con aiuti “</w:t>
      </w:r>
      <w:r w:rsidRPr="00851593">
        <w:rPr>
          <w:rFonts w:eastAsia="Times New Roman" w:cstheme="minorHAnsi"/>
          <w:i/>
          <w:sz w:val="22"/>
          <w:szCs w:val="22"/>
        </w:rPr>
        <w:t xml:space="preserve">de </w:t>
      </w:r>
      <w:proofErr w:type="spellStart"/>
      <w:r w:rsidRPr="00851593">
        <w:rPr>
          <w:rFonts w:eastAsia="Times New Roman" w:cstheme="minorHAnsi"/>
          <w:i/>
          <w:sz w:val="22"/>
          <w:szCs w:val="22"/>
        </w:rPr>
        <w:t>minimis</w:t>
      </w:r>
      <w:proofErr w:type="spellEnd"/>
      <w:r w:rsidRPr="00851593">
        <w:rPr>
          <w:rFonts w:eastAsia="Times New Roman" w:cstheme="minorHAnsi"/>
          <w:sz w:val="22"/>
          <w:szCs w:val="22"/>
        </w:rPr>
        <w:t>” concessi a norma di altri regolamenti “</w:t>
      </w:r>
      <w:r w:rsidRPr="00851593">
        <w:rPr>
          <w:rFonts w:eastAsia="Times New Roman" w:cstheme="minorHAnsi"/>
          <w:i/>
          <w:sz w:val="22"/>
          <w:szCs w:val="22"/>
        </w:rPr>
        <w:t xml:space="preserve">de </w:t>
      </w:r>
      <w:proofErr w:type="spellStart"/>
      <w:r w:rsidRPr="00851593">
        <w:rPr>
          <w:rFonts w:eastAsia="Times New Roman" w:cstheme="minorHAnsi"/>
          <w:i/>
          <w:sz w:val="22"/>
          <w:szCs w:val="22"/>
        </w:rPr>
        <w:t>minimis</w:t>
      </w:r>
      <w:proofErr w:type="spellEnd"/>
      <w:r w:rsidRPr="00851593">
        <w:rPr>
          <w:rFonts w:eastAsia="Times New Roman" w:cstheme="minorHAnsi"/>
          <w:sz w:val="22"/>
          <w:szCs w:val="22"/>
        </w:rPr>
        <w:t>” a condizione che non superino il massimale pertinente di cui all’art. 3, paragrafo 2, del medesimo Regolamento.</w:t>
      </w:r>
    </w:p>
    <w:p w14:paraId="2B35D155" w14:textId="77777777" w:rsidR="00851593" w:rsidRPr="00851593" w:rsidRDefault="00851593" w:rsidP="00851593">
      <w:pPr>
        <w:pStyle w:val="Paragrafoelenco"/>
        <w:jc w:val="both"/>
        <w:rPr>
          <w:rFonts w:eastAsia="Times New Roman" w:cstheme="minorHAnsi"/>
          <w:sz w:val="22"/>
          <w:szCs w:val="22"/>
        </w:rPr>
      </w:pPr>
      <w:r w:rsidRPr="00851593">
        <w:rPr>
          <w:rFonts w:eastAsia="Times New Roman" w:cstheme="minorHAnsi"/>
          <w:sz w:val="22"/>
          <w:szCs w:val="22"/>
        </w:rPr>
        <w:t>Gli aiuti “</w:t>
      </w:r>
      <w:r w:rsidRPr="00851593">
        <w:rPr>
          <w:rFonts w:eastAsia="Times New Roman" w:cstheme="minorHAnsi"/>
          <w:i/>
          <w:sz w:val="22"/>
          <w:szCs w:val="22"/>
        </w:rPr>
        <w:t xml:space="preserve">de </w:t>
      </w:r>
      <w:proofErr w:type="spellStart"/>
      <w:r w:rsidRPr="00851593">
        <w:rPr>
          <w:rFonts w:eastAsia="Times New Roman" w:cstheme="minorHAnsi"/>
          <w:i/>
          <w:sz w:val="22"/>
          <w:szCs w:val="22"/>
        </w:rPr>
        <w:t>minimis</w:t>
      </w:r>
      <w:proofErr w:type="spellEnd"/>
      <w:r w:rsidRPr="00851593">
        <w:rPr>
          <w:rFonts w:eastAsia="Times New Roman" w:cstheme="minorHAnsi"/>
          <w:sz w:val="22"/>
          <w:szCs w:val="22"/>
        </w:rPr>
        <w:t xml:space="preserve">” non sono cumulabili con aiuti di Stato concessi per gli stessi costi ammissibili o con aiuti di Stato relativi alla stessa misura di finanziamento del rischio se tale cumulo comporta il </w:t>
      </w:r>
      <w:r w:rsidRPr="00851593">
        <w:rPr>
          <w:rFonts w:eastAsia="Times New Roman" w:cstheme="minorHAnsi"/>
          <w:sz w:val="22"/>
          <w:szCs w:val="22"/>
        </w:rPr>
        <w:lastRenderedPageBreak/>
        <w:t>superamento dell’intensità di aiuto o dell’importo di aiuto più elevati fissati, per le specifiche circostanze del caso, in un regolamento d’esenzione per categoria o in una decisione adottata dalla Commissione. Gli aiuti “</w:t>
      </w:r>
      <w:r w:rsidRPr="00851593">
        <w:rPr>
          <w:rFonts w:eastAsia="Times New Roman" w:cstheme="minorHAnsi"/>
          <w:i/>
          <w:sz w:val="22"/>
          <w:szCs w:val="22"/>
        </w:rPr>
        <w:t xml:space="preserve">de </w:t>
      </w:r>
      <w:proofErr w:type="spellStart"/>
      <w:r w:rsidRPr="00851593">
        <w:rPr>
          <w:rFonts w:eastAsia="Times New Roman" w:cstheme="minorHAnsi"/>
          <w:i/>
          <w:sz w:val="22"/>
          <w:szCs w:val="22"/>
        </w:rPr>
        <w:t>minimis</w:t>
      </w:r>
      <w:proofErr w:type="spellEnd"/>
      <w:r w:rsidRPr="00851593">
        <w:rPr>
          <w:rFonts w:eastAsia="Times New Roman" w:cstheme="minorHAnsi"/>
          <w:sz w:val="22"/>
          <w:szCs w:val="22"/>
        </w:rPr>
        <w:t>” che non sono concessi per specifici costi ammissibili o non sono a essi imputabili possono essere cumulati con altri aiuti di Stato concessi a norma di un regolamento d’esenzione per categoria o di una decisione adottata dalla Commissione.</w:t>
      </w:r>
    </w:p>
    <w:p w14:paraId="4AAC63F3" w14:textId="24C92C43" w:rsidR="00851593" w:rsidRPr="00851593" w:rsidRDefault="00713CB4" w:rsidP="000653B4">
      <w:pPr>
        <w:pStyle w:val="Titolo1"/>
        <w:numPr>
          <w:ilvl w:val="0"/>
          <w:numId w:val="31"/>
        </w:numPr>
        <w:pBdr>
          <w:bottom w:val="none" w:sz="0" w:space="0" w:color="auto"/>
        </w:pBdr>
        <w:spacing w:before="0" w:after="0" w:line="280" w:lineRule="atLeast"/>
        <w:ind w:left="426" w:hanging="426"/>
        <w:jc w:val="both"/>
      </w:pPr>
      <w:bookmarkStart w:id="6" w:name="_Toc530954781"/>
      <w:r>
        <w:t xml:space="preserve">Condizioni </w:t>
      </w:r>
      <w:r w:rsidR="000653B4">
        <w:t>del finanziamento</w:t>
      </w:r>
      <w:bookmarkEnd w:id="6"/>
    </w:p>
    <w:p w14:paraId="57C02C03" w14:textId="10911F3F" w:rsidR="00713CB4" w:rsidRDefault="00713CB4" w:rsidP="003D3F64">
      <w:pPr>
        <w:pStyle w:val="Paragrafoelenco"/>
        <w:jc w:val="both"/>
        <w:rPr>
          <w:rFonts w:eastAsiaTheme="majorEastAsia" w:cstheme="minorHAnsi"/>
          <w:sz w:val="22"/>
          <w:szCs w:val="22"/>
        </w:rPr>
      </w:pPr>
      <w:r>
        <w:rPr>
          <w:rFonts w:eastAsiaTheme="majorEastAsia" w:cstheme="minorHAnsi"/>
          <w:sz w:val="22"/>
          <w:szCs w:val="22"/>
        </w:rPr>
        <w:t>Le richieste di finanziamento potranno avere una dimensione finanziaria compresa tra l’importo minimo e l’importo massimo di seguito indicati:</w:t>
      </w:r>
    </w:p>
    <w:p w14:paraId="481D98CB" w14:textId="77777777" w:rsidR="00713CB4" w:rsidRDefault="00713CB4" w:rsidP="00713CB4">
      <w:pPr>
        <w:pStyle w:val="Paragrafoelenco"/>
        <w:numPr>
          <w:ilvl w:val="0"/>
          <w:numId w:val="33"/>
        </w:numPr>
        <w:jc w:val="both"/>
        <w:rPr>
          <w:rFonts w:eastAsiaTheme="majorEastAsia" w:cstheme="minorHAnsi"/>
          <w:sz w:val="22"/>
          <w:szCs w:val="22"/>
        </w:rPr>
      </w:pPr>
      <w:r w:rsidRPr="00713CB4">
        <w:rPr>
          <w:rFonts w:eastAsiaTheme="majorEastAsia" w:cstheme="minorHAnsi"/>
          <w:b/>
          <w:sz w:val="22"/>
          <w:szCs w:val="22"/>
        </w:rPr>
        <w:t>Importo minimo</w:t>
      </w:r>
      <w:r>
        <w:rPr>
          <w:rFonts w:eastAsiaTheme="majorEastAsia" w:cstheme="minorHAnsi"/>
          <w:sz w:val="22"/>
          <w:szCs w:val="22"/>
        </w:rPr>
        <w:t xml:space="preserve">: € 5.000,00 </w:t>
      </w:r>
    </w:p>
    <w:p w14:paraId="64893A3D" w14:textId="07EBD55F" w:rsidR="003D3F64" w:rsidRDefault="00713CB4" w:rsidP="00713CB4">
      <w:pPr>
        <w:pStyle w:val="Paragrafoelenco"/>
        <w:numPr>
          <w:ilvl w:val="0"/>
          <w:numId w:val="33"/>
        </w:numPr>
        <w:jc w:val="both"/>
        <w:rPr>
          <w:rFonts w:eastAsiaTheme="majorEastAsia" w:cstheme="minorHAnsi"/>
          <w:sz w:val="22"/>
          <w:szCs w:val="22"/>
        </w:rPr>
      </w:pPr>
      <w:r>
        <w:rPr>
          <w:rFonts w:eastAsiaTheme="majorEastAsia" w:cstheme="minorHAnsi"/>
          <w:b/>
          <w:sz w:val="22"/>
          <w:szCs w:val="22"/>
        </w:rPr>
        <w:t>Importo massimo</w:t>
      </w:r>
      <w:r w:rsidRPr="00713CB4">
        <w:rPr>
          <w:rFonts w:eastAsiaTheme="majorEastAsia" w:cstheme="minorHAnsi"/>
          <w:sz w:val="22"/>
          <w:szCs w:val="22"/>
        </w:rPr>
        <w:t>:</w:t>
      </w:r>
      <w:r>
        <w:rPr>
          <w:rFonts w:eastAsiaTheme="majorEastAsia" w:cstheme="minorHAnsi"/>
          <w:sz w:val="22"/>
          <w:szCs w:val="22"/>
        </w:rPr>
        <w:t xml:space="preserve"> € 25.000,00e </w:t>
      </w:r>
    </w:p>
    <w:p w14:paraId="161BC9AB" w14:textId="77777777" w:rsidR="00385FCB" w:rsidRDefault="00713CB4" w:rsidP="00713CB4">
      <w:pPr>
        <w:pStyle w:val="Paragrafoelenco"/>
        <w:jc w:val="both"/>
        <w:rPr>
          <w:rFonts w:eastAsiaTheme="majorEastAsia" w:cstheme="minorHAnsi"/>
          <w:sz w:val="22"/>
          <w:szCs w:val="22"/>
        </w:rPr>
      </w:pPr>
      <w:r>
        <w:rPr>
          <w:rFonts w:eastAsiaTheme="majorEastAsia" w:cstheme="minorHAnsi"/>
          <w:sz w:val="22"/>
          <w:szCs w:val="22"/>
        </w:rPr>
        <w:t xml:space="preserve">Fatti salvi i limiti di importo sopra previsti, </w:t>
      </w:r>
      <w:r w:rsidR="006E534C">
        <w:rPr>
          <w:rFonts w:eastAsiaTheme="majorEastAsia" w:cstheme="minorHAnsi"/>
          <w:sz w:val="22"/>
          <w:szCs w:val="22"/>
        </w:rPr>
        <w:t>i finanziamenti concessi sar</w:t>
      </w:r>
      <w:r w:rsidR="00385FCB">
        <w:rPr>
          <w:rFonts w:eastAsiaTheme="majorEastAsia" w:cstheme="minorHAnsi"/>
          <w:sz w:val="22"/>
          <w:szCs w:val="22"/>
        </w:rPr>
        <w:t>anno erogati ai destinatari sotto forma di mutui chirografari con le seguenti caratteristiche:</w:t>
      </w:r>
    </w:p>
    <w:p w14:paraId="7D65496B" w14:textId="36096281" w:rsidR="00713CB4" w:rsidRDefault="005274E3" w:rsidP="005274E3">
      <w:pPr>
        <w:pStyle w:val="Paragrafoelenco"/>
        <w:numPr>
          <w:ilvl w:val="0"/>
          <w:numId w:val="33"/>
        </w:numPr>
        <w:jc w:val="both"/>
        <w:rPr>
          <w:rFonts w:eastAsiaTheme="majorEastAsia" w:cstheme="minorHAnsi"/>
          <w:sz w:val="22"/>
          <w:szCs w:val="22"/>
        </w:rPr>
      </w:pPr>
      <w:r w:rsidRPr="005274E3">
        <w:rPr>
          <w:rFonts w:eastAsiaTheme="majorEastAsia" w:cstheme="minorHAnsi"/>
          <w:b/>
          <w:sz w:val="22"/>
          <w:szCs w:val="22"/>
        </w:rPr>
        <w:t>Durata</w:t>
      </w:r>
      <w:r>
        <w:rPr>
          <w:rFonts w:eastAsiaTheme="majorEastAsia" w:cstheme="minorHAnsi"/>
          <w:sz w:val="22"/>
          <w:szCs w:val="22"/>
        </w:rPr>
        <w:t>: fino a 60 mesi, incluso l’eventuale preammortamento</w:t>
      </w:r>
      <w:r w:rsidR="008F1E20">
        <w:rPr>
          <w:rFonts w:eastAsiaTheme="majorEastAsia" w:cstheme="minorHAnsi"/>
          <w:sz w:val="22"/>
          <w:szCs w:val="22"/>
        </w:rPr>
        <w:t>. Gli Avvisi Pubblici possono prevedere che la durata sia commisurata all’entità del finanziamento sulla base di scaglioni di importi del finanziamento</w:t>
      </w:r>
    </w:p>
    <w:p w14:paraId="77FB6552" w14:textId="3CCD65BF" w:rsidR="005274E3" w:rsidRDefault="005274E3" w:rsidP="005274E3">
      <w:pPr>
        <w:pStyle w:val="Paragrafoelenco"/>
        <w:numPr>
          <w:ilvl w:val="0"/>
          <w:numId w:val="33"/>
        </w:numPr>
        <w:jc w:val="both"/>
        <w:rPr>
          <w:rFonts w:eastAsiaTheme="majorEastAsia" w:cstheme="minorHAnsi"/>
          <w:sz w:val="22"/>
          <w:szCs w:val="22"/>
        </w:rPr>
      </w:pPr>
      <w:r>
        <w:rPr>
          <w:rFonts w:eastAsiaTheme="majorEastAsia" w:cstheme="minorHAnsi"/>
          <w:b/>
          <w:sz w:val="22"/>
          <w:szCs w:val="22"/>
        </w:rPr>
        <w:t>Preammortamento</w:t>
      </w:r>
      <w:r w:rsidRPr="005274E3">
        <w:rPr>
          <w:rFonts w:eastAsiaTheme="majorEastAsia" w:cstheme="minorHAnsi"/>
          <w:sz w:val="22"/>
          <w:szCs w:val="22"/>
        </w:rPr>
        <w:t>:</w:t>
      </w:r>
      <w:r>
        <w:rPr>
          <w:rFonts w:eastAsiaTheme="majorEastAsia" w:cstheme="minorHAnsi"/>
          <w:sz w:val="22"/>
          <w:szCs w:val="22"/>
        </w:rPr>
        <w:t xml:space="preserve"> massimo 12 mesi e comunque non inferiore al periodo di realizzazione del progetto</w:t>
      </w:r>
    </w:p>
    <w:p w14:paraId="1B76EF77" w14:textId="4449A19E" w:rsidR="005274E3" w:rsidRDefault="005274E3" w:rsidP="005274E3">
      <w:pPr>
        <w:pStyle w:val="Paragrafoelenco"/>
        <w:numPr>
          <w:ilvl w:val="0"/>
          <w:numId w:val="33"/>
        </w:numPr>
        <w:jc w:val="both"/>
        <w:rPr>
          <w:rFonts w:eastAsiaTheme="majorEastAsia" w:cstheme="minorHAnsi"/>
          <w:sz w:val="22"/>
          <w:szCs w:val="22"/>
        </w:rPr>
      </w:pPr>
      <w:r>
        <w:rPr>
          <w:rFonts w:eastAsiaTheme="majorEastAsia" w:cstheme="minorHAnsi"/>
          <w:b/>
          <w:sz w:val="22"/>
          <w:szCs w:val="22"/>
        </w:rPr>
        <w:t>Tasso applicato</w:t>
      </w:r>
      <w:r w:rsidRPr="005274E3">
        <w:rPr>
          <w:rFonts w:eastAsiaTheme="majorEastAsia" w:cstheme="minorHAnsi"/>
          <w:sz w:val="22"/>
          <w:szCs w:val="22"/>
        </w:rPr>
        <w:t>:</w:t>
      </w:r>
      <w:r>
        <w:rPr>
          <w:rFonts w:eastAsiaTheme="majorEastAsia" w:cstheme="minorHAnsi"/>
          <w:sz w:val="22"/>
          <w:szCs w:val="22"/>
        </w:rPr>
        <w:t xml:space="preserve"> 0%</w:t>
      </w:r>
    </w:p>
    <w:p w14:paraId="265FCD09" w14:textId="6DEAF742" w:rsidR="005274E3" w:rsidRDefault="005274E3" w:rsidP="005274E3">
      <w:pPr>
        <w:pStyle w:val="Paragrafoelenco"/>
        <w:numPr>
          <w:ilvl w:val="0"/>
          <w:numId w:val="33"/>
        </w:numPr>
        <w:jc w:val="both"/>
        <w:rPr>
          <w:rFonts w:eastAsiaTheme="majorEastAsia" w:cstheme="minorHAnsi"/>
          <w:sz w:val="22"/>
          <w:szCs w:val="22"/>
        </w:rPr>
      </w:pPr>
      <w:r>
        <w:rPr>
          <w:rFonts w:eastAsiaTheme="majorEastAsia" w:cstheme="minorHAnsi"/>
          <w:b/>
          <w:sz w:val="22"/>
          <w:szCs w:val="22"/>
        </w:rPr>
        <w:t>Spese per l’istruttoria</w:t>
      </w:r>
      <w:r w:rsidRPr="005274E3">
        <w:rPr>
          <w:rFonts w:eastAsiaTheme="majorEastAsia" w:cstheme="minorHAnsi"/>
          <w:sz w:val="22"/>
          <w:szCs w:val="22"/>
        </w:rPr>
        <w:t>:</w:t>
      </w:r>
      <w:r w:rsidR="008F1E20">
        <w:rPr>
          <w:rFonts w:eastAsiaTheme="majorEastAsia" w:cstheme="minorHAnsi"/>
          <w:sz w:val="22"/>
          <w:szCs w:val="22"/>
        </w:rPr>
        <w:t xml:space="preserve"> zero</w:t>
      </w:r>
    </w:p>
    <w:p w14:paraId="2114CD6D" w14:textId="65810B90" w:rsidR="008F1E20" w:rsidRDefault="008F1E20" w:rsidP="005274E3">
      <w:pPr>
        <w:pStyle w:val="Paragrafoelenco"/>
        <w:numPr>
          <w:ilvl w:val="0"/>
          <w:numId w:val="33"/>
        </w:numPr>
        <w:jc w:val="both"/>
        <w:rPr>
          <w:rFonts w:eastAsiaTheme="majorEastAsia" w:cstheme="minorHAnsi"/>
          <w:sz w:val="22"/>
          <w:szCs w:val="22"/>
        </w:rPr>
      </w:pPr>
      <w:r>
        <w:rPr>
          <w:rFonts w:eastAsiaTheme="majorEastAsia" w:cstheme="minorHAnsi"/>
          <w:b/>
          <w:sz w:val="22"/>
          <w:szCs w:val="22"/>
        </w:rPr>
        <w:t>Commissioni di erogazione o incasso</w:t>
      </w:r>
      <w:r w:rsidRPr="008F1E20">
        <w:rPr>
          <w:rFonts w:eastAsiaTheme="majorEastAsia" w:cstheme="minorHAnsi"/>
          <w:sz w:val="22"/>
          <w:szCs w:val="22"/>
        </w:rPr>
        <w:t>:</w:t>
      </w:r>
      <w:r>
        <w:rPr>
          <w:rFonts w:eastAsiaTheme="majorEastAsia" w:cstheme="minorHAnsi"/>
          <w:sz w:val="22"/>
          <w:szCs w:val="22"/>
        </w:rPr>
        <w:t xml:space="preserve"> zero</w:t>
      </w:r>
    </w:p>
    <w:p w14:paraId="5E482BCA" w14:textId="6C5FB3E6" w:rsidR="005274E3" w:rsidRDefault="005274E3" w:rsidP="005274E3">
      <w:pPr>
        <w:pStyle w:val="Paragrafoelenco"/>
        <w:numPr>
          <w:ilvl w:val="0"/>
          <w:numId w:val="33"/>
        </w:numPr>
        <w:jc w:val="both"/>
        <w:rPr>
          <w:rFonts w:eastAsiaTheme="majorEastAsia" w:cstheme="minorHAnsi"/>
          <w:sz w:val="22"/>
          <w:szCs w:val="22"/>
        </w:rPr>
      </w:pPr>
      <w:r>
        <w:rPr>
          <w:rFonts w:eastAsiaTheme="majorEastAsia" w:cstheme="minorHAnsi"/>
          <w:b/>
          <w:sz w:val="22"/>
          <w:szCs w:val="22"/>
        </w:rPr>
        <w:t>Tasso di mora</w:t>
      </w:r>
      <w:r w:rsidRPr="005274E3">
        <w:rPr>
          <w:rFonts w:eastAsiaTheme="majorEastAsia" w:cstheme="minorHAnsi"/>
          <w:sz w:val="22"/>
          <w:szCs w:val="22"/>
        </w:rPr>
        <w:t>:</w:t>
      </w:r>
      <w:r>
        <w:rPr>
          <w:rFonts w:eastAsiaTheme="majorEastAsia" w:cstheme="minorHAnsi"/>
          <w:sz w:val="22"/>
          <w:szCs w:val="22"/>
        </w:rPr>
        <w:t xml:space="preserve"> in caso di ritardato pagamento, si applica al destinatario un tasso di mora pari al tasso legale </w:t>
      </w:r>
      <w:r w:rsidR="008F1E20">
        <w:rPr>
          <w:rFonts w:eastAsiaTheme="majorEastAsia" w:cstheme="minorHAnsi"/>
          <w:sz w:val="22"/>
          <w:szCs w:val="22"/>
        </w:rPr>
        <w:t>vigente al momento dell’inadempimento e maturato dalla data di scadenza di ciascuna rata e fino alla data di pagamento</w:t>
      </w:r>
    </w:p>
    <w:p w14:paraId="3156DCC1" w14:textId="0EB0928F" w:rsidR="008F1E20" w:rsidRDefault="008F1E20" w:rsidP="005274E3">
      <w:pPr>
        <w:pStyle w:val="Paragrafoelenco"/>
        <w:numPr>
          <w:ilvl w:val="0"/>
          <w:numId w:val="33"/>
        </w:numPr>
        <w:jc w:val="both"/>
        <w:rPr>
          <w:rFonts w:eastAsiaTheme="majorEastAsia" w:cstheme="minorHAnsi"/>
          <w:sz w:val="22"/>
          <w:szCs w:val="22"/>
        </w:rPr>
      </w:pPr>
      <w:r>
        <w:rPr>
          <w:rFonts w:eastAsiaTheme="majorEastAsia" w:cstheme="minorHAnsi"/>
          <w:b/>
          <w:sz w:val="22"/>
          <w:szCs w:val="22"/>
        </w:rPr>
        <w:t>Rimborso</w:t>
      </w:r>
      <w:r w:rsidRPr="008F1E20">
        <w:rPr>
          <w:rFonts w:eastAsiaTheme="majorEastAsia" w:cstheme="minorHAnsi"/>
          <w:sz w:val="22"/>
          <w:szCs w:val="22"/>
        </w:rPr>
        <w:t>:</w:t>
      </w:r>
      <w:r>
        <w:rPr>
          <w:rFonts w:eastAsiaTheme="majorEastAsia" w:cstheme="minorHAnsi"/>
          <w:sz w:val="22"/>
          <w:szCs w:val="22"/>
        </w:rPr>
        <w:t xml:space="preserve"> rimborso in rate </w:t>
      </w:r>
      <w:r w:rsidR="009A41BB">
        <w:rPr>
          <w:rFonts w:eastAsiaTheme="majorEastAsia" w:cstheme="minorHAnsi"/>
          <w:sz w:val="22"/>
          <w:szCs w:val="22"/>
        </w:rPr>
        <w:t xml:space="preserve">costanti </w:t>
      </w:r>
      <w:r>
        <w:rPr>
          <w:rFonts w:eastAsiaTheme="majorEastAsia" w:cstheme="minorHAnsi"/>
          <w:sz w:val="22"/>
          <w:szCs w:val="22"/>
        </w:rPr>
        <w:t xml:space="preserve">mensili posticipate, a decorrere dalla scadenza del periodo di preammortamento, ove previsto </w:t>
      </w:r>
    </w:p>
    <w:p w14:paraId="5FE3A27E" w14:textId="77305D18" w:rsidR="008F1E20" w:rsidRPr="00713CB4" w:rsidRDefault="009A41BB" w:rsidP="005274E3">
      <w:pPr>
        <w:pStyle w:val="Paragrafoelenco"/>
        <w:numPr>
          <w:ilvl w:val="0"/>
          <w:numId w:val="33"/>
        </w:numPr>
        <w:jc w:val="both"/>
        <w:rPr>
          <w:rFonts w:eastAsiaTheme="majorEastAsia" w:cstheme="minorHAnsi"/>
          <w:sz w:val="22"/>
          <w:szCs w:val="22"/>
        </w:rPr>
      </w:pPr>
      <w:r w:rsidRPr="009A41BB">
        <w:rPr>
          <w:rFonts w:eastAsiaTheme="majorEastAsia" w:cstheme="minorHAnsi"/>
          <w:b/>
          <w:sz w:val="22"/>
          <w:szCs w:val="22"/>
        </w:rPr>
        <w:t>Penale di estinzione anticipata</w:t>
      </w:r>
      <w:r>
        <w:rPr>
          <w:rFonts w:eastAsiaTheme="majorEastAsia" w:cstheme="minorHAnsi"/>
          <w:sz w:val="22"/>
          <w:szCs w:val="22"/>
        </w:rPr>
        <w:t>: zero</w:t>
      </w:r>
    </w:p>
    <w:p w14:paraId="61588C7A" w14:textId="64BDDB96" w:rsidR="00713CB4" w:rsidRDefault="009A41BB" w:rsidP="003D3F64">
      <w:pPr>
        <w:pStyle w:val="Paragrafoelenco"/>
        <w:jc w:val="both"/>
        <w:rPr>
          <w:rFonts w:eastAsiaTheme="majorEastAsia" w:cstheme="minorHAnsi"/>
          <w:sz w:val="22"/>
          <w:szCs w:val="22"/>
        </w:rPr>
      </w:pPr>
      <w:r>
        <w:rPr>
          <w:rFonts w:eastAsiaTheme="majorEastAsia" w:cstheme="minorHAnsi"/>
          <w:sz w:val="22"/>
          <w:szCs w:val="22"/>
        </w:rPr>
        <w:t xml:space="preserve">Non possono essere richieste a, a sostegno del finanziamento, </w:t>
      </w:r>
      <w:r w:rsidR="008A18BF">
        <w:rPr>
          <w:rFonts w:eastAsiaTheme="majorEastAsia" w:cstheme="minorHAnsi"/>
          <w:sz w:val="22"/>
          <w:szCs w:val="22"/>
        </w:rPr>
        <w:t>garanzie reali, patrimoniali, finanziarie, né personali.</w:t>
      </w:r>
    </w:p>
    <w:p w14:paraId="37F8F438" w14:textId="6E901061" w:rsidR="008A18BF" w:rsidRDefault="008A18BF" w:rsidP="003D3F64">
      <w:pPr>
        <w:pStyle w:val="Paragrafoelenco"/>
        <w:jc w:val="both"/>
        <w:rPr>
          <w:rFonts w:eastAsiaTheme="majorEastAsia" w:cstheme="minorHAnsi"/>
          <w:sz w:val="22"/>
          <w:szCs w:val="22"/>
        </w:rPr>
      </w:pPr>
      <w:r>
        <w:rPr>
          <w:rFonts w:eastAsiaTheme="majorEastAsia" w:cstheme="minorHAnsi"/>
          <w:sz w:val="22"/>
          <w:szCs w:val="22"/>
        </w:rPr>
        <w:t>Ai destinatari potrà essere concessa la possibilità, secondo le modalità che saranno previste negli Avvisi Pubblici, di rimodulare l’ammontare delle rate mensili.</w:t>
      </w:r>
    </w:p>
    <w:p w14:paraId="3AE1413A" w14:textId="4D5E5C2A" w:rsidR="008A18BF" w:rsidRDefault="008A18BF" w:rsidP="008A18BF">
      <w:pPr>
        <w:pStyle w:val="Titolo1"/>
        <w:numPr>
          <w:ilvl w:val="0"/>
          <w:numId w:val="31"/>
        </w:numPr>
        <w:pBdr>
          <w:bottom w:val="none" w:sz="0" w:space="0" w:color="auto"/>
        </w:pBdr>
        <w:spacing w:before="0" w:after="0" w:line="280" w:lineRule="atLeast"/>
        <w:ind w:left="426" w:hanging="426"/>
        <w:jc w:val="both"/>
      </w:pPr>
      <w:bookmarkStart w:id="7" w:name="_Toc530954782"/>
      <w:r>
        <w:t>Soggetti destinatari</w:t>
      </w:r>
      <w:bookmarkEnd w:id="7"/>
    </w:p>
    <w:p w14:paraId="4D6F9971" w14:textId="4470D70C" w:rsidR="008A18BF" w:rsidRPr="00477369" w:rsidRDefault="002D1F41" w:rsidP="002D1F41">
      <w:pPr>
        <w:pStyle w:val="Paragrafoelenco"/>
        <w:jc w:val="both"/>
        <w:rPr>
          <w:sz w:val="22"/>
          <w:szCs w:val="22"/>
        </w:rPr>
      </w:pPr>
      <w:r w:rsidRPr="00477369">
        <w:rPr>
          <w:sz w:val="22"/>
          <w:szCs w:val="22"/>
        </w:rPr>
        <w:t xml:space="preserve">Possono accedere al finanziamento </w:t>
      </w:r>
      <w:proofErr w:type="spellStart"/>
      <w:r w:rsidRPr="00477369">
        <w:rPr>
          <w:sz w:val="22"/>
          <w:szCs w:val="22"/>
        </w:rPr>
        <w:t>Microcredito</w:t>
      </w:r>
      <w:proofErr w:type="spellEnd"/>
      <w:r w:rsidRPr="00477369">
        <w:rPr>
          <w:sz w:val="22"/>
          <w:szCs w:val="22"/>
        </w:rPr>
        <w:t xml:space="preserve"> </w:t>
      </w:r>
      <w:r w:rsidR="007F71D4" w:rsidRPr="00477369">
        <w:rPr>
          <w:sz w:val="22"/>
          <w:szCs w:val="22"/>
        </w:rPr>
        <w:t>i soggetti di seguito indicati:</w:t>
      </w:r>
    </w:p>
    <w:p w14:paraId="19509BAC" w14:textId="5C774727" w:rsidR="007F71D4" w:rsidRPr="00477369" w:rsidRDefault="007F71D4" w:rsidP="007F71D4">
      <w:pPr>
        <w:pStyle w:val="Paragrafoelenco"/>
        <w:numPr>
          <w:ilvl w:val="0"/>
          <w:numId w:val="34"/>
        </w:numPr>
        <w:jc w:val="both"/>
        <w:rPr>
          <w:sz w:val="22"/>
          <w:szCs w:val="22"/>
        </w:rPr>
      </w:pPr>
      <w:r w:rsidRPr="00477369">
        <w:rPr>
          <w:b/>
          <w:sz w:val="22"/>
          <w:szCs w:val="22"/>
        </w:rPr>
        <w:t xml:space="preserve">Per il </w:t>
      </w:r>
      <w:proofErr w:type="spellStart"/>
      <w:r w:rsidRPr="00477369">
        <w:rPr>
          <w:b/>
          <w:sz w:val="22"/>
          <w:szCs w:val="22"/>
        </w:rPr>
        <w:t>Microcredito</w:t>
      </w:r>
      <w:proofErr w:type="spellEnd"/>
      <w:r w:rsidRPr="00477369">
        <w:rPr>
          <w:b/>
          <w:sz w:val="22"/>
          <w:szCs w:val="22"/>
        </w:rPr>
        <w:t xml:space="preserve"> A</w:t>
      </w:r>
      <w:r w:rsidR="00160AC5" w:rsidRPr="00477369">
        <w:rPr>
          <w:b/>
          <w:sz w:val="22"/>
          <w:szCs w:val="22"/>
        </w:rPr>
        <w:t>, al fine di creare attività di lavoro autonomo o attività d’impresa, ivi compreso il trasferimento d’azienda (ricambio generazionale)</w:t>
      </w:r>
      <w:r w:rsidRPr="00477369">
        <w:rPr>
          <w:sz w:val="22"/>
          <w:szCs w:val="22"/>
        </w:rPr>
        <w:t xml:space="preserve">: </w:t>
      </w:r>
    </w:p>
    <w:p w14:paraId="58F2A6B9" w14:textId="32FC03B0" w:rsidR="00160AC5" w:rsidRPr="00477369" w:rsidRDefault="00160AC5" w:rsidP="00160AC5">
      <w:pPr>
        <w:pStyle w:val="Paragrafoelenco"/>
        <w:numPr>
          <w:ilvl w:val="0"/>
          <w:numId w:val="35"/>
        </w:numPr>
        <w:jc w:val="both"/>
        <w:rPr>
          <w:sz w:val="22"/>
          <w:szCs w:val="22"/>
        </w:rPr>
      </w:pPr>
      <w:r w:rsidRPr="00477369">
        <w:rPr>
          <w:sz w:val="22"/>
          <w:szCs w:val="22"/>
        </w:rPr>
        <w:t>Disoccupati, compresi i disoccupati di lunga durata;</w:t>
      </w:r>
    </w:p>
    <w:p w14:paraId="659F7FF0" w14:textId="5710A2EE" w:rsidR="00160AC5" w:rsidRDefault="00160AC5" w:rsidP="00160AC5">
      <w:pPr>
        <w:pStyle w:val="Paragrafoelenco"/>
        <w:numPr>
          <w:ilvl w:val="0"/>
          <w:numId w:val="35"/>
        </w:numPr>
        <w:jc w:val="both"/>
        <w:rPr>
          <w:sz w:val="22"/>
          <w:szCs w:val="22"/>
        </w:rPr>
      </w:pPr>
      <w:r w:rsidRPr="00477369">
        <w:rPr>
          <w:sz w:val="22"/>
          <w:szCs w:val="22"/>
        </w:rPr>
        <w:t>Giovani disoccupati, compresi i disoccupati di lunga durata.</w:t>
      </w:r>
    </w:p>
    <w:p w14:paraId="7624A348" w14:textId="22E3B32B" w:rsidR="00B475A4" w:rsidRDefault="00B475A4" w:rsidP="00B475A4">
      <w:pPr>
        <w:ind w:left="1134"/>
        <w:jc w:val="both"/>
        <w:rPr>
          <w:sz w:val="22"/>
          <w:szCs w:val="22"/>
        </w:rPr>
      </w:pPr>
      <w:r>
        <w:rPr>
          <w:sz w:val="22"/>
          <w:szCs w:val="22"/>
        </w:rPr>
        <w:t xml:space="preserve">L’attività di impresa o di lavoro autonomo </w:t>
      </w:r>
      <w:r w:rsidR="00B97BAC">
        <w:rPr>
          <w:sz w:val="22"/>
          <w:szCs w:val="22"/>
        </w:rPr>
        <w:t xml:space="preserve">da costituire/avviare </w:t>
      </w:r>
      <w:r>
        <w:rPr>
          <w:sz w:val="22"/>
          <w:szCs w:val="22"/>
        </w:rPr>
        <w:t xml:space="preserve">deve </w:t>
      </w:r>
      <w:r w:rsidR="00B97BAC">
        <w:rPr>
          <w:sz w:val="22"/>
          <w:szCs w:val="22"/>
        </w:rPr>
        <w:t>avere una delle seguenti forme giuridiche:</w:t>
      </w:r>
    </w:p>
    <w:p w14:paraId="241709E7" w14:textId="5D8EEF82" w:rsidR="00B97BAC" w:rsidRDefault="00B97BAC" w:rsidP="00B97BAC">
      <w:pPr>
        <w:pStyle w:val="Paragrafoelenco"/>
        <w:numPr>
          <w:ilvl w:val="0"/>
          <w:numId w:val="37"/>
        </w:numPr>
        <w:jc w:val="both"/>
        <w:rPr>
          <w:sz w:val="22"/>
          <w:szCs w:val="22"/>
        </w:rPr>
      </w:pPr>
      <w:r>
        <w:rPr>
          <w:sz w:val="22"/>
          <w:szCs w:val="22"/>
        </w:rPr>
        <w:t>società di persone, società cooperative o società responsabilità limitata semplificata ai sensi dell’art. 2463-bis del codice civile;</w:t>
      </w:r>
    </w:p>
    <w:p w14:paraId="75FAE65F" w14:textId="13297709" w:rsidR="00B97BAC" w:rsidRDefault="00B97BAC" w:rsidP="00B97BAC">
      <w:pPr>
        <w:pStyle w:val="Paragrafoelenco"/>
        <w:numPr>
          <w:ilvl w:val="0"/>
          <w:numId w:val="37"/>
        </w:numPr>
        <w:jc w:val="both"/>
        <w:rPr>
          <w:sz w:val="22"/>
          <w:szCs w:val="22"/>
        </w:rPr>
      </w:pPr>
      <w:r>
        <w:rPr>
          <w:sz w:val="22"/>
          <w:szCs w:val="22"/>
        </w:rPr>
        <w:t>impresa individuale;</w:t>
      </w:r>
    </w:p>
    <w:p w14:paraId="0371408A" w14:textId="770AB555" w:rsidR="00B97BAC" w:rsidRPr="00B97BAC" w:rsidRDefault="00B97BAC" w:rsidP="00B97BAC">
      <w:pPr>
        <w:pStyle w:val="Paragrafoelenco"/>
        <w:numPr>
          <w:ilvl w:val="0"/>
          <w:numId w:val="37"/>
        </w:numPr>
        <w:jc w:val="both"/>
        <w:rPr>
          <w:sz w:val="22"/>
          <w:szCs w:val="22"/>
        </w:rPr>
      </w:pPr>
      <w:r>
        <w:rPr>
          <w:sz w:val="22"/>
          <w:szCs w:val="22"/>
        </w:rPr>
        <w:t>attività libero professionale.</w:t>
      </w:r>
    </w:p>
    <w:p w14:paraId="34E52D89" w14:textId="77777777" w:rsidR="00160AC5" w:rsidRDefault="00160AC5" w:rsidP="00160AC5">
      <w:pPr>
        <w:jc w:val="both"/>
      </w:pPr>
    </w:p>
    <w:p w14:paraId="3802A87A" w14:textId="44577F69" w:rsidR="008A18BF" w:rsidRPr="00477369" w:rsidRDefault="00160AC5" w:rsidP="00160AC5">
      <w:pPr>
        <w:pStyle w:val="Paragrafoelenco"/>
        <w:numPr>
          <w:ilvl w:val="0"/>
          <w:numId w:val="34"/>
        </w:numPr>
        <w:jc w:val="both"/>
        <w:rPr>
          <w:sz w:val="22"/>
          <w:szCs w:val="22"/>
        </w:rPr>
      </w:pPr>
      <w:r w:rsidRPr="00477369">
        <w:rPr>
          <w:b/>
          <w:sz w:val="22"/>
          <w:szCs w:val="22"/>
        </w:rPr>
        <w:t xml:space="preserve">Per il </w:t>
      </w:r>
      <w:proofErr w:type="spellStart"/>
      <w:r w:rsidRPr="00477369">
        <w:rPr>
          <w:b/>
          <w:sz w:val="22"/>
          <w:szCs w:val="22"/>
        </w:rPr>
        <w:t>Microcredito</w:t>
      </w:r>
      <w:proofErr w:type="spellEnd"/>
      <w:r w:rsidRPr="00477369">
        <w:rPr>
          <w:b/>
          <w:sz w:val="22"/>
          <w:szCs w:val="22"/>
        </w:rPr>
        <w:t xml:space="preserve"> B, al fine di rafforzare l’economia sociale</w:t>
      </w:r>
      <w:r w:rsidRPr="00477369">
        <w:rPr>
          <w:sz w:val="22"/>
          <w:szCs w:val="22"/>
        </w:rPr>
        <w:t>:</w:t>
      </w:r>
    </w:p>
    <w:p w14:paraId="1C30E509" w14:textId="77777777" w:rsidR="002B25FC" w:rsidRPr="00B652B0" w:rsidRDefault="002B25FC" w:rsidP="002B25FC">
      <w:pPr>
        <w:pStyle w:val="Paragrafoelenco"/>
        <w:numPr>
          <w:ilvl w:val="0"/>
          <w:numId w:val="35"/>
        </w:numPr>
        <w:jc w:val="both"/>
        <w:rPr>
          <w:sz w:val="22"/>
          <w:szCs w:val="22"/>
        </w:rPr>
      </w:pPr>
      <w:bookmarkStart w:id="8" w:name="_Toc530954783"/>
      <w:r w:rsidRPr="00B652B0">
        <w:rPr>
          <w:sz w:val="22"/>
          <w:szCs w:val="22"/>
        </w:rPr>
        <w:lastRenderedPageBreak/>
        <w:t xml:space="preserve">Imprese sociali ai sensi del </w:t>
      </w:r>
      <w:proofErr w:type="spellStart"/>
      <w:r w:rsidRPr="00B652B0">
        <w:rPr>
          <w:sz w:val="22"/>
          <w:szCs w:val="22"/>
        </w:rPr>
        <w:t>D.Lgs.</w:t>
      </w:r>
      <w:proofErr w:type="spellEnd"/>
      <w:r w:rsidRPr="00B652B0">
        <w:rPr>
          <w:sz w:val="22"/>
          <w:szCs w:val="22"/>
        </w:rPr>
        <w:t xml:space="preserve"> 3 luglio 2017 n. 112 e </w:t>
      </w:r>
      <w:proofErr w:type="spellStart"/>
      <w:r w:rsidRPr="00B652B0">
        <w:rPr>
          <w:sz w:val="22"/>
          <w:szCs w:val="22"/>
        </w:rPr>
        <w:t>ss.mm.ii</w:t>
      </w:r>
      <w:proofErr w:type="spellEnd"/>
      <w:r w:rsidRPr="00B652B0">
        <w:rPr>
          <w:sz w:val="22"/>
          <w:szCs w:val="22"/>
        </w:rPr>
        <w:t xml:space="preserve">. e </w:t>
      </w:r>
      <w:r>
        <w:rPr>
          <w:sz w:val="22"/>
          <w:szCs w:val="22"/>
        </w:rPr>
        <w:t>E</w:t>
      </w:r>
      <w:r w:rsidRPr="00B652B0">
        <w:rPr>
          <w:sz w:val="22"/>
          <w:szCs w:val="22"/>
        </w:rPr>
        <w:t xml:space="preserve">nti </w:t>
      </w:r>
      <w:r>
        <w:rPr>
          <w:sz w:val="22"/>
          <w:szCs w:val="22"/>
        </w:rPr>
        <w:t>del Terzo S</w:t>
      </w:r>
      <w:r w:rsidRPr="00B652B0">
        <w:rPr>
          <w:sz w:val="22"/>
          <w:szCs w:val="22"/>
        </w:rPr>
        <w:t xml:space="preserve">ettore ai sensi del </w:t>
      </w:r>
      <w:proofErr w:type="spellStart"/>
      <w:r w:rsidRPr="00B652B0">
        <w:rPr>
          <w:sz w:val="22"/>
          <w:szCs w:val="22"/>
        </w:rPr>
        <w:t>D.Lgs.</w:t>
      </w:r>
      <w:proofErr w:type="spellEnd"/>
      <w:r w:rsidRPr="00B652B0">
        <w:rPr>
          <w:sz w:val="22"/>
          <w:szCs w:val="22"/>
        </w:rPr>
        <w:t xml:space="preserve"> 3 luglio 2017, n. 117 e </w:t>
      </w:r>
      <w:proofErr w:type="spellStart"/>
      <w:r w:rsidRPr="00B652B0">
        <w:rPr>
          <w:sz w:val="22"/>
          <w:szCs w:val="22"/>
        </w:rPr>
        <w:t>ss.mm.ii</w:t>
      </w:r>
      <w:proofErr w:type="spellEnd"/>
      <w:r w:rsidRPr="00B652B0">
        <w:rPr>
          <w:sz w:val="22"/>
          <w:szCs w:val="22"/>
        </w:rPr>
        <w:t>, per programmi di investimento diretti a consolidare l’attività esistente.</w:t>
      </w:r>
    </w:p>
    <w:p w14:paraId="1ACF5CEB" w14:textId="77777777" w:rsidR="002B25FC" w:rsidRPr="00B652B0" w:rsidRDefault="002B25FC" w:rsidP="002B25FC">
      <w:pPr>
        <w:pStyle w:val="Paragrafoelenco"/>
        <w:numPr>
          <w:ilvl w:val="0"/>
          <w:numId w:val="35"/>
        </w:numPr>
        <w:jc w:val="both"/>
        <w:rPr>
          <w:sz w:val="22"/>
          <w:szCs w:val="22"/>
        </w:rPr>
      </w:pPr>
      <w:r w:rsidRPr="00B652B0">
        <w:rPr>
          <w:sz w:val="22"/>
          <w:szCs w:val="22"/>
        </w:rPr>
        <w:t xml:space="preserve">Persone fisiche, singole o in gruppo, per iniziative dirette a creare imprese sociali o </w:t>
      </w:r>
      <w:r>
        <w:rPr>
          <w:sz w:val="22"/>
          <w:szCs w:val="22"/>
        </w:rPr>
        <w:t>E</w:t>
      </w:r>
      <w:r w:rsidRPr="00B652B0">
        <w:rPr>
          <w:sz w:val="22"/>
          <w:szCs w:val="22"/>
        </w:rPr>
        <w:t>nti</w:t>
      </w:r>
      <w:r>
        <w:rPr>
          <w:sz w:val="22"/>
          <w:szCs w:val="22"/>
        </w:rPr>
        <w:t xml:space="preserve"> del Terzo S</w:t>
      </w:r>
      <w:r w:rsidRPr="00B652B0">
        <w:rPr>
          <w:sz w:val="22"/>
          <w:szCs w:val="22"/>
        </w:rPr>
        <w:t>ettore di cui al punto precedente.</w:t>
      </w:r>
    </w:p>
    <w:p w14:paraId="202C6443" w14:textId="77777777" w:rsidR="002B25FC" w:rsidRPr="00B652B0" w:rsidRDefault="002B25FC" w:rsidP="002B25FC">
      <w:pPr>
        <w:ind w:left="709"/>
        <w:jc w:val="both"/>
        <w:rPr>
          <w:sz w:val="22"/>
          <w:szCs w:val="22"/>
        </w:rPr>
      </w:pPr>
      <w:r w:rsidRPr="00B652B0">
        <w:rPr>
          <w:sz w:val="22"/>
          <w:szCs w:val="22"/>
        </w:rPr>
        <w:t xml:space="preserve">Le iniziative del terzo settore da creare o </w:t>
      </w:r>
      <w:r>
        <w:rPr>
          <w:sz w:val="22"/>
          <w:szCs w:val="22"/>
        </w:rPr>
        <w:t>consolidare</w:t>
      </w:r>
      <w:r w:rsidRPr="00B652B0">
        <w:rPr>
          <w:sz w:val="22"/>
          <w:szCs w:val="22"/>
        </w:rPr>
        <w:t xml:space="preserve"> devono avere una delle seguenti forme giuridiche:</w:t>
      </w:r>
    </w:p>
    <w:p w14:paraId="620F1D5A" w14:textId="71A7424C" w:rsidR="002B25FC" w:rsidRPr="00B652B0" w:rsidRDefault="002B25FC" w:rsidP="002B25FC">
      <w:pPr>
        <w:pStyle w:val="Paragrafoelenco"/>
        <w:numPr>
          <w:ilvl w:val="0"/>
          <w:numId w:val="39"/>
        </w:numPr>
        <w:jc w:val="both"/>
        <w:rPr>
          <w:sz w:val="22"/>
          <w:szCs w:val="22"/>
        </w:rPr>
      </w:pPr>
      <w:r w:rsidRPr="00B652B0">
        <w:rPr>
          <w:sz w:val="22"/>
          <w:szCs w:val="22"/>
        </w:rPr>
        <w:t xml:space="preserve">Impresa sociale, </w:t>
      </w:r>
      <w:r w:rsidR="00751E08">
        <w:rPr>
          <w:sz w:val="22"/>
          <w:szCs w:val="22"/>
        </w:rPr>
        <w:t xml:space="preserve">ai sensi del </w:t>
      </w:r>
      <w:proofErr w:type="spellStart"/>
      <w:r w:rsidR="00751E08">
        <w:rPr>
          <w:sz w:val="22"/>
          <w:szCs w:val="22"/>
        </w:rPr>
        <w:t>D.Lgs.</w:t>
      </w:r>
      <w:proofErr w:type="spellEnd"/>
      <w:r w:rsidR="00751E08">
        <w:rPr>
          <w:sz w:val="22"/>
          <w:szCs w:val="22"/>
        </w:rPr>
        <w:t xml:space="preserve"> </w:t>
      </w:r>
      <w:r w:rsidR="00751E08" w:rsidRPr="00B652B0">
        <w:rPr>
          <w:sz w:val="22"/>
          <w:szCs w:val="22"/>
        </w:rPr>
        <w:t xml:space="preserve">3 luglio 2017, n. 117 e </w:t>
      </w:r>
      <w:proofErr w:type="spellStart"/>
      <w:r w:rsidR="00751E08" w:rsidRPr="00B652B0">
        <w:rPr>
          <w:sz w:val="22"/>
          <w:szCs w:val="22"/>
        </w:rPr>
        <w:t>ss.mm.ii</w:t>
      </w:r>
      <w:proofErr w:type="spellEnd"/>
      <w:r w:rsidRPr="00B652B0">
        <w:rPr>
          <w:sz w:val="22"/>
          <w:szCs w:val="22"/>
        </w:rPr>
        <w:t xml:space="preserve">, in una delle seguenti forme: società di persone, società cooperative o società </w:t>
      </w:r>
      <w:r>
        <w:rPr>
          <w:sz w:val="22"/>
          <w:szCs w:val="22"/>
        </w:rPr>
        <w:t xml:space="preserve">a </w:t>
      </w:r>
      <w:r w:rsidRPr="00B652B0">
        <w:rPr>
          <w:sz w:val="22"/>
          <w:szCs w:val="22"/>
        </w:rPr>
        <w:t>responsabilità limitata semplificata ai sensi dell’art. 2463-bis del codice civile, impresa individuale;</w:t>
      </w:r>
    </w:p>
    <w:p w14:paraId="78E5FCAE" w14:textId="403C6D1F" w:rsidR="002B25FC" w:rsidRPr="00B652B0" w:rsidRDefault="002B25FC" w:rsidP="002B25FC">
      <w:pPr>
        <w:pStyle w:val="Paragrafoelenco"/>
        <w:numPr>
          <w:ilvl w:val="0"/>
          <w:numId w:val="39"/>
        </w:numPr>
        <w:jc w:val="both"/>
        <w:rPr>
          <w:sz w:val="22"/>
          <w:szCs w:val="22"/>
        </w:rPr>
      </w:pPr>
      <w:r>
        <w:rPr>
          <w:sz w:val="22"/>
          <w:szCs w:val="22"/>
        </w:rPr>
        <w:t>Enti del T</w:t>
      </w:r>
      <w:r w:rsidRPr="00B652B0">
        <w:rPr>
          <w:sz w:val="22"/>
          <w:szCs w:val="22"/>
        </w:rPr>
        <w:t xml:space="preserve">erzo </w:t>
      </w:r>
      <w:r>
        <w:rPr>
          <w:sz w:val="22"/>
          <w:szCs w:val="22"/>
        </w:rPr>
        <w:t>S</w:t>
      </w:r>
      <w:r w:rsidRPr="00B652B0">
        <w:rPr>
          <w:sz w:val="22"/>
          <w:szCs w:val="22"/>
        </w:rPr>
        <w:t xml:space="preserve">ettore </w:t>
      </w:r>
      <w:r>
        <w:rPr>
          <w:sz w:val="22"/>
          <w:szCs w:val="22"/>
        </w:rPr>
        <w:t xml:space="preserve">ai sensi del </w:t>
      </w:r>
      <w:proofErr w:type="spellStart"/>
      <w:r>
        <w:rPr>
          <w:sz w:val="22"/>
          <w:szCs w:val="22"/>
        </w:rPr>
        <w:t>D.Lgs.</w:t>
      </w:r>
      <w:proofErr w:type="spellEnd"/>
      <w:r>
        <w:rPr>
          <w:sz w:val="22"/>
          <w:szCs w:val="22"/>
        </w:rPr>
        <w:t xml:space="preserve"> n. </w:t>
      </w:r>
      <w:r w:rsidRPr="00B652B0">
        <w:rPr>
          <w:sz w:val="22"/>
          <w:szCs w:val="22"/>
        </w:rPr>
        <w:t xml:space="preserve">3 luglio 2017, n. 117 e </w:t>
      </w:r>
      <w:proofErr w:type="spellStart"/>
      <w:r w:rsidRPr="00B652B0">
        <w:rPr>
          <w:sz w:val="22"/>
          <w:szCs w:val="22"/>
        </w:rPr>
        <w:t>ss.mm.ii</w:t>
      </w:r>
      <w:proofErr w:type="spellEnd"/>
      <w:r w:rsidRPr="00B652B0">
        <w:rPr>
          <w:sz w:val="22"/>
          <w:szCs w:val="22"/>
        </w:rPr>
        <w:t xml:space="preserve"> che svolgano stabilmente attività economica nel rispetto di quanto disposto dalla normativa comunitaria vigente in materia di aiuti di Stato;</w:t>
      </w:r>
    </w:p>
    <w:p w14:paraId="2A1B8A23" w14:textId="77777777" w:rsidR="002B25FC" w:rsidRPr="002A0D5C" w:rsidRDefault="002B25FC" w:rsidP="002B25FC">
      <w:pPr>
        <w:pStyle w:val="Paragrafoelenco"/>
        <w:ind w:left="709"/>
        <w:jc w:val="both"/>
        <w:rPr>
          <w:sz w:val="22"/>
          <w:szCs w:val="22"/>
        </w:rPr>
      </w:pPr>
      <w:r w:rsidRPr="002A0D5C">
        <w:rPr>
          <w:sz w:val="22"/>
          <w:szCs w:val="22"/>
        </w:rPr>
        <w:t xml:space="preserve">e tali iniziative devono riguardare le attività previste all’art. 2 del </w:t>
      </w:r>
      <w:proofErr w:type="spellStart"/>
      <w:r w:rsidRPr="002A0D5C">
        <w:rPr>
          <w:sz w:val="22"/>
          <w:szCs w:val="22"/>
        </w:rPr>
        <w:t>D.Lgs.</w:t>
      </w:r>
      <w:proofErr w:type="spellEnd"/>
      <w:r w:rsidRPr="002A0D5C">
        <w:rPr>
          <w:sz w:val="22"/>
          <w:szCs w:val="22"/>
        </w:rPr>
        <w:t xml:space="preserve"> n. 112/2017 e </w:t>
      </w:r>
      <w:proofErr w:type="spellStart"/>
      <w:r w:rsidRPr="002A0D5C">
        <w:rPr>
          <w:sz w:val="22"/>
          <w:szCs w:val="22"/>
        </w:rPr>
        <w:t>ss.mm.ii</w:t>
      </w:r>
      <w:proofErr w:type="spellEnd"/>
      <w:r w:rsidRPr="002A0D5C">
        <w:rPr>
          <w:sz w:val="22"/>
          <w:szCs w:val="22"/>
        </w:rPr>
        <w:t xml:space="preserve">., per le imprese sociali, e all’art. 5 del </w:t>
      </w:r>
      <w:proofErr w:type="spellStart"/>
      <w:r w:rsidRPr="002A0D5C">
        <w:rPr>
          <w:sz w:val="22"/>
          <w:szCs w:val="22"/>
        </w:rPr>
        <w:t>D.Lgs.</w:t>
      </w:r>
      <w:proofErr w:type="spellEnd"/>
      <w:r w:rsidRPr="002A0D5C">
        <w:rPr>
          <w:sz w:val="22"/>
          <w:szCs w:val="22"/>
        </w:rPr>
        <w:t xml:space="preserve"> n. 117/2017 e </w:t>
      </w:r>
      <w:proofErr w:type="spellStart"/>
      <w:r w:rsidRPr="002A0D5C">
        <w:rPr>
          <w:sz w:val="22"/>
          <w:szCs w:val="22"/>
        </w:rPr>
        <w:t>ss.mm.ii</w:t>
      </w:r>
      <w:proofErr w:type="spellEnd"/>
      <w:r w:rsidRPr="002A0D5C">
        <w:rPr>
          <w:sz w:val="22"/>
          <w:szCs w:val="22"/>
        </w:rPr>
        <w:t>. per gli Enti del Terzo Settore.</w:t>
      </w:r>
    </w:p>
    <w:p w14:paraId="7D8F1BFB" w14:textId="77777777" w:rsidR="002B25FC" w:rsidRDefault="002B25FC" w:rsidP="002B25FC">
      <w:pPr>
        <w:pStyle w:val="Paragrafoelenco"/>
        <w:jc w:val="both"/>
        <w:rPr>
          <w:sz w:val="22"/>
          <w:szCs w:val="22"/>
        </w:rPr>
      </w:pPr>
    </w:p>
    <w:p w14:paraId="76316005" w14:textId="64B5FF1D" w:rsidR="002B25FC" w:rsidRPr="00B652B0" w:rsidRDefault="002B25FC" w:rsidP="002B25FC">
      <w:pPr>
        <w:pStyle w:val="Paragrafoelenco"/>
        <w:jc w:val="both"/>
        <w:rPr>
          <w:sz w:val="22"/>
          <w:szCs w:val="22"/>
        </w:rPr>
      </w:pPr>
      <w:r w:rsidRPr="00B652B0">
        <w:rPr>
          <w:sz w:val="22"/>
          <w:szCs w:val="22"/>
        </w:rPr>
        <w:t xml:space="preserve">Gli Avvisi Pubblici, distinti per </w:t>
      </w:r>
      <w:proofErr w:type="spellStart"/>
      <w:r w:rsidRPr="00B652B0">
        <w:rPr>
          <w:sz w:val="22"/>
          <w:szCs w:val="22"/>
        </w:rPr>
        <w:t>Microcredito</w:t>
      </w:r>
      <w:proofErr w:type="spellEnd"/>
      <w:r w:rsidRPr="00B652B0">
        <w:rPr>
          <w:sz w:val="22"/>
          <w:szCs w:val="22"/>
        </w:rPr>
        <w:t xml:space="preserve"> A e </w:t>
      </w:r>
      <w:proofErr w:type="spellStart"/>
      <w:r w:rsidRPr="00B652B0">
        <w:rPr>
          <w:sz w:val="22"/>
          <w:szCs w:val="22"/>
        </w:rPr>
        <w:t>Microcredito</w:t>
      </w:r>
      <w:proofErr w:type="spellEnd"/>
      <w:r w:rsidRPr="00B652B0">
        <w:rPr>
          <w:sz w:val="22"/>
          <w:szCs w:val="22"/>
        </w:rPr>
        <w:t xml:space="preserve"> B, definiranno i requisiti specifici dei soggetti che possono accedere al finanziamento</w:t>
      </w:r>
      <w:r w:rsidR="002C2C47">
        <w:rPr>
          <w:sz w:val="22"/>
          <w:szCs w:val="22"/>
        </w:rPr>
        <w:t>, nel rispetto della normativa vigente</w:t>
      </w:r>
      <w:r w:rsidRPr="00B652B0">
        <w:rPr>
          <w:sz w:val="22"/>
          <w:szCs w:val="22"/>
        </w:rPr>
        <w:t>.</w:t>
      </w:r>
    </w:p>
    <w:p w14:paraId="0574A8E8" w14:textId="25D1E662" w:rsidR="00477369" w:rsidRDefault="00477369" w:rsidP="00477369">
      <w:pPr>
        <w:pStyle w:val="Titolo1"/>
        <w:numPr>
          <w:ilvl w:val="0"/>
          <w:numId w:val="31"/>
        </w:numPr>
        <w:pBdr>
          <w:bottom w:val="none" w:sz="0" w:space="0" w:color="auto"/>
        </w:pBdr>
        <w:spacing w:before="0" w:after="0" w:line="280" w:lineRule="atLeast"/>
        <w:ind w:left="426" w:hanging="426"/>
        <w:jc w:val="both"/>
      </w:pPr>
      <w:r>
        <w:t>S</w:t>
      </w:r>
      <w:r w:rsidR="00D40124">
        <w:t>ettori di attività</w:t>
      </w:r>
      <w:r>
        <w:t xml:space="preserve"> ammissibili</w:t>
      </w:r>
      <w:bookmarkEnd w:id="8"/>
    </w:p>
    <w:p w14:paraId="69E75F62" w14:textId="77777777" w:rsidR="002F6B7C" w:rsidRPr="000C0395" w:rsidRDefault="00D40124" w:rsidP="00D40124">
      <w:pPr>
        <w:pStyle w:val="Paragrafoelenco"/>
        <w:jc w:val="both"/>
        <w:rPr>
          <w:sz w:val="22"/>
          <w:szCs w:val="22"/>
        </w:rPr>
      </w:pPr>
      <w:r w:rsidRPr="000C0395">
        <w:rPr>
          <w:sz w:val="22"/>
          <w:szCs w:val="22"/>
        </w:rPr>
        <w:t>Possono ac</w:t>
      </w:r>
      <w:r w:rsidR="00223240" w:rsidRPr="000C0395">
        <w:rPr>
          <w:sz w:val="22"/>
          <w:szCs w:val="22"/>
        </w:rPr>
        <w:t xml:space="preserve">cedere al finanziamento </w:t>
      </w:r>
      <w:proofErr w:type="spellStart"/>
      <w:r w:rsidR="00223240" w:rsidRPr="000C0395">
        <w:rPr>
          <w:sz w:val="22"/>
          <w:szCs w:val="22"/>
        </w:rPr>
        <w:t>Microcre</w:t>
      </w:r>
      <w:r w:rsidRPr="000C0395">
        <w:rPr>
          <w:sz w:val="22"/>
          <w:szCs w:val="22"/>
        </w:rPr>
        <w:t>dito</w:t>
      </w:r>
      <w:proofErr w:type="spellEnd"/>
      <w:r w:rsidRPr="000C0395">
        <w:rPr>
          <w:sz w:val="22"/>
          <w:szCs w:val="22"/>
        </w:rPr>
        <w:t xml:space="preserve"> tutti i soggetti sopra indicati per attività operanti in tutti i settori economici, ad eccezione dei settori esclusi ai sensi del Regolamento (UE) n. 1407/2013</w:t>
      </w:r>
      <w:r w:rsidR="002F6B7C" w:rsidRPr="000C0395">
        <w:rPr>
          <w:sz w:val="22"/>
          <w:szCs w:val="22"/>
        </w:rPr>
        <w:t>, di seguito indicati:</w:t>
      </w:r>
    </w:p>
    <w:p w14:paraId="09FDE95A" w14:textId="77777777" w:rsidR="002F6B7C" w:rsidRPr="000C0395" w:rsidRDefault="002F6B7C" w:rsidP="002F6B7C">
      <w:pPr>
        <w:pStyle w:val="Paragrafoelenco"/>
        <w:numPr>
          <w:ilvl w:val="0"/>
          <w:numId w:val="36"/>
        </w:numPr>
        <w:jc w:val="both"/>
        <w:rPr>
          <w:sz w:val="22"/>
          <w:szCs w:val="22"/>
        </w:rPr>
      </w:pPr>
      <w:r w:rsidRPr="000C0395">
        <w:rPr>
          <w:sz w:val="22"/>
          <w:szCs w:val="22"/>
        </w:rPr>
        <w:t>Il settore della pesca e dell’acquacoltura;</w:t>
      </w:r>
    </w:p>
    <w:p w14:paraId="0F486A70" w14:textId="77777777" w:rsidR="002F6B7C" w:rsidRPr="000C0395" w:rsidRDefault="002F6B7C" w:rsidP="002F6B7C">
      <w:pPr>
        <w:pStyle w:val="Paragrafoelenco"/>
        <w:numPr>
          <w:ilvl w:val="0"/>
          <w:numId w:val="36"/>
        </w:numPr>
        <w:jc w:val="both"/>
        <w:rPr>
          <w:sz w:val="22"/>
          <w:szCs w:val="22"/>
        </w:rPr>
      </w:pPr>
      <w:r w:rsidRPr="000C0395">
        <w:rPr>
          <w:sz w:val="22"/>
          <w:szCs w:val="22"/>
        </w:rPr>
        <w:t>Il settore della produzione primaria di prodotti agricoli;</w:t>
      </w:r>
    </w:p>
    <w:p w14:paraId="03E34B2F" w14:textId="6C4B1AEF" w:rsidR="00477369" w:rsidRPr="000C0395" w:rsidRDefault="002F6B7C" w:rsidP="002F6B7C">
      <w:pPr>
        <w:pStyle w:val="Paragrafoelenco"/>
        <w:numPr>
          <w:ilvl w:val="0"/>
          <w:numId w:val="36"/>
        </w:numPr>
        <w:jc w:val="both"/>
        <w:rPr>
          <w:sz w:val="22"/>
          <w:szCs w:val="22"/>
        </w:rPr>
      </w:pPr>
      <w:r w:rsidRPr="000C0395">
        <w:rPr>
          <w:sz w:val="22"/>
          <w:szCs w:val="22"/>
        </w:rPr>
        <w:t>Il settore carboniero</w:t>
      </w:r>
      <w:r w:rsidR="00223240" w:rsidRPr="000C0395">
        <w:rPr>
          <w:sz w:val="22"/>
          <w:szCs w:val="22"/>
        </w:rPr>
        <w:t>.</w:t>
      </w:r>
    </w:p>
    <w:p w14:paraId="5042075E" w14:textId="3D8CE7F3" w:rsidR="002F6B7C" w:rsidRPr="000C0395" w:rsidRDefault="002F6B7C" w:rsidP="00D40124">
      <w:pPr>
        <w:pStyle w:val="Paragrafoelenco"/>
        <w:jc w:val="both"/>
        <w:rPr>
          <w:sz w:val="22"/>
          <w:szCs w:val="22"/>
        </w:rPr>
      </w:pPr>
      <w:r w:rsidRPr="000C0395">
        <w:rPr>
          <w:sz w:val="22"/>
          <w:szCs w:val="22"/>
        </w:rPr>
        <w:t>Il Fondo, oltre alle esclusioni disposte dal Regolamento (UE) n. 1407/2013, non opera nei settori per i quali sono disposti specifici divieti dalla normativa giuridica comunitaria o nazionale vigente</w:t>
      </w:r>
      <w:r w:rsidR="00C6272F">
        <w:rPr>
          <w:sz w:val="22"/>
          <w:szCs w:val="22"/>
        </w:rPr>
        <w:t>, che saranno specificamente previsti dagli Avvisi Pubblici</w:t>
      </w:r>
      <w:r w:rsidRPr="000C0395">
        <w:rPr>
          <w:sz w:val="22"/>
          <w:szCs w:val="22"/>
        </w:rPr>
        <w:t xml:space="preserve">. </w:t>
      </w:r>
    </w:p>
    <w:p w14:paraId="51601508" w14:textId="39CDA898" w:rsidR="00231F5E" w:rsidRDefault="00D778F7" w:rsidP="00D778F7">
      <w:pPr>
        <w:pStyle w:val="Titolo1"/>
        <w:numPr>
          <w:ilvl w:val="0"/>
          <w:numId w:val="31"/>
        </w:numPr>
        <w:pBdr>
          <w:bottom w:val="none" w:sz="0" w:space="0" w:color="auto"/>
        </w:pBdr>
        <w:spacing w:before="0" w:after="0" w:line="280" w:lineRule="atLeast"/>
        <w:ind w:left="426" w:hanging="426"/>
        <w:jc w:val="both"/>
      </w:pPr>
      <w:bookmarkStart w:id="9" w:name="_Toc530954784"/>
      <w:r>
        <w:t>Spese ammissibili</w:t>
      </w:r>
      <w:bookmarkEnd w:id="9"/>
    </w:p>
    <w:p w14:paraId="09EBE570" w14:textId="1BF78D3F" w:rsidR="00D778F7" w:rsidRDefault="00D778F7" w:rsidP="00D778F7">
      <w:pPr>
        <w:pStyle w:val="Paragrafoelenco"/>
        <w:jc w:val="both"/>
        <w:rPr>
          <w:sz w:val="22"/>
          <w:szCs w:val="22"/>
        </w:rPr>
      </w:pPr>
      <w:r w:rsidRPr="00864485">
        <w:rPr>
          <w:sz w:val="22"/>
          <w:szCs w:val="22"/>
        </w:rPr>
        <w:t>Sono ammissibili le spese connesse all’attività,</w:t>
      </w:r>
      <w:r w:rsidR="00581A45">
        <w:rPr>
          <w:sz w:val="22"/>
          <w:szCs w:val="22"/>
        </w:rPr>
        <w:t xml:space="preserve"> esistente o da costituire,</w:t>
      </w:r>
      <w:r w:rsidRPr="00864485">
        <w:rPr>
          <w:sz w:val="22"/>
          <w:szCs w:val="22"/>
        </w:rPr>
        <w:t xml:space="preserve"> che facciano parte di un  programma di investimento idoneo a conseguire gli obiettivi economici prefissati dal proponente e indicati in domanda</w:t>
      </w:r>
      <w:r w:rsidR="006F3A02" w:rsidRPr="00864485">
        <w:rPr>
          <w:sz w:val="22"/>
          <w:szCs w:val="22"/>
        </w:rPr>
        <w:t>, conformi a quanto previsto dalla normativa vigente in materia</w:t>
      </w:r>
      <w:r w:rsidRPr="00864485">
        <w:rPr>
          <w:sz w:val="22"/>
          <w:szCs w:val="22"/>
        </w:rPr>
        <w:t>.</w:t>
      </w:r>
      <w:r w:rsidR="006F3A02" w:rsidRPr="00864485">
        <w:rPr>
          <w:sz w:val="22"/>
          <w:szCs w:val="22"/>
        </w:rPr>
        <w:t xml:space="preserve"> Le spese devono essere sostenute entro il termine previsto dall’Avviso Pubblico per il completamento del programma di investimento.</w:t>
      </w:r>
    </w:p>
    <w:p w14:paraId="5762645B" w14:textId="404E6108" w:rsidR="003A1215" w:rsidRPr="00864485" w:rsidRDefault="003A1215" w:rsidP="00D778F7">
      <w:pPr>
        <w:pStyle w:val="Paragrafoelenco"/>
        <w:jc w:val="both"/>
        <w:rPr>
          <w:sz w:val="22"/>
          <w:szCs w:val="22"/>
        </w:rPr>
      </w:pPr>
      <w:r>
        <w:rPr>
          <w:sz w:val="22"/>
          <w:szCs w:val="22"/>
        </w:rPr>
        <w:t xml:space="preserve">In particolare, si applica quanto disposto, dall’art. 37, paragrafi 4 e seguenti, del Regolamento (UE) n. 1303/2013, con specifico riferimento agli strumenti finanziari, e, altresì, dall’art. 69 del medesimo Regolamento (UE) n. 1303/2013 e dall’art. 13 del Regolamento (UE) n. 1304/2013 (relativo al Fondo Sociale Europeo), oltre che dalla normativa nazionale vigente in materia </w:t>
      </w:r>
      <w:r w:rsidR="00EC3884">
        <w:rPr>
          <w:sz w:val="22"/>
          <w:szCs w:val="22"/>
        </w:rPr>
        <w:t xml:space="preserve">di criteri sull’ammissibilità delle spese per i programmi cofinanziati dai Fondi SIE per il ciclo di programmazione 2014-2020 </w:t>
      </w:r>
      <w:r>
        <w:rPr>
          <w:sz w:val="22"/>
          <w:szCs w:val="22"/>
        </w:rPr>
        <w:t>(D.P.R. 5 febbraio 2018, n. 22).</w:t>
      </w:r>
    </w:p>
    <w:p w14:paraId="663025FD" w14:textId="25C401C8" w:rsidR="006F3A02" w:rsidRPr="00864485" w:rsidRDefault="006F3A02" w:rsidP="00D778F7">
      <w:pPr>
        <w:pStyle w:val="Paragrafoelenco"/>
        <w:jc w:val="both"/>
        <w:rPr>
          <w:sz w:val="22"/>
          <w:szCs w:val="22"/>
        </w:rPr>
      </w:pPr>
      <w:r w:rsidRPr="00864485">
        <w:rPr>
          <w:sz w:val="22"/>
          <w:szCs w:val="22"/>
        </w:rPr>
        <w:t>A titolo esemplificativo e non esaustivo, sono ammissibili</w:t>
      </w:r>
      <w:r w:rsidR="00581A45">
        <w:rPr>
          <w:sz w:val="22"/>
          <w:szCs w:val="22"/>
        </w:rPr>
        <w:t>, in quanto compatibili con l’ipotesi di creazione</w:t>
      </w:r>
      <w:r w:rsidR="007818D2">
        <w:rPr>
          <w:sz w:val="22"/>
          <w:szCs w:val="22"/>
        </w:rPr>
        <w:t xml:space="preserve"> (consentita sia per il </w:t>
      </w:r>
      <w:proofErr w:type="spellStart"/>
      <w:r w:rsidR="007818D2">
        <w:rPr>
          <w:sz w:val="22"/>
          <w:szCs w:val="22"/>
        </w:rPr>
        <w:t>Microcredito</w:t>
      </w:r>
      <w:proofErr w:type="spellEnd"/>
      <w:r w:rsidR="007818D2">
        <w:rPr>
          <w:sz w:val="22"/>
          <w:szCs w:val="22"/>
        </w:rPr>
        <w:t xml:space="preserve"> A che per il </w:t>
      </w:r>
      <w:proofErr w:type="spellStart"/>
      <w:r w:rsidR="007818D2">
        <w:rPr>
          <w:sz w:val="22"/>
          <w:szCs w:val="22"/>
        </w:rPr>
        <w:t>Microcredito</w:t>
      </w:r>
      <w:proofErr w:type="spellEnd"/>
      <w:r w:rsidR="007818D2">
        <w:rPr>
          <w:sz w:val="22"/>
          <w:szCs w:val="22"/>
        </w:rPr>
        <w:t xml:space="preserve"> B)</w:t>
      </w:r>
      <w:r w:rsidR="00581A45">
        <w:rPr>
          <w:sz w:val="22"/>
          <w:szCs w:val="22"/>
        </w:rPr>
        <w:t xml:space="preserve"> o </w:t>
      </w:r>
      <w:r w:rsidR="007818D2">
        <w:rPr>
          <w:sz w:val="22"/>
          <w:szCs w:val="22"/>
        </w:rPr>
        <w:t xml:space="preserve">di </w:t>
      </w:r>
      <w:r w:rsidR="00581A45">
        <w:rPr>
          <w:sz w:val="22"/>
          <w:szCs w:val="22"/>
        </w:rPr>
        <w:t>sostegno al consolidamento di attività già esistente</w:t>
      </w:r>
      <w:r w:rsidR="007818D2">
        <w:rPr>
          <w:sz w:val="22"/>
          <w:szCs w:val="22"/>
        </w:rPr>
        <w:t xml:space="preserve"> (consentita per il </w:t>
      </w:r>
      <w:proofErr w:type="spellStart"/>
      <w:r w:rsidR="007818D2">
        <w:rPr>
          <w:sz w:val="22"/>
          <w:szCs w:val="22"/>
        </w:rPr>
        <w:t>Microcredito</w:t>
      </w:r>
      <w:proofErr w:type="spellEnd"/>
      <w:r w:rsidR="007818D2">
        <w:rPr>
          <w:sz w:val="22"/>
          <w:szCs w:val="22"/>
        </w:rPr>
        <w:t xml:space="preserve"> B)</w:t>
      </w:r>
      <w:r w:rsidRPr="00864485">
        <w:rPr>
          <w:sz w:val="22"/>
          <w:szCs w:val="22"/>
        </w:rPr>
        <w:t>:</w:t>
      </w:r>
    </w:p>
    <w:p w14:paraId="0FE69A0B" w14:textId="6CE9AA6C" w:rsidR="006F3A02" w:rsidRPr="00864485" w:rsidRDefault="006F3A02" w:rsidP="006F3A02">
      <w:pPr>
        <w:pStyle w:val="Paragrafoelenco"/>
        <w:numPr>
          <w:ilvl w:val="0"/>
          <w:numId w:val="35"/>
        </w:numPr>
        <w:jc w:val="both"/>
        <w:rPr>
          <w:sz w:val="22"/>
          <w:szCs w:val="22"/>
        </w:rPr>
      </w:pPr>
      <w:r w:rsidRPr="00864485">
        <w:rPr>
          <w:sz w:val="22"/>
          <w:szCs w:val="22"/>
        </w:rPr>
        <w:t>Spese di costituzione dell’i</w:t>
      </w:r>
      <w:r w:rsidR="007818D2">
        <w:rPr>
          <w:sz w:val="22"/>
          <w:szCs w:val="22"/>
        </w:rPr>
        <w:t>mpresa o di avvio dell’attività</w:t>
      </w:r>
    </w:p>
    <w:p w14:paraId="3CBCF66F" w14:textId="234E8298" w:rsidR="006F3A02" w:rsidRPr="00864485" w:rsidRDefault="006F3A02" w:rsidP="006F3A02">
      <w:pPr>
        <w:pStyle w:val="Paragrafoelenco"/>
        <w:numPr>
          <w:ilvl w:val="0"/>
          <w:numId w:val="35"/>
        </w:numPr>
        <w:jc w:val="both"/>
        <w:rPr>
          <w:sz w:val="22"/>
          <w:szCs w:val="22"/>
        </w:rPr>
      </w:pPr>
      <w:r w:rsidRPr="00864485">
        <w:rPr>
          <w:sz w:val="22"/>
          <w:szCs w:val="22"/>
        </w:rPr>
        <w:t>Canoni di loca</w:t>
      </w:r>
      <w:r w:rsidR="007818D2">
        <w:rPr>
          <w:sz w:val="22"/>
          <w:szCs w:val="22"/>
        </w:rPr>
        <w:t>zione</w:t>
      </w:r>
    </w:p>
    <w:p w14:paraId="71A50BB0" w14:textId="6BF51218" w:rsidR="006F3A02" w:rsidRPr="00864485" w:rsidRDefault="007818D2" w:rsidP="006F3A02">
      <w:pPr>
        <w:pStyle w:val="Paragrafoelenco"/>
        <w:numPr>
          <w:ilvl w:val="0"/>
          <w:numId w:val="35"/>
        </w:numPr>
        <w:jc w:val="both"/>
        <w:rPr>
          <w:sz w:val="22"/>
          <w:szCs w:val="22"/>
        </w:rPr>
      </w:pPr>
      <w:r>
        <w:rPr>
          <w:sz w:val="22"/>
          <w:szCs w:val="22"/>
        </w:rPr>
        <w:lastRenderedPageBreak/>
        <w:t>Consulenze</w:t>
      </w:r>
    </w:p>
    <w:p w14:paraId="6E13C08D" w14:textId="33C41FDA" w:rsidR="00231F5E" w:rsidRPr="00864485" w:rsidRDefault="00046145" w:rsidP="00046145">
      <w:pPr>
        <w:pStyle w:val="Paragrafoelenco"/>
        <w:numPr>
          <w:ilvl w:val="0"/>
          <w:numId w:val="35"/>
        </w:numPr>
        <w:jc w:val="both"/>
        <w:rPr>
          <w:sz w:val="22"/>
          <w:szCs w:val="22"/>
        </w:rPr>
      </w:pPr>
      <w:r w:rsidRPr="00864485">
        <w:rPr>
          <w:sz w:val="22"/>
          <w:szCs w:val="22"/>
        </w:rPr>
        <w:t>Retribuzione dipendenti e soci lavoratori delle Cooperative</w:t>
      </w:r>
      <w:bookmarkStart w:id="10" w:name="_Toc530383358"/>
      <w:bookmarkStart w:id="11" w:name="_Toc530383540"/>
      <w:bookmarkStart w:id="12" w:name="_Toc530383805"/>
      <w:bookmarkStart w:id="13" w:name="_Toc530394892"/>
      <w:bookmarkStart w:id="14" w:name="_Toc530394931"/>
      <w:bookmarkStart w:id="15" w:name="_Toc530910175"/>
      <w:bookmarkEnd w:id="10"/>
      <w:bookmarkEnd w:id="11"/>
      <w:bookmarkEnd w:id="12"/>
      <w:bookmarkEnd w:id="13"/>
      <w:bookmarkEnd w:id="14"/>
      <w:bookmarkEnd w:id="15"/>
    </w:p>
    <w:p w14:paraId="69B06B93" w14:textId="49693EA7" w:rsidR="00046145" w:rsidRPr="00864485" w:rsidRDefault="007818D2" w:rsidP="00046145">
      <w:pPr>
        <w:pStyle w:val="Paragrafoelenco"/>
        <w:numPr>
          <w:ilvl w:val="0"/>
          <w:numId w:val="35"/>
        </w:numPr>
        <w:jc w:val="both"/>
        <w:rPr>
          <w:sz w:val="22"/>
          <w:szCs w:val="22"/>
        </w:rPr>
      </w:pPr>
      <w:r>
        <w:rPr>
          <w:sz w:val="22"/>
          <w:szCs w:val="22"/>
        </w:rPr>
        <w:t>Corsi di formazione</w:t>
      </w:r>
    </w:p>
    <w:p w14:paraId="2A979E3F" w14:textId="313F473E" w:rsidR="00046145" w:rsidRPr="00864485" w:rsidRDefault="007818D2" w:rsidP="00046145">
      <w:pPr>
        <w:pStyle w:val="Paragrafoelenco"/>
        <w:numPr>
          <w:ilvl w:val="0"/>
          <w:numId w:val="35"/>
        </w:numPr>
        <w:jc w:val="both"/>
        <w:rPr>
          <w:sz w:val="22"/>
          <w:szCs w:val="22"/>
        </w:rPr>
      </w:pPr>
      <w:r>
        <w:rPr>
          <w:sz w:val="22"/>
          <w:szCs w:val="22"/>
        </w:rPr>
        <w:t>Materiali di consumo</w:t>
      </w:r>
    </w:p>
    <w:p w14:paraId="077BF4BB" w14:textId="14A36AF6" w:rsidR="00046145" w:rsidRPr="00864485" w:rsidRDefault="007818D2" w:rsidP="00046145">
      <w:pPr>
        <w:pStyle w:val="Paragrafoelenco"/>
        <w:numPr>
          <w:ilvl w:val="0"/>
          <w:numId w:val="35"/>
        </w:numPr>
        <w:jc w:val="both"/>
        <w:rPr>
          <w:sz w:val="22"/>
          <w:szCs w:val="22"/>
        </w:rPr>
      </w:pPr>
      <w:r>
        <w:rPr>
          <w:sz w:val="22"/>
          <w:szCs w:val="22"/>
        </w:rPr>
        <w:t>Utenze</w:t>
      </w:r>
    </w:p>
    <w:p w14:paraId="43732A6E" w14:textId="4B070D23" w:rsidR="00046145" w:rsidRPr="00864485" w:rsidRDefault="00046145" w:rsidP="00046145">
      <w:pPr>
        <w:pStyle w:val="Paragrafoelenco"/>
        <w:numPr>
          <w:ilvl w:val="0"/>
          <w:numId w:val="35"/>
        </w:numPr>
        <w:jc w:val="both"/>
        <w:rPr>
          <w:sz w:val="22"/>
          <w:szCs w:val="22"/>
        </w:rPr>
      </w:pPr>
      <w:r w:rsidRPr="00864485">
        <w:rPr>
          <w:sz w:val="22"/>
          <w:szCs w:val="22"/>
        </w:rPr>
        <w:t>Opere per l’adeguamento funzionale e</w:t>
      </w:r>
      <w:r w:rsidR="007818D2">
        <w:rPr>
          <w:sz w:val="22"/>
          <w:szCs w:val="22"/>
        </w:rPr>
        <w:t xml:space="preserve"> la ristrutturazione dei locali</w:t>
      </w:r>
    </w:p>
    <w:p w14:paraId="29F5835D" w14:textId="6E226061" w:rsidR="00046145" w:rsidRPr="00864485" w:rsidRDefault="00046145" w:rsidP="00046145">
      <w:pPr>
        <w:pStyle w:val="Paragrafoelenco"/>
        <w:numPr>
          <w:ilvl w:val="0"/>
          <w:numId w:val="35"/>
        </w:numPr>
        <w:jc w:val="both"/>
        <w:rPr>
          <w:sz w:val="22"/>
          <w:szCs w:val="22"/>
        </w:rPr>
      </w:pPr>
      <w:r w:rsidRPr="00864485">
        <w:rPr>
          <w:sz w:val="22"/>
          <w:szCs w:val="22"/>
        </w:rPr>
        <w:t>Acquisto brevetti, realizzazione di sistemi di qualità, certificazione di qualità, ricerca e svil</w:t>
      </w:r>
      <w:r w:rsidR="007818D2">
        <w:rPr>
          <w:sz w:val="22"/>
          <w:szCs w:val="22"/>
        </w:rPr>
        <w:t>uppo, realizzazione di sito web</w:t>
      </w:r>
    </w:p>
    <w:p w14:paraId="71528FD7" w14:textId="0285FA7E" w:rsidR="00046145" w:rsidRPr="00864485" w:rsidRDefault="00046145" w:rsidP="00046145">
      <w:pPr>
        <w:pStyle w:val="Paragrafoelenco"/>
        <w:numPr>
          <w:ilvl w:val="0"/>
          <w:numId w:val="35"/>
        </w:numPr>
        <w:jc w:val="both"/>
        <w:rPr>
          <w:sz w:val="22"/>
          <w:szCs w:val="22"/>
        </w:rPr>
      </w:pPr>
      <w:r w:rsidRPr="00864485">
        <w:rPr>
          <w:sz w:val="22"/>
          <w:szCs w:val="22"/>
        </w:rPr>
        <w:t>Acquisto di arredi, impi</w:t>
      </w:r>
      <w:r w:rsidR="007818D2">
        <w:rPr>
          <w:sz w:val="22"/>
          <w:szCs w:val="22"/>
        </w:rPr>
        <w:t>anti, macchinari e attrezzature</w:t>
      </w:r>
    </w:p>
    <w:p w14:paraId="6A499718" w14:textId="127EDC43" w:rsidR="00046145" w:rsidRDefault="00046145" w:rsidP="00046145">
      <w:pPr>
        <w:pStyle w:val="Paragrafoelenco"/>
        <w:numPr>
          <w:ilvl w:val="0"/>
          <w:numId w:val="35"/>
        </w:numPr>
        <w:jc w:val="both"/>
        <w:rPr>
          <w:sz w:val="22"/>
          <w:szCs w:val="22"/>
        </w:rPr>
      </w:pPr>
      <w:r w:rsidRPr="00864485">
        <w:rPr>
          <w:sz w:val="22"/>
          <w:szCs w:val="22"/>
        </w:rPr>
        <w:t>Acquisito di software per le esigenze  produt</w:t>
      </w:r>
      <w:r w:rsidR="007818D2">
        <w:rPr>
          <w:sz w:val="22"/>
          <w:szCs w:val="22"/>
        </w:rPr>
        <w:t>tive e gestionali dell’attività</w:t>
      </w:r>
    </w:p>
    <w:p w14:paraId="637F8899" w14:textId="241C0D41" w:rsidR="00581A45" w:rsidRPr="00864485" w:rsidRDefault="007818D2" w:rsidP="00046145">
      <w:pPr>
        <w:pStyle w:val="Paragrafoelenco"/>
        <w:numPr>
          <w:ilvl w:val="0"/>
          <w:numId w:val="35"/>
        </w:numPr>
        <w:jc w:val="both"/>
        <w:rPr>
          <w:sz w:val="22"/>
          <w:szCs w:val="22"/>
        </w:rPr>
      </w:pPr>
      <w:r>
        <w:rPr>
          <w:sz w:val="22"/>
          <w:szCs w:val="22"/>
        </w:rPr>
        <w:t>Spese correnti</w:t>
      </w:r>
    </w:p>
    <w:p w14:paraId="7A033023" w14:textId="0E878D63" w:rsidR="00046145" w:rsidRPr="00864485" w:rsidRDefault="00046145" w:rsidP="00046145">
      <w:pPr>
        <w:pStyle w:val="Paragrafoelenco"/>
        <w:numPr>
          <w:ilvl w:val="0"/>
          <w:numId w:val="35"/>
        </w:numPr>
        <w:jc w:val="both"/>
        <w:rPr>
          <w:sz w:val="22"/>
          <w:szCs w:val="22"/>
        </w:rPr>
      </w:pPr>
      <w:r w:rsidRPr="00864485">
        <w:rPr>
          <w:sz w:val="22"/>
          <w:szCs w:val="22"/>
        </w:rPr>
        <w:t xml:space="preserve">Investimenti diretti a consentire che l’attività sia svolta nel rispetto delle norme sulla sicurezza nei luoghi di lavoro, sulla tutela </w:t>
      </w:r>
      <w:r w:rsidR="007818D2">
        <w:rPr>
          <w:sz w:val="22"/>
          <w:szCs w:val="22"/>
        </w:rPr>
        <w:t>dell’ambiente e del consumatore</w:t>
      </w:r>
    </w:p>
    <w:p w14:paraId="63B2E2FF" w14:textId="3E67B38C" w:rsidR="00581A45" w:rsidRPr="00EC3884" w:rsidRDefault="00046145" w:rsidP="00EC3884">
      <w:pPr>
        <w:pStyle w:val="Paragrafoelenco"/>
        <w:numPr>
          <w:ilvl w:val="0"/>
          <w:numId w:val="35"/>
        </w:numPr>
        <w:jc w:val="both"/>
        <w:rPr>
          <w:sz w:val="22"/>
          <w:szCs w:val="22"/>
        </w:rPr>
      </w:pPr>
      <w:r w:rsidRPr="00864485">
        <w:rPr>
          <w:sz w:val="22"/>
          <w:szCs w:val="22"/>
        </w:rPr>
        <w:t>Investimenti diretti a consentire c</w:t>
      </w:r>
      <w:r w:rsidR="00864485" w:rsidRPr="00864485">
        <w:rPr>
          <w:sz w:val="22"/>
          <w:szCs w:val="22"/>
        </w:rPr>
        <w:t>h</w:t>
      </w:r>
      <w:r w:rsidRPr="00864485">
        <w:rPr>
          <w:sz w:val="22"/>
          <w:szCs w:val="22"/>
        </w:rPr>
        <w:t>e l’attività si svolga nel rispetto della normativa vigente di settore.</w:t>
      </w:r>
    </w:p>
    <w:p w14:paraId="48978D5D" w14:textId="5A93C56B" w:rsidR="00581A45" w:rsidRPr="00581A45" w:rsidRDefault="00581A45" w:rsidP="00581A45">
      <w:pPr>
        <w:pStyle w:val="Paragrafoelenco"/>
        <w:rPr>
          <w:sz w:val="22"/>
          <w:szCs w:val="22"/>
        </w:rPr>
      </w:pPr>
      <w:r w:rsidRPr="00581A45">
        <w:rPr>
          <w:sz w:val="22"/>
          <w:szCs w:val="22"/>
        </w:rPr>
        <w:t>Ai sensi dell’articolo 69</w:t>
      </w:r>
      <w:r>
        <w:rPr>
          <w:sz w:val="22"/>
          <w:szCs w:val="22"/>
        </w:rPr>
        <w:t>,</w:t>
      </w:r>
      <w:r w:rsidRPr="00581A45">
        <w:rPr>
          <w:sz w:val="22"/>
          <w:szCs w:val="22"/>
        </w:rPr>
        <w:t xml:space="preserve"> par.3</w:t>
      </w:r>
      <w:r>
        <w:rPr>
          <w:sz w:val="22"/>
          <w:szCs w:val="22"/>
        </w:rPr>
        <w:t>, del Regolamento (UE) n. 1303/2013</w:t>
      </w:r>
      <w:r w:rsidRPr="00581A45">
        <w:rPr>
          <w:sz w:val="22"/>
          <w:szCs w:val="22"/>
        </w:rPr>
        <w:t>, in combinato disposto con l’art. 13</w:t>
      </w:r>
      <w:r>
        <w:rPr>
          <w:sz w:val="22"/>
          <w:szCs w:val="22"/>
        </w:rPr>
        <w:t>,</w:t>
      </w:r>
      <w:r w:rsidRPr="00581A45">
        <w:rPr>
          <w:sz w:val="22"/>
          <w:szCs w:val="22"/>
        </w:rPr>
        <w:t xml:space="preserve"> par.4</w:t>
      </w:r>
      <w:r>
        <w:rPr>
          <w:sz w:val="22"/>
          <w:szCs w:val="22"/>
        </w:rPr>
        <w:t>,</w:t>
      </w:r>
      <w:r w:rsidRPr="00581A45">
        <w:rPr>
          <w:sz w:val="22"/>
          <w:szCs w:val="22"/>
        </w:rPr>
        <w:t xml:space="preserve"> del R</w:t>
      </w:r>
      <w:r>
        <w:rPr>
          <w:sz w:val="22"/>
          <w:szCs w:val="22"/>
        </w:rPr>
        <w:t>egolamento (UE) n. 1304/2013, non sono ammissibili</w:t>
      </w:r>
      <w:r w:rsidRPr="00581A45">
        <w:rPr>
          <w:sz w:val="22"/>
          <w:szCs w:val="22"/>
        </w:rPr>
        <w:t xml:space="preserve"> i seguenti costi: </w:t>
      </w:r>
    </w:p>
    <w:p w14:paraId="79170A0A" w14:textId="77777777" w:rsidR="00581A45" w:rsidRPr="00581A45" w:rsidRDefault="00581A45" w:rsidP="00581A45">
      <w:pPr>
        <w:pStyle w:val="Paragrafoelenco"/>
        <w:jc w:val="both"/>
        <w:rPr>
          <w:sz w:val="22"/>
          <w:szCs w:val="22"/>
        </w:rPr>
      </w:pPr>
    </w:p>
    <w:p w14:paraId="2070AFC0" w14:textId="4ADA25E5" w:rsidR="00581A45" w:rsidRPr="00EC3884" w:rsidRDefault="00581A45" w:rsidP="00581A45">
      <w:pPr>
        <w:pStyle w:val="Paragrafoelenco"/>
        <w:ind w:left="993" w:hanging="273"/>
        <w:rPr>
          <w:sz w:val="22"/>
          <w:szCs w:val="22"/>
        </w:rPr>
      </w:pPr>
      <w:r>
        <w:rPr>
          <w:sz w:val="22"/>
          <w:szCs w:val="22"/>
        </w:rPr>
        <w:t>a</w:t>
      </w:r>
      <w:r w:rsidRPr="00EC3884">
        <w:rPr>
          <w:sz w:val="22"/>
          <w:szCs w:val="22"/>
        </w:rPr>
        <w:t xml:space="preserve">) gli interessi passivi, ad eccezione di quelli relativi a sovvenzioni concesse sotto forma di abbuono d’interessi o di un bonifico sulla commissione di garanzia; </w:t>
      </w:r>
    </w:p>
    <w:p w14:paraId="60A586BE" w14:textId="5AB387E9" w:rsidR="00581A45" w:rsidRPr="00EC3884" w:rsidRDefault="00581A45" w:rsidP="00581A45">
      <w:pPr>
        <w:pStyle w:val="Paragrafoelenco"/>
        <w:jc w:val="both"/>
        <w:rPr>
          <w:sz w:val="22"/>
          <w:szCs w:val="22"/>
        </w:rPr>
      </w:pPr>
      <w:r w:rsidRPr="00EC3884">
        <w:rPr>
          <w:sz w:val="22"/>
          <w:szCs w:val="22"/>
        </w:rPr>
        <w:t xml:space="preserve">b) l’acquisto di infrastrutture, terreni e beni immobili; </w:t>
      </w:r>
    </w:p>
    <w:p w14:paraId="2F93BB6A" w14:textId="720983AB" w:rsidR="00581A45" w:rsidRPr="00EC3884" w:rsidRDefault="00581A45" w:rsidP="00581A45">
      <w:pPr>
        <w:pStyle w:val="Paragrafoelenco"/>
        <w:jc w:val="both"/>
        <w:rPr>
          <w:sz w:val="22"/>
          <w:szCs w:val="22"/>
        </w:rPr>
      </w:pPr>
      <w:r w:rsidRPr="00EC3884">
        <w:rPr>
          <w:sz w:val="22"/>
          <w:szCs w:val="22"/>
        </w:rPr>
        <w:t>c) l’imposta sul valore aggiunto.</w:t>
      </w:r>
    </w:p>
    <w:p w14:paraId="60297E05" w14:textId="5E35F080" w:rsidR="00581A45" w:rsidRPr="00844278" w:rsidRDefault="00EC3884" w:rsidP="00844278">
      <w:pPr>
        <w:pStyle w:val="Paragrafoelenco"/>
        <w:jc w:val="both"/>
        <w:rPr>
          <w:sz w:val="22"/>
          <w:szCs w:val="22"/>
        </w:rPr>
      </w:pPr>
      <w:r>
        <w:rPr>
          <w:sz w:val="22"/>
          <w:szCs w:val="22"/>
        </w:rPr>
        <w:t>Inoltre, ai sensi dell’art. 13 del D.P.R. n. 22/2018, non sono ammissibili</w:t>
      </w:r>
      <w:r w:rsidR="00B564C3">
        <w:rPr>
          <w:sz w:val="22"/>
          <w:szCs w:val="22"/>
        </w:rPr>
        <w:t xml:space="preserve"> i seguenti costi</w:t>
      </w:r>
      <w:r>
        <w:rPr>
          <w:sz w:val="22"/>
          <w:szCs w:val="22"/>
        </w:rPr>
        <w:t xml:space="preserve">: </w:t>
      </w:r>
    </w:p>
    <w:p w14:paraId="6C9B2AA9" w14:textId="62FA1B9B" w:rsidR="00864485" w:rsidRDefault="00EC3884" w:rsidP="004852FB">
      <w:pPr>
        <w:pStyle w:val="Paragrafoelenco"/>
        <w:numPr>
          <w:ilvl w:val="0"/>
          <w:numId w:val="35"/>
        </w:numPr>
        <w:jc w:val="both"/>
        <w:rPr>
          <w:sz w:val="22"/>
          <w:szCs w:val="22"/>
        </w:rPr>
      </w:pPr>
      <w:r>
        <w:rPr>
          <w:sz w:val="22"/>
          <w:szCs w:val="22"/>
        </w:rPr>
        <w:t xml:space="preserve">i costi relativi a </w:t>
      </w:r>
      <w:r w:rsidR="00B564C3">
        <w:rPr>
          <w:sz w:val="22"/>
          <w:szCs w:val="22"/>
        </w:rPr>
        <w:t>m</w:t>
      </w:r>
      <w:r>
        <w:rPr>
          <w:sz w:val="22"/>
          <w:szCs w:val="22"/>
        </w:rPr>
        <w:t>ulte, penali, ammende, sanzioni pecuniarie</w:t>
      </w:r>
      <w:r w:rsidR="004852FB">
        <w:rPr>
          <w:sz w:val="22"/>
          <w:szCs w:val="22"/>
        </w:rPr>
        <w:t>;</w:t>
      </w:r>
    </w:p>
    <w:p w14:paraId="4606DFA4" w14:textId="15D2FEC2" w:rsidR="00EC3884" w:rsidRDefault="00B564C3" w:rsidP="004852FB">
      <w:pPr>
        <w:pStyle w:val="Paragrafoelenco"/>
        <w:numPr>
          <w:ilvl w:val="0"/>
          <w:numId w:val="35"/>
        </w:numPr>
        <w:jc w:val="both"/>
        <w:rPr>
          <w:sz w:val="22"/>
          <w:szCs w:val="22"/>
        </w:rPr>
      </w:pPr>
      <w:r>
        <w:rPr>
          <w:sz w:val="22"/>
          <w:szCs w:val="22"/>
        </w:rPr>
        <w:t>i costi relativi alle composizioni amichevoli, agli arbitrati e gli interessi di mora;</w:t>
      </w:r>
      <w:r w:rsidR="00EC3884">
        <w:rPr>
          <w:sz w:val="22"/>
          <w:szCs w:val="22"/>
        </w:rPr>
        <w:t xml:space="preserve"> </w:t>
      </w:r>
    </w:p>
    <w:p w14:paraId="090532AF" w14:textId="310A877B" w:rsidR="00EC3884" w:rsidRDefault="00B564C3" w:rsidP="004852FB">
      <w:pPr>
        <w:pStyle w:val="Paragrafoelenco"/>
        <w:numPr>
          <w:ilvl w:val="0"/>
          <w:numId w:val="35"/>
        </w:numPr>
        <w:jc w:val="both"/>
        <w:rPr>
          <w:sz w:val="22"/>
          <w:szCs w:val="22"/>
        </w:rPr>
      </w:pPr>
      <w:r>
        <w:rPr>
          <w:sz w:val="22"/>
          <w:szCs w:val="22"/>
        </w:rPr>
        <w:t>o</w:t>
      </w:r>
      <w:r w:rsidR="00EC3884">
        <w:rPr>
          <w:sz w:val="22"/>
          <w:szCs w:val="22"/>
        </w:rPr>
        <w:t>neri e spese processuali e di contenzioso, ad esclusione dei costi relativi alla denuncia alle autorità competenti e alle consulenze connesse;</w:t>
      </w:r>
    </w:p>
    <w:p w14:paraId="5A840CDA" w14:textId="3EAE0A24" w:rsidR="00B564C3" w:rsidRDefault="00B564C3" w:rsidP="004852FB">
      <w:pPr>
        <w:pStyle w:val="Paragrafoelenco"/>
        <w:numPr>
          <w:ilvl w:val="0"/>
          <w:numId w:val="35"/>
        </w:numPr>
        <w:jc w:val="both"/>
        <w:rPr>
          <w:sz w:val="22"/>
          <w:szCs w:val="22"/>
        </w:rPr>
      </w:pPr>
      <w:r>
        <w:rPr>
          <w:sz w:val="22"/>
          <w:szCs w:val="22"/>
        </w:rPr>
        <w:t>i deprezzamenti e le passività;</w:t>
      </w:r>
    </w:p>
    <w:p w14:paraId="16EDDFC3" w14:textId="1D5AEE74" w:rsidR="00B564C3" w:rsidRDefault="00B564C3" w:rsidP="004852FB">
      <w:pPr>
        <w:pStyle w:val="Paragrafoelenco"/>
        <w:numPr>
          <w:ilvl w:val="0"/>
          <w:numId w:val="35"/>
        </w:numPr>
        <w:jc w:val="both"/>
        <w:rPr>
          <w:sz w:val="22"/>
          <w:szCs w:val="22"/>
        </w:rPr>
      </w:pPr>
      <w:r>
        <w:rPr>
          <w:sz w:val="22"/>
          <w:szCs w:val="22"/>
        </w:rPr>
        <w:t>le commissioni per operazioni finanziarie, le perdite di cambio e gli altri oneri meramente finanziari.</w:t>
      </w:r>
    </w:p>
    <w:p w14:paraId="7A118D69" w14:textId="77777777" w:rsidR="00844278" w:rsidRDefault="00844278" w:rsidP="00844278">
      <w:pPr>
        <w:pStyle w:val="Paragrafoelenco"/>
        <w:jc w:val="both"/>
        <w:rPr>
          <w:sz w:val="22"/>
          <w:szCs w:val="22"/>
        </w:rPr>
      </w:pPr>
    </w:p>
    <w:p w14:paraId="447AA085" w14:textId="45F19860" w:rsidR="00B564C3" w:rsidRPr="00B564C3" w:rsidRDefault="00B564C3" w:rsidP="00844278">
      <w:pPr>
        <w:pStyle w:val="Paragrafoelenco"/>
        <w:jc w:val="both"/>
        <w:rPr>
          <w:sz w:val="22"/>
          <w:szCs w:val="22"/>
        </w:rPr>
      </w:pPr>
      <w:r>
        <w:rPr>
          <w:sz w:val="22"/>
          <w:szCs w:val="22"/>
        </w:rPr>
        <w:t>Inoltre, non sono ammissibili i seguenti costi:</w:t>
      </w:r>
    </w:p>
    <w:p w14:paraId="5E04262E" w14:textId="30F6E9F8" w:rsidR="004852FB" w:rsidRDefault="00B564C3" w:rsidP="004852FB">
      <w:pPr>
        <w:pStyle w:val="Paragrafoelenco"/>
        <w:numPr>
          <w:ilvl w:val="0"/>
          <w:numId w:val="35"/>
        </w:numPr>
        <w:jc w:val="both"/>
        <w:rPr>
          <w:sz w:val="22"/>
          <w:szCs w:val="22"/>
        </w:rPr>
      </w:pPr>
      <w:r>
        <w:rPr>
          <w:sz w:val="22"/>
          <w:szCs w:val="22"/>
        </w:rPr>
        <w:t>s</w:t>
      </w:r>
      <w:r w:rsidR="004852FB">
        <w:rPr>
          <w:sz w:val="22"/>
          <w:szCs w:val="22"/>
        </w:rPr>
        <w:t>pese già fatturate al momento della presentazione della domanda, ad eccezione delle spese per servizi di accompagnamento, anche finalizzati alla presentazione della domanda;</w:t>
      </w:r>
    </w:p>
    <w:p w14:paraId="684F2B2A" w14:textId="7B1D1117" w:rsidR="004852FB" w:rsidRDefault="00B564C3" w:rsidP="004852FB">
      <w:pPr>
        <w:pStyle w:val="Paragrafoelenco"/>
        <w:numPr>
          <w:ilvl w:val="0"/>
          <w:numId w:val="35"/>
        </w:numPr>
        <w:jc w:val="both"/>
        <w:rPr>
          <w:sz w:val="22"/>
          <w:szCs w:val="22"/>
        </w:rPr>
      </w:pPr>
      <w:r>
        <w:rPr>
          <w:sz w:val="22"/>
          <w:szCs w:val="22"/>
        </w:rPr>
        <w:t>c</w:t>
      </w:r>
      <w:r w:rsidR="004852FB">
        <w:rPr>
          <w:sz w:val="22"/>
          <w:szCs w:val="22"/>
        </w:rPr>
        <w:t>onsolidamento debiti bancari;</w:t>
      </w:r>
    </w:p>
    <w:p w14:paraId="4F0C5F41" w14:textId="2C5645EE" w:rsidR="004852FB" w:rsidRDefault="00B564C3" w:rsidP="004852FB">
      <w:pPr>
        <w:pStyle w:val="Paragrafoelenco"/>
        <w:numPr>
          <w:ilvl w:val="0"/>
          <w:numId w:val="35"/>
        </w:numPr>
        <w:jc w:val="both"/>
        <w:rPr>
          <w:sz w:val="22"/>
          <w:szCs w:val="22"/>
        </w:rPr>
      </w:pPr>
      <w:r>
        <w:rPr>
          <w:sz w:val="22"/>
          <w:szCs w:val="22"/>
        </w:rPr>
        <w:t>a</w:t>
      </w:r>
      <w:r w:rsidR="004852FB">
        <w:rPr>
          <w:sz w:val="22"/>
          <w:szCs w:val="22"/>
        </w:rPr>
        <w:t>cquisto di beni di rappresentanza o ad uso promiscuo;</w:t>
      </w:r>
    </w:p>
    <w:p w14:paraId="664734B0" w14:textId="483CF795" w:rsidR="006C4039" w:rsidRDefault="00B564C3" w:rsidP="004852FB">
      <w:pPr>
        <w:pStyle w:val="Paragrafoelenco"/>
        <w:numPr>
          <w:ilvl w:val="0"/>
          <w:numId w:val="35"/>
        </w:numPr>
        <w:jc w:val="both"/>
        <w:rPr>
          <w:sz w:val="22"/>
          <w:szCs w:val="22"/>
        </w:rPr>
      </w:pPr>
      <w:r>
        <w:rPr>
          <w:sz w:val="22"/>
          <w:szCs w:val="22"/>
        </w:rPr>
        <w:t>c</w:t>
      </w:r>
      <w:r w:rsidR="004852FB">
        <w:rPr>
          <w:sz w:val="22"/>
          <w:szCs w:val="22"/>
        </w:rPr>
        <w:t>ostituzione e gestione di una rete di distribuzione o altre spese correnti connesse con l’attività di esport</w:t>
      </w:r>
      <w:r>
        <w:rPr>
          <w:sz w:val="22"/>
          <w:szCs w:val="22"/>
        </w:rPr>
        <w:t xml:space="preserve">azione (art. 1 Regolamento “de </w:t>
      </w:r>
      <w:proofErr w:type="spellStart"/>
      <w:r>
        <w:rPr>
          <w:sz w:val="22"/>
          <w:szCs w:val="22"/>
        </w:rPr>
        <w:t>m</w:t>
      </w:r>
      <w:r w:rsidR="004852FB">
        <w:rPr>
          <w:sz w:val="22"/>
          <w:szCs w:val="22"/>
        </w:rPr>
        <w:t>ini</w:t>
      </w:r>
      <w:r w:rsidR="006C4039">
        <w:rPr>
          <w:sz w:val="22"/>
          <w:szCs w:val="22"/>
        </w:rPr>
        <w:t>mis</w:t>
      </w:r>
      <w:proofErr w:type="spellEnd"/>
      <w:r>
        <w:rPr>
          <w:sz w:val="22"/>
          <w:szCs w:val="22"/>
        </w:rPr>
        <w:t>”</w:t>
      </w:r>
      <w:r w:rsidR="006C4039">
        <w:rPr>
          <w:sz w:val="22"/>
          <w:szCs w:val="22"/>
        </w:rPr>
        <w:t>);</w:t>
      </w:r>
    </w:p>
    <w:p w14:paraId="4190D8F1" w14:textId="353BE89C" w:rsidR="004852FB" w:rsidRDefault="00B564C3" w:rsidP="004852FB">
      <w:pPr>
        <w:pStyle w:val="Paragrafoelenco"/>
        <w:numPr>
          <w:ilvl w:val="0"/>
          <w:numId w:val="35"/>
        </w:numPr>
        <w:jc w:val="both"/>
        <w:rPr>
          <w:sz w:val="22"/>
          <w:szCs w:val="22"/>
        </w:rPr>
      </w:pPr>
      <w:r>
        <w:rPr>
          <w:sz w:val="22"/>
          <w:szCs w:val="22"/>
        </w:rPr>
        <w:t>a</w:t>
      </w:r>
      <w:r w:rsidR="006C4039">
        <w:rPr>
          <w:sz w:val="22"/>
          <w:szCs w:val="22"/>
        </w:rPr>
        <w:t xml:space="preserve">cquisto di veicoli destinati al </w:t>
      </w:r>
      <w:r w:rsidR="004852FB">
        <w:rPr>
          <w:sz w:val="22"/>
          <w:szCs w:val="22"/>
        </w:rPr>
        <w:t>trasport</w:t>
      </w:r>
      <w:r w:rsidR="006C4039">
        <w:rPr>
          <w:sz w:val="22"/>
          <w:szCs w:val="22"/>
        </w:rPr>
        <w:t>o di merci su strada da part</w:t>
      </w:r>
      <w:r w:rsidR="004852FB">
        <w:rPr>
          <w:sz w:val="22"/>
          <w:szCs w:val="22"/>
        </w:rPr>
        <w:t>e</w:t>
      </w:r>
      <w:r w:rsidR="00943227">
        <w:rPr>
          <w:sz w:val="22"/>
          <w:szCs w:val="22"/>
        </w:rPr>
        <w:t xml:space="preserve"> di imprese che effettuano tale trasporto per </w:t>
      </w:r>
      <w:r w:rsidR="004852FB">
        <w:rPr>
          <w:sz w:val="22"/>
          <w:szCs w:val="22"/>
        </w:rPr>
        <w:t>conto terzi (</w:t>
      </w:r>
      <w:r w:rsidR="006C4039">
        <w:rPr>
          <w:sz w:val="22"/>
          <w:szCs w:val="22"/>
        </w:rPr>
        <w:t xml:space="preserve">art. 3 del Regolamento “de </w:t>
      </w:r>
      <w:proofErr w:type="spellStart"/>
      <w:r w:rsidR="006C4039">
        <w:rPr>
          <w:sz w:val="22"/>
          <w:szCs w:val="22"/>
        </w:rPr>
        <w:t>minimis</w:t>
      </w:r>
      <w:proofErr w:type="spellEnd"/>
      <w:r w:rsidR="006C4039">
        <w:rPr>
          <w:sz w:val="22"/>
          <w:szCs w:val="22"/>
        </w:rPr>
        <w:t>”)</w:t>
      </w:r>
      <w:r w:rsidR="00943227">
        <w:rPr>
          <w:sz w:val="22"/>
          <w:szCs w:val="22"/>
        </w:rPr>
        <w:t>.</w:t>
      </w:r>
    </w:p>
    <w:p w14:paraId="0E6AEDC8" w14:textId="77777777" w:rsidR="00844278" w:rsidRDefault="00844278" w:rsidP="00943227">
      <w:pPr>
        <w:pStyle w:val="Paragrafoelenco"/>
        <w:jc w:val="both"/>
        <w:rPr>
          <w:sz w:val="22"/>
          <w:szCs w:val="22"/>
        </w:rPr>
      </w:pPr>
    </w:p>
    <w:p w14:paraId="49C1B7E9" w14:textId="7B5F4A69" w:rsidR="004852FB" w:rsidRDefault="00943227" w:rsidP="00943227">
      <w:pPr>
        <w:pStyle w:val="Paragrafoelenco"/>
        <w:jc w:val="both"/>
        <w:rPr>
          <w:sz w:val="22"/>
          <w:szCs w:val="22"/>
        </w:rPr>
      </w:pPr>
      <w:r>
        <w:rPr>
          <w:sz w:val="22"/>
          <w:szCs w:val="22"/>
        </w:rPr>
        <w:t>Gli Avvisi Pubblici definiranno con p</w:t>
      </w:r>
      <w:r w:rsidR="00B564C3">
        <w:rPr>
          <w:sz w:val="22"/>
          <w:szCs w:val="22"/>
        </w:rPr>
        <w:t>recisione le spese ammissibili</w:t>
      </w:r>
      <w:r w:rsidR="001F43BF">
        <w:rPr>
          <w:sz w:val="22"/>
          <w:szCs w:val="22"/>
        </w:rPr>
        <w:t xml:space="preserve"> e</w:t>
      </w:r>
      <w:r>
        <w:rPr>
          <w:sz w:val="22"/>
          <w:szCs w:val="22"/>
        </w:rPr>
        <w:t xml:space="preserve"> i limiti di ammissibilità delle stesse</w:t>
      </w:r>
      <w:r w:rsidR="00B564C3">
        <w:rPr>
          <w:sz w:val="22"/>
          <w:szCs w:val="22"/>
        </w:rPr>
        <w:t xml:space="preserve">, </w:t>
      </w:r>
      <w:r w:rsidR="00844278">
        <w:rPr>
          <w:sz w:val="22"/>
          <w:szCs w:val="22"/>
        </w:rPr>
        <w:t>conformemente a quanto disp</w:t>
      </w:r>
      <w:r w:rsidR="001F43BF">
        <w:rPr>
          <w:sz w:val="22"/>
          <w:szCs w:val="22"/>
        </w:rPr>
        <w:t xml:space="preserve">osto dalla normativa comunitaria e nazionale vigente, e, inoltre, </w:t>
      </w:r>
      <w:r w:rsidR="00B564C3">
        <w:rPr>
          <w:sz w:val="22"/>
          <w:szCs w:val="22"/>
        </w:rPr>
        <w:t xml:space="preserve">le disposizioni applicabili in materia </w:t>
      </w:r>
      <w:r w:rsidR="001F43BF">
        <w:rPr>
          <w:sz w:val="22"/>
          <w:szCs w:val="22"/>
        </w:rPr>
        <w:t>di cumulo tra diverse forme di agevolazione, conformemente a quanto disposto dall’art. 37 del Regolamento (UE) n. 1303/2013 e dal Regolamento (UE) n. 1407/</w:t>
      </w:r>
      <w:r w:rsidR="00844278">
        <w:rPr>
          <w:sz w:val="22"/>
          <w:szCs w:val="22"/>
        </w:rPr>
        <w:t>2013</w:t>
      </w:r>
      <w:r w:rsidR="001F43BF">
        <w:rPr>
          <w:sz w:val="22"/>
          <w:szCs w:val="22"/>
        </w:rPr>
        <w:t xml:space="preserve"> in materia</w:t>
      </w:r>
      <w:r w:rsidR="00844278">
        <w:rPr>
          <w:sz w:val="22"/>
          <w:szCs w:val="22"/>
        </w:rPr>
        <w:t xml:space="preserve"> di aiuti in regime “</w:t>
      </w:r>
      <w:r w:rsidR="00844278" w:rsidRPr="00844278">
        <w:rPr>
          <w:i/>
          <w:sz w:val="22"/>
          <w:szCs w:val="22"/>
        </w:rPr>
        <w:t xml:space="preserve">de </w:t>
      </w:r>
      <w:proofErr w:type="spellStart"/>
      <w:r w:rsidR="00844278" w:rsidRPr="00844278">
        <w:rPr>
          <w:i/>
          <w:sz w:val="22"/>
          <w:szCs w:val="22"/>
        </w:rPr>
        <w:t>minimis</w:t>
      </w:r>
      <w:proofErr w:type="spellEnd"/>
      <w:r w:rsidR="00844278">
        <w:rPr>
          <w:sz w:val="22"/>
          <w:szCs w:val="22"/>
        </w:rPr>
        <w:t>”</w:t>
      </w:r>
      <w:r>
        <w:rPr>
          <w:sz w:val="22"/>
          <w:szCs w:val="22"/>
        </w:rPr>
        <w:t>.</w:t>
      </w:r>
    </w:p>
    <w:p w14:paraId="11B68ACB" w14:textId="77777777" w:rsidR="00844278" w:rsidRDefault="00844278" w:rsidP="00943227">
      <w:pPr>
        <w:pStyle w:val="Paragrafoelenco"/>
        <w:jc w:val="both"/>
        <w:rPr>
          <w:sz w:val="22"/>
          <w:szCs w:val="22"/>
        </w:rPr>
      </w:pPr>
    </w:p>
    <w:p w14:paraId="490A22B1" w14:textId="6490786E" w:rsidR="00C51498" w:rsidRPr="00943227" w:rsidRDefault="00C51498" w:rsidP="00943227">
      <w:pPr>
        <w:pStyle w:val="Paragrafoelenco"/>
        <w:jc w:val="both"/>
        <w:rPr>
          <w:sz w:val="22"/>
          <w:szCs w:val="22"/>
        </w:rPr>
      </w:pPr>
      <w:r>
        <w:rPr>
          <w:sz w:val="22"/>
          <w:szCs w:val="22"/>
        </w:rPr>
        <w:t xml:space="preserve">In caso di concessione del finanziamento </w:t>
      </w:r>
      <w:proofErr w:type="spellStart"/>
      <w:r>
        <w:rPr>
          <w:sz w:val="22"/>
          <w:szCs w:val="22"/>
        </w:rPr>
        <w:t>Microcredito</w:t>
      </w:r>
      <w:proofErr w:type="spellEnd"/>
      <w:r>
        <w:rPr>
          <w:sz w:val="22"/>
          <w:szCs w:val="22"/>
        </w:rPr>
        <w:t xml:space="preserve">, il programma di investimento approvato non potrà essere modificato e/o rimodulato, se non previa autorizzazione </w:t>
      </w:r>
      <w:r w:rsidR="001537F5">
        <w:rPr>
          <w:sz w:val="22"/>
          <w:szCs w:val="22"/>
        </w:rPr>
        <w:t>di Sviluppo Basilicata S.p.A. (</w:t>
      </w:r>
      <w:r>
        <w:rPr>
          <w:sz w:val="22"/>
          <w:szCs w:val="22"/>
        </w:rPr>
        <w:t>soggetto gestore</w:t>
      </w:r>
      <w:r w:rsidR="001537F5">
        <w:rPr>
          <w:sz w:val="22"/>
          <w:szCs w:val="22"/>
        </w:rPr>
        <w:t>)</w:t>
      </w:r>
      <w:r>
        <w:rPr>
          <w:sz w:val="22"/>
          <w:szCs w:val="22"/>
        </w:rPr>
        <w:t>, che dovrà, comunque, valutare l’ammissibilità e la conformità delle modifiche proposte al progetto approvato.</w:t>
      </w:r>
    </w:p>
    <w:p w14:paraId="06CEC99A" w14:textId="25BC876F" w:rsidR="00231F5E" w:rsidRDefault="00BF4B2A" w:rsidP="00BF4B2A">
      <w:pPr>
        <w:pStyle w:val="Titolo1"/>
        <w:numPr>
          <w:ilvl w:val="0"/>
          <w:numId w:val="31"/>
        </w:numPr>
        <w:pBdr>
          <w:bottom w:val="none" w:sz="0" w:space="0" w:color="auto"/>
        </w:pBdr>
        <w:spacing w:before="0" w:after="0" w:line="280" w:lineRule="atLeast"/>
        <w:ind w:left="426" w:hanging="426"/>
        <w:jc w:val="both"/>
      </w:pPr>
      <w:bookmarkStart w:id="16" w:name="_Toc530383359"/>
      <w:bookmarkStart w:id="17" w:name="_Toc530383541"/>
      <w:bookmarkStart w:id="18" w:name="_Toc530383806"/>
      <w:bookmarkStart w:id="19" w:name="_Toc530394893"/>
      <w:bookmarkStart w:id="20" w:name="_Toc530394932"/>
      <w:bookmarkStart w:id="21" w:name="_Toc530910176"/>
      <w:bookmarkStart w:id="22" w:name="_Toc530954785"/>
      <w:bookmarkEnd w:id="16"/>
      <w:bookmarkEnd w:id="17"/>
      <w:bookmarkEnd w:id="18"/>
      <w:bookmarkEnd w:id="19"/>
      <w:bookmarkEnd w:id="20"/>
      <w:bookmarkEnd w:id="21"/>
      <w:r>
        <w:t>M</w:t>
      </w:r>
      <w:r w:rsidR="00C6272F">
        <w:t xml:space="preserve">odalità </w:t>
      </w:r>
      <w:r w:rsidR="00C51498">
        <w:t xml:space="preserve">e condizioni </w:t>
      </w:r>
      <w:r w:rsidR="00C6272F">
        <w:t>di accesso al finanziamento</w:t>
      </w:r>
      <w:bookmarkEnd w:id="22"/>
    </w:p>
    <w:p w14:paraId="125CF8A8" w14:textId="48F0B4C3" w:rsidR="00BF4B2A" w:rsidRPr="006D64E2" w:rsidRDefault="00BF4B2A" w:rsidP="00C6272F">
      <w:pPr>
        <w:pStyle w:val="Paragrafoelenco"/>
        <w:jc w:val="both"/>
        <w:rPr>
          <w:sz w:val="22"/>
          <w:szCs w:val="22"/>
        </w:rPr>
      </w:pPr>
      <w:r w:rsidRPr="006D64E2">
        <w:rPr>
          <w:sz w:val="22"/>
          <w:szCs w:val="22"/>
        </w:rPr>
        <w:t xml:space="preserve">Le </w:t>
      </w:r>
      <w:r w:rsidR="00C51498" w:rsidRPr="006D64E2">
        <w:rPr>
          <w:sz w:val="22"/>
          <w:szCs w:val="22"/>
        </w:rPr>
        <w:t xml:space="preserve">modalità, le condizioni, </w:t>
      </w:r>
      <w:r w:rsidR="007214FD" w:rsidRPr="006D64E2">
        <w:rPr>
          <w:sz w:val="22"/>
          <w:szCs w:val="22"/>
        </w:rPr>
        <w:t xml:space="preserve">i requisiti e i criteri </w:t>
      </w:r>
      <w:r w:rsidRPr="006D64E2">
        <w:rPr>
          <w:sz w:val="22"/>
          <w:szCs w:val="22"/>
        </w:rPr>
        <w:t xml:space="preserve">di accesso </w:t>
      </w:r>
      <w:r w:rsidR="00C6272F" w:rsidRPr="006D64E2">
        <w:rPr>
          <w:sz w:val="22"/>
          <w:szCs w:val="22"/>
        </w:rPr>
        <w:t>al finanziamento</w:t>
      </w:r>
      <w:r w:rsidR="007214FD" w:rsidRPr="006D64E2">
        <w:rPr>
          <w:sz w:val="22"/>
          <w:szCs w:val="22"/>
        </w:rPr>
        <w:t xml:space="preserve"> saranno definiti, nel rispetto delle condizioni minime stabilite nel presente documento, dagli Avvisi Pubblici, distinti per ciascuna sezione del Fondo (</w:t>
      </w:r>
      <w:proofErr w:type="spellStart"/>
      <w:r w:rsidR="00C6272F" w:rsidRPr="006D64E2">
        <w:rPr>
          <w:sz w:val="22"/>
          <w:szCs w:val="22"/>
        </w:rPr>
        <w:t>Microcredito</w:t>
      </w:r>
      <w:proofErr w:type="spellEnd"/>
      <w:r w:rsidR="00C6272F" w:rsidRPr="006D64E2">
        <w:rPr>
          <w:sz w:val="22"/>
          <w:szCs w:val="22"/>
        </w:rPr>
        <w:t xml:space="preserve"> </w:t>
      </w:r>
      <w:r w:rsidR="007214FD" w:rsidRPr="006D64E2">
        <w:rPr>
          <w:sz w:val="22"/>
          <w:szCs w:val="22"/>
        </w:rPr>
        <w:t xml:space="preserve">A e </w:t>
      </w:r>
      <w:proofErr w:type="spellStart"/>
      <w:r w:rsidR="007214FD" w:rsidRPr="006D64E2">
        <w:rPr>
          <w:sz w:val="22"/>
          <w:szCs w:val="22"/>
        </w:rPr>
        <w:t>Microcredito</w:t>
      </w:r>
      <w:proofErr w:type="spellEnd"/>
      <w:r w:rsidR="007214FD" w:rsidRPr="006D64E2">
        <w:rPr>
          <w:sz w:val="22"/>
          <w:szCs w:val="22"/>
        </w:rPr>
        <w:t xml:space="preserve"> B), che saranno predisposti da Sviluppo Basilicata S.p.A. (soggetto gestore del Fondo) e approvati dalla Regione Basilicata nel rispetto di quanto stabilito dall’Accordo di Finanziamento, al quale la presente scheda è allegata.</w:t>
      </w:r>
    </w:p>
    <w:p w14:paraId="388BCFB0" w14:textId="1F2B1950" w:rsidR="007214FD" w:rsidRPr="006D64E2" w:rsidRDefault="007214FD" w:rsidP="00C6272F">
      <w:pPr>
        <w:pStyle w:val="Paragrafoelenco"/>
        <w:jc w:val="both"/>
        <w:rPr>
          <w:sz w:val="22"/>
          <w:szCs w:val="22"/>
        </w:rPr>
      </w:pPr>
      <w:r w:rsidRPr="006D64E2">
        <w:rPr>
          <w:sz w:val="22"/>
          <w:szCs w:val="22"/>
        </w:rPr>
        <w:t>Le domande saranno redatte e presentate in via telematica.</w:t>
      </w:r>
    </w:p>
    <w:p w14:paraId="3F78FA67" w14:textId="494B37D2" w:rsidR="007214FD" w:rsidRPr="006D64E2" w:rsidRDefault="007214FD" w:rsidP="00C6272F">
      <w:pPr>
        <w:pStyle w:val="Paragrafoelenco"/>
        <w:jc w:val="both"/>
        <w:rPr>
          <w:sz w:val="22"/>
          <w:szCs w:val="22"/>
        </w:rPr>
      </w:pPr>
      <w:r w:rsidRPr="006D64E2">
        <w:rPr>
          <w:sz w:val="22"/>
          <w:szCs w:val="22"/>
        </w:rPr>
        <w:t>L’accesso al finanziamento sarà con modalità a sportello.</w:t>
      </w:r>
    </w:p>
    <w:p w14:paraId="7E5CCDAC" w14:textId="7C1CE777" w:rsidR="007214FD" w:rsidRPr="006D64E2" w:rsidRDefault="007214FD" w:rsidP="00C6272F">
      <w:pPr>
        <w:pStyle w:val="Paragrafoelenco"/>
        <w:jc w:val="both"/>
        <w:rPr>
          <w:sz w:val="22"/>
          <w:szCs w:val="22"/>
        </w:rPr>
      </w:pPr>
      <w:r w:rsidRPr="006D64E2">
        <w:rPr>
          <w:sz w:val="22"/>
          <w:szCs w:val="22"/>
        </w:rPr>
        <w:t>L’istruttoria e la valutazione delle domande pervenute saranno svolte da Sviluppo Basilicata S.p.A. nel rispetto dei criteri definiti dagli Avvisi Pubblici.</w:t>
      </w:r>
    </w:p>
    <w:p w14:paraId="760CC5F3" w14:textId="77777777" w:rsidR="000A508D" w:rsidRPr="006D64E2" w:rsidRDefault="007214FD" w:rsidP="00C6272F">
      <w:pPr>
        <w:pStyle w:val="Paragrafoelenco"/>
        <w:jc w:val="both"/>
        <w:rPr>
          <w:sz w:val="22"/>
          <w:szCs w:val="22"/>
        </w:rPr>
      </w:pPr>
      <w:r w:rsidRPr="006D64E2">
        <w:rPr>
          <w:sz w:val="22"/>
          <w:szCs w:val="22"/>
        </w:rPr>
        <w:t xml:space="preserve">Sviluppo Basilicata S.p.A. </w:t>
      </w:r>
      <w:r w:rsidR="000A508D" w:rsidRPr="006D64E2">
        <w:rPr>
          <w:sz w:val="22"/>
          <w:szCs w:val="22"/>
        </w:rPr>
        <w:t>procederà ad adottare il provvedimento di</w:t>
      </w:r>
      <w:r w:rsidRPr="006D64E2">
        <w:rPr>
          <w:sz w:val="22"/>
          <w:szCs w:val="22"/>
        </w:rPr>
        <w:t xml:space="preserve"> concessione del finanziamento</w:t>
      </w:r>
      <w:r w:rsidR="000A508D" w:rsidRPr="006D64E2">
        <w:rPr>
          <w:sz w:val="22"/>
          <w:szCs w:val="22"/>
        </w:rPr>
        <w:t xml:space="preserve"> o di rigetto della domanda.</w:t>
      </w:r>
    </w:p>
    <w:p w14:paraId="617A5CA5" w14:textId="60F599B1" w:rsidR="000A508D" w:rsidRPr="006D64E2" w:rsidRDefault="000A508D" w:rsidP="00C6272F">
      <w:pPr>
        <w:pStyle w:val="Paragrafoelenco"/>
        <w:jc w:val="both"/>
        <w:rPr>
          <w:sz w:val="22"/>
          <w:szCs w:val="22"/>
        </w:rPr>
      </w:pPr>
      <w:r w:rsidRPr="006D64E2">
        <w:rPr>
          <w:sz w:val="22"/>
          <w:szCs w:val="22"/>
        </w:rPr>
        <w:t>In caso di concessione del finanziamento sarà stipulato un contratto di finanziamento, che conterrà l’importo del finanziamento concesso, l’entità dell’ESL, il dettaglio del programma di spesa finanziato, le modalità di erogazione e di rimborso del finanziamento, l’indicazione degli obblighi del destinatario</w:t>
      </w:r>
      <w:r w:rsidR="00B513B5" w:rsidRPr="006D64E2">
        <w:rPr>
          <w:sz w:val="22"/>
          <w:szCs w:val="22"/>
        </w:rPr>
        <w:t xml:space="preserve"> e delle cause di decadenza</w:t>
      </w:r>
      <w:r w:rsidRPr="006D64E2">
        <w:rPr>
          <w:sz w:val="22"/>
          <w:szCs w:val="22"/>
        </w:rPr>
        <w:t>/revoca del finanziamento, nonché indicazioni circa la gestione dei ritardi nel rimborso e le modalità di recupero del finanziamento in caso di morosità o di revoca/decadenza del finanziamento concesso.</w:t>
      </w:r>
    </w:p>
    <w:p w14:paraId="341CD871" w14:textId="77777777" w:rsidR="000A508D" w:rsidRPr="006D64E2" w:rsidRDefault="000A508D" w:rsidP="00C6272F">
      <w:pPr>
        <w:pStyle w:val="Paragrafoelenco"/>
        <w:jc w:val="both"/>
        <w:rPr>
          <w:sz w:val="22"/>
          <w:szCs w:val="22"/>
        </w:rPr>
      </w:pPr>
      <w:r w:rsidRPr="006D64E2">
        <w:rPr>
          <w:sz w:val="22"/>
          <w:szCs w:val="22"/>
        </w:rPr>
        <w:t>In caso di mancata stipula del contratto di finanziamento, Sviluppo Basilicata revocherà il finanziamento concesso.</w:t>
      </w:r>
    </w:p>
    <w:p w14:paraId="43E4919A" w14:textId="6855C0F4" w:rsidR="000A508D" w:rsidRPr="006D64E2" w:rsidRDefault="000A508D" w:rsidP="00C6272F">
      <w:pPr>
        <w:pStyle w:val="Paragrafoelenco"/>
        <w:jc w:val="both"/>
        <w:rPr>
          <w:sz w:val="22"/>
          <w:szCs w:val="22"/>
        </w:rPr>
      </w:pPr>
      <w:r w:rsidRPr="006D64E2">
        <w:rPr>
          <w:sz w:val="22"/>
          <w:szCs w:val="22"/>
        </w:rPr>
        <w:t xml:space="preserve">Successivamente alla stipula del contratto di finanziamento, l’importo assentito sarà erogato al destinatario </w:t>
      </w:r>
      <w:r w:rsidR="00B513B5" w:rsidRPr="006D64E2">
        <w:rPr>
          <w:sz w:val="22"/>
          <w:szCs w:val="22"/>
        </w:rPr>
        <w:t>su ordine di Sviluppo Basilicata S.p.A.</w:t>
      </w:r>
      <w:r w:rsidRPr="006D64E2">
        <w:rPr>
          <w:sz w:val="22"/>
          <w:szCs w:val="22"/>
        </w:rPr>
        <w:t xml:space="preserve"> mediante accredito su conto corrente dedicato al progetto.</w:t>
      </w:r>
    </w:p>
    <w:p w14:paraId="5337ECE2" w14:textId="58122588" w:rsidR="00231F5E" w:rsidRPr="006D64E2" w:rsidRDefault="000A508D" w:rsidP="006D64E2">
      <w:pPr>
        <w:pStyle w:val="Paragrafoelenco"/>
        <w:jc w:val="both"/>
        <w:rPr>
          <w:sz w:val="22"/>
          <w:szCs w:val="22"/>
        </w:rPr>
      </w:pPr>
      <w:r w:rsidRPr="006D64E2">
        <w:rPr>
          <w:sz w:val="22"/>
          <w:szCs w:val="22"/>
        </w:rPr>
        <w:t>Per quanto qui non espressamente previsto, si rinvia alle disposizioni contenute al riguardo nell’allegato Piano A</w:t>
      </w:r>
      <w:bookmarkStart w:id="23" w:name="_Toc530383360"/>
      <w:bookmarkStart w:id="24" w:name="_Toc530383542"/>
      <w:bookmarkStart w:id="25" w:name="_Toc530383807"/>
      <w:bookmarkStart w:id="26" w:name="_Toc530394894"/>
      <w:bookmarkStart w:id="27" w:name="_Toc530394933"/>
      <w:bookmarkStart w:id="28" w:name="_Toc530910177"/>
      <w:bookmarkStart w:id="29" w:name="_Toc530383361"/>
      <w:bookmarkStart w:id="30" w:name="_Toc530383543"/>
      <w:bookmarkStart w:id="31" w:name="_Toc530383808"/>
      <w:bookmarkStart w:id="32" w:name="_Toc530394895"/>
      <w:bookmarkStart w:id="33" w:name="_Toc530394934"/>
      <w:bookmarkStart w:id="34" w:name="_Toc530910178"/>
      <w:bookmarkEnd w:id="23"/>
      <w:bookmarkEnd w:id="24"/>
      <w:bookmarkEnd w:id="25"/>
      <w:bookmarkEnd w:id="26"/>
      <w:bookmarkEnd w:id="27"/>
      <w:bookmarkEnd w:id="28"/>
      <w:bookmarkEnd w:id="29"/>
      <w:bookmarkEnd w:id="30"/>
      <w:bookmarkEnd w:id="31"/>
      <w:bookmarkEnd w:id="32"/>
      <w:bookmarkEnd w:id="33"/>
      <w:bookmarkEnd w:id="34"/>
      <w:r w:rsidR="006D64E2" w:rsidRPr="006D64E2">
        <w:rPr>
          <w:sz w:val="22"/>
          <w:szCs w:val="22"/>
        </w:rPr>
        <w:t>ziendale.</w:t>
      </w:r>
    </w:p>
    <w:sectPr w:rsidR="00231F5E" w:rsidRPr="006D64E2" w:rsidSect="00231F5E">
      <w:headerReference w:type="default" r:id="rId10"/>
      <w:footerReference w:type="default" r:id="rId11"/>
      <w:footerReference w:type="first" r:id="rId12"/>
      <w:pgSz w:w="11906" w:h="16838"/>
      <w:pgMar w:top="1418" w:right="1134" w:bottom="1134" w:left="1134"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77C44DF" w15:done="0"/>
  <w15:commentEx w15:paraId="756B1E29" w15:done="0"/>
  <w15:commentEx w15:paraId="2971148A" w15:done="0"/>
  <w15:commentEx w15:paraId="722DBF88" w15:done="0"/>
  <w15:commentEx w15:paraId="6019B698" w15:done="0"/>
  <w15:commentEx w15:paraId="7F2BBDCD" w15:done="0"/>
  <w15:commentEx w15:paraId="1D7B4422" w15:done="0"/>
  <w15:commentEx w15:paraId="1CF189C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07B05D" w14:textId="77777777" w:rsidR="00761F0E" w:rsidRDefault="00761F0E" w:rsidP="00223A53">
      <w:pPr>
        <w:spacing w:after="0" w:line="240" w:lineRule="auto"/>
      </w:pPr>
      <w:r>
        <w:separator/>
      </w:r>
    </w:p>
  </w:endnote>
  <w:endnote w:type="continuationSeparator" w:id="0">
    <w:p w14:paraId="66E18DE6" w14:textId="77777777" w:rsidR="00761F0E" w:rsidRDefault="00761F0E" w:rsidP="00223A53">
      <w:pPr>
        <w:spacing w:after="0" w:line="240" w:lineRule="auto"/>
      </w:pPr>
      <w:r>
        <w:continuationSeparator/>
      </w:r>
    </w:p>
  </w:endnote>
  <w:endnote w:type="continuationNotice" w:id="1">
    <w:p w14:paraId="01468D93" w14:textId="77777777" w:rsidR="00761F0E" w:rsidRDefault="00761F0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OpenSymbol">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3841004"/>
      <w:docPartObj>
        <w:docPartGallery w:val="Page Numbers (Bottom of Page)"/>
        <w:docPartUnique/>
      </w:docPartObj>
    </w:sdtPr>
    <w:sdtEndPr/>
    <w:sdtContent>
      <w:p w14:paraId="39DAB71F" w14:textId="05E540A8" w:rsidR="00764FB0" w:rsidRDefault="00764FB0">
        <w:pPr>
          <w:pStyle w:val="Pidipagina"/>
          <w:jc w:val="right"/>
        </w:pPr>
        <w:r>
          <w:fldChar w:fldCharType="begin"/>
        </w:r>
        <w:r>
          <w:instrText>PAGE   \* MERGEFORMAT</w:instrText>
        </w:r>
        <w:r>
          <w:fldChar w:fldCharType="separate"/>
        </w:r>
        <w:r w:rsidR="009E5375">
          <w:rPr>
            <w:noProof/>
          </w:rPr>
          <w:t>3</w:t>
        </w:r>
        <w:r>
          <w:fldChar w:fldCharType="end"/>
        </w:r>
      </w:p>
    </w:sdtContent>
  </w:sdt>
  <w:p w14:paraId="0BAEEC25" w14:textId="77777777" w:rsidR="00764FB0" w:rsidRDefault="00764FB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5003576"/>
      <w:docPartObj>
        <w:docPartGallery w:val="Page Numbers (Bottom of Page)"/>
        <w:docPartUnique/>
      </w:docPartObj>
    </w:sdtPr>
    <w:sdtEndPr/>
    <w:sdtContent>
      <w:p w14:paraId="58C2D546" w14:textId="608FF233" w:rsidR="00764FB0" w:rsidRDefault="00764FB0">
        <w:pPr>
          <w:pStyle w:val="Pidipagina"/>
          <w:jc w:val="right"/>
        </w:pPr>
        <w:r>
          <w:fldChar w:fldCharType="begin"/>
        </w:r>
        <w:r>
          <w:instrText>PAGE   \* MERGEFORMAT</w:instrText>
        </w:r>
        <w:r>
          <w:fldChar w:fldCharType="separate"/>
        </w:r>
        <w:r w:rsidR="009E5375">
          <w:rPr>
            <w:noProof/>
          </w:rPr>
          <w:t>1</w:t>
        </w:r>
        <w:r>
          <w:fldChar w:fldCharType="end"/>
        </w:r>
      </w:p>
    </w:sdtContent>
  </w:sdt>
  <w:p w14:paraId="62B86888" w14:textId="77777777" w:rsidR="00764FB0" w:rsidRDefault="00764FB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BF27B8" w14:textId="77777777" w:rsidR="00761F0E" w:rsidRDefault="00761F0E" w:rsidP="00223A53">
      <w:pPr>
        <w:spacing w:after="0" w:line="240" w:lineRule="auto"/>
      </w:pPr>
      <w:r>
        <w:separator/>
      </w:r>
    </w:p>
  </w:footnote>
  <w:footnote w:type="continuationSeparator" w:id="0">
    <w:p w14:paraId="3FDCD586" w14:textId="77777777" w:rsidR="00761F0E" w:rsidRDefault="00761F0E" w:rsidP="00223A53">
      <w:pPr>
        <w:spacing w:after="0" w:line="240" w:lineRule="auto"/>
      </w:pPr>
      <w:r>
        <w:continuationSeparator/>
      </w:r>
    </w:p>
  </w:footnote>
  <w:footnote w:type="continuationNotice" w:id="1">
    <w:p w14:paraId="7120DDB8" w14:textId="77777777" w:rsidR="00761F0E" w:rsidRDefault="00761F0E">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51B95" w14:textId="15310EAF" w:rsidR="009E5375" w:rsidRDefault="009E5375">
    <w:pPr>
      <w:pStyle w:val="Intestazione"/>
    </w:pPr>
    <w:r>
      <w:rPr>
        <w:noProof/>
        <w:lang w:eastAsia="it-IT"/>
      </w:rPr>
      <w:drawing>
        <wp:anchor distT="0" distB="0" distL="114300" distR="114300" simplePos="0" relativeHeight="251659264" behindDoc="1" locked="0" layoutInCell="0" allowOverlap="0" wp14:anchorId="160CFD82" wp14:editId="1A7843DA">
          <wp:simplePos x="0" y="0"/>
          <wp:positionH relativeFrom="page">
            <wp:posOffset>739140</wp:posOffset>
          </wp:positionH>
          <wp:positionV relativeFrom="page">
            <wp:posOffset>-236220</wp:posOffset>
          </wp:positionV>
          <wp:extent cx="5767021" cy="1111547"/>
          <wp:effectExtent l="0" t="0" r="5715"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ASR1420_BandoA4_Testat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7021" cy="111154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2D95"/>
    <w:multiLevelType w:val="hybridMultilevel"/>
    <w:tmpl w:val="E040ADA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9204CB7"/>
    <w:multiLevelType w:val="hybridMultilevel"/>
    <w:tmpl w:val="3796F39C"/>
    <w:lvl w:ilvl="0" w:tplc="1BB42B44">
      <w:start w:val="1"/>
      <w:numFmt w:val="decimal"/>
      <w:lvlText w:val="%1)"/>
      <w:lvlJc w:val="left"/>
      <w:pPr>
        <w:ind w:left="1778" w:hanging="360"/>
      </w:pPr>
      <w:rPr>
        <w:rFonts w:hint="default"/>
        <w:b/>
      </w:rPr>
    </w:lvl>
    <w:lvl w:ilvl="1" w:tplc="04100019" w:tentative="1">
      <w:start w:val="1"/>
      <w:numFmt w:val="lowerLetter"/>
      <w:lvlText w:val="%2."/>
      <w:lvlJc w:val="left"/>
      <w:pPr>
        <w:ind w:left="2498" w:hanging="360"/>
      </w:pPr>
    </w:lvl>
    <w:lvl w:ilvl="2" w:tplc="0410001B" w:tentative="1">
      <w:start w:val="1"/>
      <w:numFmt w:val="lowerRoman"/>
      <w:lvlText w:val="%3."/>
      <w:lvlJc w:val="right"/>
      <w:pPr>
        <w:ind w:left="3218" w:hanging="180"/>
      </w:pPr>
    </w:lvl>
    <w:lvl w:ilvl="3" w:tplc="0410000F" w:tentative="1">
      <w:start w:val="1"/>
      <w:numFmt w:val="decimal"/>
      <w:lvlText w:val="%4."/>
      <w:lvlJc w:val="left"/>
      <w:pPr>
        <w:ind w:left="3938" w:hanging="360"/>
      </w:pPr>
    </w:lvl>
    <w:lvl w:ilvl="4" w:tplc="04100019" w:tentative="1">
      <w:start w:val="1"/>
      <w:numFmt w:val="lowerLetter"/>
      <w:lvlText w:val="%5."/>
      <w:lvlJc w:val="left"/>
      <w:pPr>
        <w:ind w:left="4658" w:hanging="360"/>
      </w:pPr>
    </w:lvl>
    <w:lvl w:ilvl="5" w:tplc="0410001B" w:tentative="1">
      <w:start w:val="1"/>
      <w:numFmt w:val="lowerRoman"/>
      <w:lvlText w:val="%6."/>
      <w:lvlJc w:val="right"/>
      <w:pPr>
        <w:ind w:left="5378" w:hanging="180"/>
      </w:pPr>
    </w:lvl>
    <w:lvl w:ilvl="6" w:tplc="0410000F" w:tentative="1">
      <w:start w:val="1"/>
      <w:numFmt w:val="decimal"/>
      <w:lvlText w:val="%7."/>
      <w:lvlJc w:val="left"/>
      <w:pPr>
        <w:ind w:left="6098" w:hanging="360"/>
      </w:pPr>
    </w:lvl>
    <w:lvl w:ilvl="7" w:tplc="04100019" w:tentative="1">
      <w:start w:val="1"/>
      <w:numFmt w:val="lowerLetter"/>
      <w:lvlText w:val="%8."/>
      <w:lvlJc w:val="left"/>
      <w:pPr>
        <w:ind w:left="6818" w:hanging="360"/>
      </w:pPr>
    </w:lvl>
    <w:lvl w:ilvl="8" w:tplc="0410001B" w:tentative="1">
      <w:start w:val="1"/>
      <w:numFmt w:val="lowerRoman"/>
      <w:lvlText w:val="%9."/>
      <w:lvlJc w:val="right"/>
      <w:pPr>
        <w:ind w:left="7538" w:hanging="180"/>
      </w:pPr>
    </w:lvl>
  </w:abstractNum>
  <w:abstractNum w:abstractNumId="2">
    <w:nsid w:val="0D871B40"/>
    <w:multiLevelType w:val="hybridMultilevel"/>
    <w:tmpl w:val="58144B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DCB5B24"/>
    <w:multiLevelType w:val="hybridMultilevel"/>
    <w:tmpl w:val="6726B3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16A455C"/>
    <w:multiLevelType w:val="hybridMultilevel"/>
    <w:tmpl w:val="223A5FF4"/>
    <w:lvl w:ilvl="0" w:tplc="8AEE52CE">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5">
    <w:nsid w:val="13107079"/>
    <w:multiLevelType w:val="hybridMultilevel"/>
    <w:tmpl w:val="3D986B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538499B"/>
    <w:multiLevelType w:val="hybridMultilevel"/>
    <w:tmpl w:val="1C3212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7">
    <w:nsid w:val="19003B88"/>
    <w:multiLevelType w:val="hybridMultilevel"/>
    <w:tmpl w:val="9A321228"/>
    <w:lvl w:ilvl="0" w:tplc="0AA478AA">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nsid w:val="1CC729B7"/>
    <w:multiLevelType w:val="hybridMultilevel"/>
    <w:tmpl w:val="F9B89C70"/>
    <w:lvl w:ilvl="0" w:tplc="1A28EF16">
      <w:start w:val="1"/>
      <w:numFmt w:val="decimal"/>
      <w:lvlText w:val="%1."/>
      <w:lvlJc w:val="left"/>
      <w:pPr>
        <w:ind w:left="396" w:hanging="284"/>
      </w:pPr>
      <w:rPr>
        <w:rFonts w:ascii="Trebuchet MS" w:eastAsia="Trebuchet MS" w:hAnsi="Trebuchet MS" w:cs="Trebuchet MS" w:hint="default"/>
        <w:w w:val="80"/>
        <w:sz w:val="22"/>
        <w:szCs w:val="22"/>
        <w:lang w:val="it-IT" w:eastAsia="it-IT" w:bidi="it-IT"/>
      </w:rPr>
    </w:lvl>
    <w:lvl w:ilvl="1" w:tplc="AED25E46">
      <w:numFmt w:val="bullet"/>
      <w:lvlText w:val="•"/>
      <w:lvlJc w:val="left"/>
      <w:pPr>
        <w:ind w:left="1346" w:hanging="284"/>
      </w:pPr>
      <w:rPr>
        <w:lang w:val="it-IT" w:eastAsia="it-IT" w:bidi="it-IT"/>
      </w:rPr>
    </w:lvl>
    <w:lvl w:ilvl="2" w:tplc="181076AE">
      <w:numFmt w:val="bullet"/>
      <w:lvlText w:val="•"/>
      <w:lvlJc w:val="left"/>
      <w:pPr>
        <w:ind w:left="2293" w:hanging="284"/>
      </w:pPr>
      <w:rPr>
        <w:lang w:val="it-IT" w:eastAsia="it-IT" w:bidi="it-IT"/>
      </w:rPr>
    </w:lvl>
    <w:lvl w:ilvl="3" w:tplc="7ADE30CA">
      <w:numFmt w:val="bullet"/>
      <w:lvlText w:val="•"/>
      <w:lvlJc w:val="left"/>
      <w:pPr>
        <w:ind w:left="3239" w:hanging="284"/>
      </w:pPr>
      <w:rPr>
        <w:lang w:val="it-IT" w:eastAsia="it-IT" w:bidi="it-IT"/>
      </w:rPr>
    </w:lvl>
    <w:lvl w:ilvl="4" w:tplc="2286F1D8">
      <w:numFmt w:val="bullet"/>
      <w:lvlText w:val="•"/>
      <w:lvlJc w:val="left"/>
      <w:pPr>
        <w:ind w:left="4186" w:hanging="284"/>
      </w:pPr>
      <w:rPr>
        <w:lang w:val="it-IT" w:eastAsia="it-IT" w:bidi="it-IT"/>
      </w:rPr>
    </w:lvl>
    <w:lvl w:ilvl="5" w:tplc="B0D09872">
      <w:numFmt w:val="bullet"/>
      <w:lvlText w:val="•"/>
      <w:lvlJc w:val="left"/>
      <w:pPr>
        <w:ind w:left="5133" w:hanging="284"/>
      </w:pPr>
      <w:rPr>
        <w:lang w:val="it-IT" w:eastAsia="it-IT" w:bidi="it-IT"/>
      </w:rPr>
    </w:lvl>
    <w:lvl w:ilvl="6" w:tplc="E50C9EF4">
      <w:numFmt w:val="bullet"/>
      <w:lvlText w:val="•"/>
      <w:lvlJc w:val="left"/>
      <w:pPr>
        <w:ind w:left="6079" w:hanging="284"/>
      </w:pPr>
      <w:rPr>
        <w:lang w:val="it-IT" w:eastAsia="it-IT" w:bidi="it-IT"/>
      </w:rPr>
    </w:lvl>
    <w:lvl w:ilvl="7" w:tplc="7902D230">
      <w:numFmt w:val="bullet"/>
      <w:lvlText w:val="•"/>
      <w:lvlJc w:val="left"/>
      <w:pPr>
        <w:ind w:left="7026" w:hanging="284"/>
      </w:pPr>
      <w:rPr>
        <w:lang w:val="it-IT" w:eastAsia="it-IT" w:bidi="it-IT"/>
      </w:rPr>
    </w:lvl>
    <w:lvl w:ilvl="8" w:tplc="0AD4A61E">
      <w:numFmt w:val="bullet"/>
      <w:lvlText w:val="•"/>
      <w:lvlJc w:val="left"/>
      <w:pPr>
        <w:ind w:left="7973" w:hanging="284"/>
      </w:pPr>
      <w:rPr>
        <w:lang w:val="it-IT" w:eastAsia="it-IT" w:bidi="it-IT"/>
      </w:rPr>
    </w:lvl>
  </w:abstractNum>
  <w:abstractNum w:abstractNumId="9">
    <w:nsid w:val="24367343"/>
    <w:multiLevelType w:val="hybridMultilevel"/>
    <w:tmpl w:val="4D4275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E595555"/>
    <w:multiLevelType w:val="hybridMultilevel"/>
    <w:tmpl w:val="0082B33C"/>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1">
    <w:nsid w:val="2EEB34D5"/>
    <w:multiLevelType w:val="hybridMultilevel"/>
    <w:tmpl w:val="1BE476D4"/>
    <w:lvl w:ilvl="0" w:tplc="04100001">
      <w:start w:val="1"/>
      <w:numFmt w:val="bullet"/>
      <w:lvlText w:val=""/>
      <w:lvlJc w:val="left"/>
      <w:pPr>
        <w:ind w:left="1485" w:hanging="360"/>
      </w:pPr>
      <w:rPr>
        <w:rFonts w:ascii="Symbol" w:hAnsi="Symbol" w:hint="default"/>
      </w:rPr>
    </w:lvl>
    <w:lvl w:ilvl="1" w:tplc="04100003" w:tentative="1">
      <w:start w:val="1"/>
      <w:numFmt w:val="bullet"/>
      <w:lvlText w:val="o"/>
      <w:lvlJc w:val="left"/>
      <w:pPr>
        <w:ind w:left="2205" w:hanging="360"/>
      </w:pPr>
      <w:rPr>
        <w:rFonts w:ascii="Courier New" w:hAnsi="Courier New" w:cs="Courier New" w:hint="default"/>
      </w:rPr>
    </w:lvl>
    <w:lvl w:ilvl="2" w:tplc="04100005" w:tentative="1">
      <w:start w:val="1"/>
      <w:numFmt w:val="bullet"/>
      <w:lvlText w:val=""/>
      <w:lvlJc w:val="left"/>
      <w:pPr>
        <w:ind w:left="2925" w:hanging="360"/>
      </w:pPr>
      <w:rPr>
        <w:rFonts w:ascii="Wingdings" w:hAnsi="Wingdings" w:hint="default"/>
      </w:rPr>
    </w:lvl>
    <w:lvl w:ilvl="3" w:tplc="04100001" w:tentative="1">
      <w:start w:val="1"/>
      <w:numFmt w:val="bullet"/>
      <w:lvlText w:val=""/>
      <w:lvlJc w:val="left"/>
      <w:pPr>
        <w:ind w:left="3645" w:hanging="360"/>
      </w:pPr>
      <w:rPr>
        <w:rFonts w:ascii="Symbol" w:hAnsi="Symbol" w:hint="default"/>
      </w:rPr>
    </w:lvl>
    <w:lvl w:ilvl="4" w:tplc="04100003" w:tentative="1">
      <w:start w:val="1"/>
      <w:numFmt w:val="bullet"/>
      <w:lvlText w:val="o"/>
      <w:lvlJc w:val="left"/>
      <w:pPr>
        <w:ind w:left="4365" w:hanging="360"/>
      </w:pPr>
      <w:rPr>
        <w:rFonts w:ascii="Courier New" w:hAnsi="Courier New" w:cs="Courier New" w:hint="default"/>
      </w:rPr>
    </w:lvl>
    <w:lvl w:ilvl="5" w:tplc="04100005" w:tentative="1">
      <w:start w:val="1"/>
      <w:numFmt w:val="bullet"/>
      <w:lvlText w:val=""/>
      <w:lvlJc w:val="left"/>
      <w:pPr>
        <w:ind w:left="5085" w:hanging="360"/>
      </w:pPr>
      <w:rPr>
        <w:rFonts w:ascii="Wingdings" w:hAnsi="Wingdings" w:hint="default"/>
      </w:rPr>
    </w:lvl>
    <w:lvl w:ilvl="6" w:tplc="04100001" w:tentative="1">
      <w:start w:val="1"/>
      <w:numFmt w:val="bullet"/>
      <w:lvlText w:val=""/>
      <w:lvlJc w:val="left"/>
      <w:pPr>
        <w:ind w:left="5805" w:hanging="360"/>
      </w:pPr>
      <w:rPr>
        <w:rFonts w:ascii="Symbol" w:hAnsi="Symbol" w:hint="default"/>
      </w:rPr>
    </w:lvl>
    <w:lvl w:ilvl="7" w:tplc="04100003" w:tentative="1">
      <w:start w:val="1"/>
      <w:numFmt w:val="bullet"/>
      <w:lvlText w:val="o"/>
      <w:lvlJc w:val="left"/>
      <w:pPr>
        <w:ind w:left="6525" w:hanging="360"/>
      </w:pPr>
      <w:rPr>
        <w:rFonts w:ascii="Courier New" w:hAnsi="Courier New" w:cs="Courier New" w:hint="default"/>
      </w:rPr>
    </w:lvl>
    <w:lvl w:ilvl="8" w:tplc="04100005" w:tentative="1">
      <w:start w:val="1"/>
      <w:numFmt w:val="bullet"/>
      <w:lvlText w:val=""/>
      <w:lvlJc w:val="left"/>
      <w:pPr>
        <w:ind w:left="7245" w:hanging="360"/>
      </w:pPr>
      <w:rPr>
        <w:rFonts w:ascii="Wingdings" w:hAnsi="Wingdings" w:hint="default"/>
      </w:rPr>
    </w:lvl>
  </w:abstractNum>
  <w:abstractNum w:abstractNumId="12">
    <w:nsid w:val="32290507"/>
    <w:multiLevelType w:val="hybridMultilevel"/>
    <w:tmpl w:val="978AEE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5BF2C0B"/>
    <w:multiLevelType w:val="hybridMultilevel"/>
    <w:tmpl w:val="B6264E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7253B37"/>
    <w:multiLevelType w:val="hybridMultilevel"/>
    <w:tmpl w:val="E99822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84D28F3"/>
    <w:multiLevelType w:val="hybridMultilevel"/>
    <w:tmpl w:val="428E8CA0"/>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CBB1218"/>
    <w:multiLevelType w:val="multilevel"/>
    <w:tmpl w:val="14BE1EA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nsid w:val="3DCE5221"/>
    <w:multiLevelType w:val="hybridMultilevel"/>
    <w:tmpl w:val="2758B3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3E6A37EF"/>
    <w:multiLevelType w:val="hybridMultilevel"/>
    <w:tmpl w:val="2166CF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EA46B26"/>
    <w:multiLevelType w:val="hybridMultilevel"/>
    <w:tmpl w:val="BB74ED14"/>
    <w:lvl w:ilvl="0" w:tplc="1A383788">
      <w:start w:val="1"/>
      <w:numFmt w:val="lowerLetter"/>
      <w:lvlText w:val="%1)"/>
      <w:lvlJc w:val="left"/>
      <w:pPr>
        <w:ind w:left="705" w:hanging="6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20">
    <w:nsid w:val="412C7C01"/>
    <w:multiLevelType w:val="hybridMultilevel"/>
    <w:tmpl w:val="E6A86C2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41D417C3"/>
    <w:multiLevelType w:val="hybridMultilevel"/>
    <w:tmpl w:val="993C2E6C"/>
    <w:lvl w:ilvl="0" w:tplc="7C1804D2">
      <w:start w:val="9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42BC7899"/>
    <w:multiLevelType w:val="hybridMultilevel"/>
    <w:tmpl w:val="A34401F4"/>
    <w:lvl w:ilvl="0" w:tplc="0410000F">
      <w:start w:val="1"/>
      <w:numFmt w:val="decimal"/>
      <w:lvlText w:val="%1."/>
      <w:lvlJc w:val="left"/>
      <w:pPr>
        <w:ind w:left="1152" w:hanging="360"/>
      </w:pPr>
    </w:lvl>
    <w:lvl w:ilvl="1" w:tplc="04100019" w:tentative="1">
      <w:start w:val="1"/>
      <w:numFmt w:val="lowerLetter"/>
      <w:lvlText w:val="%2."/>
      <w:lvlJc w:val="left"/>
      <w:pPr>
        <w:ind w:left="1872" w:hanging="360"/>
      </w:pPr>
    </w:lvl>
    <w:lvl w:ilvl="2" w:tplc="0410001B" w:tentative="1">
      <w:start w:val="1"/>
      <w:numFmt w:val="lowerRoman"/>
      <w:lvlText w:val="%3."/>
      <w:lvlJc w:val="right"/>
      <w:pPr>
        <w:ind w:left="2592" w:hanging="180"/>
      </w:pPr>
    </w:lvl>
    <w:lvl w:ilvl="3" w:tplc="0410000F" w:tentative="1">
      <w:start w:val="1"/>
      <w:numFmt w:val="decimal"/>
      <w:lvlText w:val="%4."/>
      <w:lvlJc w:val="left"/>
      <w:pPr>
        <w:ind w:left="3312" w:hanging="360"/>
      </w:pPr>
    </w:lvl>
    <w:lvl w:ilvl="4" w:tplc="04100019" w:tentative="1">
      <w:start w:val="1"/>
      <w:numFmt w:val="lowerLetter"/>
      <w:lvlText w:val="%5."/>
      <w:lvlJc w:val="left"/>
      <w:pPr>
        <w:ind w:left="4032" w:hanging="360"/>
      </w:pPr>
    </w:lvl>
    <w:lvl w:ilvl="5" w:tplc="0410001B" w:tentative="1">
      <w:start w:val="1"/>
      <w:numFmt w:val="lowerRoman"/>
      <w:lvlText w:val="%6."/>
      <w:lvlJc w:val="right"/>
      <w:pPr>
        <w:ind w:left="4752" w:hanging="180"/>
      </w:pPr>
    </w:lvl>
    <w:lvl w:ilvl="6" w:tplc="0410000F" w:tentative="1">
      <w:start w:val="1"/>
      <w:numFmt w:val="decimal"/>
      <w:lvlText w:val="%7."/>
      <w:lvlJc w:val="left"/>
      <w:pPr>
        <w:ind w:left="5472" w:hanging="360"/>
      </w:pPr>
    </w:lvl>
    <w:lvl w:ilvl="7" w:tplc="04100019" w:tentative="1">
      <w:start w:val="1"/>
      <w:numFmt w:val="lowerLetter"/>
      <w:lvlText w:val="%8."/>
      <w:lvlJc w:val="left"/>
      <w:pPr>
        <w:ind w:left="6192" w:hanging="360"/>
      </w:pPr>
    </w:lvl>
    <w:lvl w:ilvl="8" w:tplc="0410001B" w:tentative="1">
      <w:start w:val="1"/>
      <w:numFmt w:val="lowerRoman"/>
      <w:lvlText w:val="%9."/>
      <w:lvlJc w:val="right"/>
      <w:pPr>
        <w:ind w:left="6912" w:hanging="180"/>
      </w:pPr>
    </w:lvl>
  </w:abstractNum>
  <w:abstractNum w:abstractNumId="23">
    <w:nsid w:val="44E25EFD"/>
    <w:multiLevelType w:val="hybridMultilevel"/>
    <w:tmpl w:val="B072A1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45B72E47"/>
    <w:multiLevelType w:val="hybridMultilevel"/>
    <w:tmpl w:val="0DFCE6D6"/>
    <w:lvl w:ilvl="0" w:tplc="04100015">
      <w:start w:val="1"/>
      <w:numFmt w:val="upp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5">
    <w:nsid w:val="4D186298"/>
    <w:multiLevelType w:val="hybridMultilevel"/>
    <w:tmpl w:val="58D0BF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57AA61AE"/>
    <w:multiLevelType w:val="hybridMultilevel"/>
    <w:tmpl w:val="1C180F32"/>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C031F37"/>
    <w:multiLevelType w:val="hybridMultilevel"/>
    <w:tmpl w:val="58AE8A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4D92FC3"/>
    <w:multiLevelType w:val="hybridMultilevel"/>
    <w:tmpl w:val="1F92710A"/>
    <w:lvl w:ilvl="0" w:tplc="04100013">
      <w:start w:val="1"/>
      <w:numFmt w:val="upperRoman"/>
      <w:lvlText w:val="%1."/>
      <w:lvlJc w:val="righ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9E250F5"/>
    <w:multiLevelType w:val="hybridMultilevel"/>
    <w:tmpl w:val="2E1E79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C0666DD"/>
    <w:multiLevelType w:val="hybridMultilevel"/>
    <w:tmpl w:val="D8E20B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CB943F5"/>
    <w:multiLevelType w:val="hybridMultilevel"/>
    <w:tmpl w:val="C73CF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CDD24DF"/>
    <w:multiLevelType w:val="hybridMultilevel"/>
    <w:tmpl w:val="8F0660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713D01BA"/>
    <w:multiLevelType w:val="hybridMultilevel"/>
    <w:tmpl w:val="E52C60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725F73CD"/>
    <w:multiLevelType w:val="multilevel"/>
    <w:tmpl w:val="0410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nsid w:val="72BC705F"/>
    <w:multiLevelType w:val="hybridMultilevel"/>
    <w:tmpl w:val="9CA27D0A"/>
    <w:lvl w:ilvl="0" w:tplc="DDAE2134">
      <w:numFmt w:val="bullet"/>
      <w:lvlText w:val="-"/>
      <w:lvlJc w:val="left"/>
      <w:pPr>
        <w:tabs>
          <w:tab w:val="num" w:pos="0"/>
        </w:tabs>
        <w:ind w:left="0" w:firstLine="0"/>
      </w:pPr>
      <w:rPr>
        <w:rFonts w:ascii="Verdana" w:hAnsi="Verdana" w:cs="Open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75D41607"/>
    <w:multiLevelType w:val="hybridMultilevel"/>
    <w:tmpl w:val="CFE89042"/>
    <w:lvl w:ilvl="0" w:tplc="AE9AF1A4">
      <w:start w:val="1"/>
      <w:numFmt w:val="lowerLetter"/>
      <w:lvlText w:val="%1)"/>
      <w:lvlJc w:val="left"/>
      <w:pPr>
        <w:ind w:left="1494" w:hanging="360"/>
      </w:pPr>
      <w:rPr>
        <w:rFonts w:hint="default"/>
      </w:rPr>
    </w:lvl>
    <w:lvl w:ilvl="1" w:tplc="04100019" w:tentative="1">
      <w:start w:val="1"/>
      <w:numFmt w:val="lowerLetter"/>
      <w:lvlText w:val="%2."/>
      <w:lvlJc w:val="left"/>
      <w:pPr>
        <w:ind w:left="2214" w:hanging="360"/>
      </w:pPr>
    </w:lvl>
    <w:lvl w:ilvl="2" w:tplc="0410001B" w:tentative="1">
      <w:start w:val="1"/>
      <w:numFmt w:val="lowerRoman"/>
      <w:lvlText w:val="%3."/>
      <w:lvlJc w:val="right"/>
      <w:pPr>
        <w:ind w:left="2934" w:hanging="180"/>
      </w:pPr>
    </w:lvl>
    <w:lvl w:ilvl="3" w:tplc="0410000F" w:tentative="1">
      <w:start w:val="1"/>
      <w:numFmt w:val="decimal"/>
      <w:lvlText w:val="%4."/>
      <w:lvlJc w:val="left"/>
      <w:pPr>
        <w:ind w:left="3654" w:hanging="360"/>
      </w:pPr>
    </w:lvl>
    <w:lvl w:ilvl="4" w:tplc="04100019" w:tentative="1">
      <w:start w:val="1"/>
      <w:numFmt w:val="lowerLetter"/>
      <w:lvlText w:val="%5."/>
      <w:lvlJc w:val="left"/>
      <w:pPr>
        <w:ind w:left="4374" w:hanging="360"/>
      </w:pPr>
    </w:lvl>
    <w:lvl w:ilvl="5" w:tplc="0410001B" w:tentative="1">
      <w:start w:val="1"/>
      <w:numFmt w:val="lowerRoman"/>
      <w:lvlText w:val="%6."/>
      <w:lvlJc w:val="right"/>
      <w:pPr>
        <w:ind w:left="5094" w:hanging="180"/>
      </w:pPr>
    </w:lvl>
    <w:lvl w:ilvl="6" w:tplc="0410000F" w:tentative="1">
      <w:start w:val="1"/>
      <w:numFmt w:val="decimal"/>
      <w:lvlText w:val="%7."/>
      <w:lvlJc w:val="left"/>
      <w:pPr>
        <w:ind w:left="5814" w:hanging="360"/>
      </w:pPr>
    </w:lvl>
    <w:lvl w:ilvl="7" w:tplc="04100019" w:tentative="1">
      <w:start w:val="1"/>
      <w:numFmt w:val="lowerLetter"/>
      <w:lvlText w:val="%8."/>
      <w:lvlJc w:val="left"/>
      <w:pPr>
        <w:ind w:left="6534" w:hanging="360"/>
      </w:pPr>
    </w:lvl>
    <w:lvl w:ilvl="8" w:tplc="0410001B" w:tentative="1">
      <w:start w:val="1"/>
      <w:numFmt w:val="lowerRoman"/>
      <w:lvlText w:val="%9."/>
      <w:lvlJc w:val="right"/>
      <w:pPr>
        <w:ind w:left="7254" w:hanging="180"/>
      </w:pPr>
    </w:lvl>
  </w:abstractNum>
  <w:abstractNum w:abstractNumId="37">
    <w:nsid w:val="7D225464"/>
    <w:multiLevelType w:val="hybridMultilevel"/>
    <w:tmpl w:val="A11AFAB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7DB56D73"/>
    <w:multiLevelType w:val="hybridMultilevel"/>
    <w:tmpl w:val="3BDE17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8"/>
  </w:num>
  <w:num w:numId="2">
    <w:abstractNumId w:val="38"/>
  </w:num>
  <w:num w:numId="3">
    <w:abstractNumId w:val="14"/>
  </w:num>
  <w:num w:numId="4">
    <w:abstractNumId w:val="18"/>
  </w:num>
  <w:num w:numId="5">
    <w:abstractNumId w:val="23"/>
  </w:num>
  <w:num w:numId="6">
    <w:abstractNumId w:val="29"/>
  </w:num>
  <w:num w:numId="7">
    <w:abstractNumId w:val="25"/>
  </w:num>
  <w:num w:numId="8">
    <w:abstractNumId w:val="9"/>
  </w:num>
  <w:num w:numId="9">
    <w:abstractNumId w:val="17"/>
  </w:num>
  <w:num w:numId="10">
    <w:abstractNumId w:val="13"/>
  </w:num>
  <w:num w:numId="11">
    <w:abstractNumId w:val="19"/>
  </w:num>
  <w:num w:numId="12">
    <w:abstractNumId w:val="12"/>
  </w:num>
  <w:num w:numId="13">
    <w:abstractNumId w:val="37"/>
  </w:num>
  <w:num w:numId="14">
    <w:abstractNumId w:val="32"/>
  </w:num>
  <w:num w:numId="15">
    <w:abstractNumId w:val="21"/>
  </w:num>
  <w:num w:numId="16">
    <w:abstractNumId w:val="31"/>
  </w:num>
  <w:num w:numId="17">
    <w:abstractNumId w:val="0"/>
  </w:num>
  <w:num w:numId="18">
    <w:abstractNumId w:val="27"/>
  </w:num>
  <w:num w:numId="19">
    <w:abstractNumId w:val="35"/>
  </w:num>
  <w:num w:numId="20">
    <w:abstractNumId w:val="26"/>
  </w:num>
  <w:num w:numId="21">
    <w:abstractNumId w:val="2"/>
  </w:num>
  <w:num w:numId="22">
    <w:abstractNumId w:val="33"/>
  </w:num>
  <w:num w:numId="23">
    <w:abstractNumId w:val="3"/>
  </w:num>
  <w:num w:numId="24">
    <w:abstractNumId w:val="34"/>
  </w:num>
  <w:num w:numId="25">
    <w:abstractNumId w:val="16"/>
  </w:num>
  <w:num w:numId="26">
    <w:abstractNumId w:val="30"/>
  </w:num>
  <w:num w:numId="27">
    <w:abstractNumId w:val="6"/>
  </w:num>
  <w:num w:numId="28">
    <w:abstractNumId w:val="5"/>
  </w:num>
  <w:num w:numId="29">
    <w:abstractNumId w:val="15"/>
  </w:num>
  <w:num w:numId="30">
    <w:abstractNumId w:val="20"/>
  </w:num>
  <w:num w:numId="31">
    <w:abstractNumId w:val="22"/>
  </w:num>
  <w:num w:numId="32">
    <w:abstractNumId w:val="8"/>
    <w:lvlOverride w:ilvl="0">
      <w:startOverride w:val="1"/>
    </w:lvlOverride>
    <w:lvlOverride w:ilvl="1"/>
    <w:lvlOverride w:ilvl="2"/>
    <w:lvlOverride w:ilvl="3"/>
    <w:lvlOverride w:ilvl="4"/>
    <w:lvlOverride w:ilvl="5"/>
    <w:lvlOverride w:ilvl="6"/>
    <w:lvlOverride w:ilvl="7"/>
    <w:lvlOverride w:ilvl="8"/>
  </w:num>
  <w:num w:numId="33">
    <w:abstractNumId w:val="11"/>
  </w:num>
  <w:num w:numId="34">
    <w:abstractNumId w:val="24"/>
  </w:num>
  <w:num w:numId="35">
    <w:abstractNumId w:val="10"/>
  </w:num>
  <w:num w:numId="36">
    <w:abstractNumId w:val="7"/>
  </w:num>
  <w:num w:numId="37">
    <w:abstractNumId w:val="36"/>
  </w:num>
  <w:num w:numId="38">
    <w:abstractNumId w:val="1"/>
  </w:num>
  <w:num w:numId="39">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CA8"/>
    <w:rsid w:val="00000D90"/>
    <w:rsid w:val="00001DC5"/>
    <w:rsid w:val="000046F3"/>
    <w:rsid w:val="00005467"/>
    <w:rsid w:val="00005C4B"/>
    <w:rsid w:val="00007577"/>
    <w:rsid w:val="00013FB2"/>
    <w:rsid w:val="000143F8"/>
    <w:rsid w:val="000144ED"/>
    <w:rsid w:val="00016512"/>
    <w:rsid w:val="0001737F"/>
    <w:rsid w:val="00023EFC"/>
    <w:rsid w:val="000255DB"/>
    <w:rsid w:val="00030EAF"/>
    <w:rsid w:val="00031671"/>
    <w:rsid w:val="00032356"/>
    <w:rsid w:val="000353B5"/>
    <w:rsid w:val="00036925"/>
    <w:rsid w:val="00041D23"/>
    <w:rsid w:val="00042070"/>
    <w:rsid w:val="0004235A"/>
    <w:rsid w:val="00042B09"/>
    <w:rsid w:val="00043976"/>
    <w:rsid w:val="00044E1C"/>
    <w:rsid w:val="0004547C"/>
    <w:rsid w:val="00045CCA"/>
    <w:rsid w:val="00046145"/>
    <w:rsid w:val="00046B49"/>
    <w:rsid w:val="00053B03"/>
    <w:rsid w:val="00054EAF"/>
    <w:rsid w:val="00055955"/>
    <w:rsid w:val="00057296"/>
    <w:rsid w:val="00060342"/>
    <w:rsid w:val="00060B90"/>
    <w:rsid w:val="00062604"/>
    <w:rsid w:val="000639EB"/>
    <w:rsid w:val="00063D5F"/>
    <w:rsid w:val="000653B4"/>
    <w:rsid w:val="00065DF7"/>
    <w:rsid w:val="0006638A"/>
    <w:rsid w:val="000715E3"/>
    <w:rsid w:val="000719DB"/>
    <w:rsid w:val="000736CD"/>
    <w:rsid w:val="0007496B"/>
    <w:rsid w:val="00076079"/>
    <w:rsid w:val="00080B96"/>
    <w:rsid w:val="0008159E"/>
    <w:rsid w:val="00082665"/>
    <w:rsid w:val="00082959"/>
    <w:rsid w:val="00082AFF"/>
    <w:rsid w:val="0008385C"/>
    <w:rsid w:val="00083B63"/>
    <w:rsid w:val="000869B2"/>
    <w:rsid w:val="00087B8F"/>
    <w:rsid w:val="00090320"/>
    <w:rsid w:val="0009314A"/>
    <w:rsid w:val="0009791E"/>
    <w:rsid w:val="00097B45"/>
    <w:rsid w:val="000A42B5"/>
    <w:rsid w:val="000A508D"/>
    <w:rsid w:val="000B3D3C"/>
    <w:rsid w:val="000B49D5"/>
    <w:rsid w:val="000B741B"/>
    <w:rsid w:val="000B7FC9"/>
    <w:rsid w:val="000C0395"/>
    <w:rsid w:val="000C2245"/>
    <w:rsid w:val="000C5A23"/>
    <w:rsid w:val="000C65DB"/>
    <w:rsid w:val="000D11D4"/>
    <w:rsid w:val="000D3D8C"/>
    <w:rsid w:val="000D6084"/>
    <w:rsid w:val="000D6B76"/>
    <w:rsid w:val="000D76BB"/>
    <w:rsid w:val="000E5AA2"/>
    <w:rsid w:val="000E6CB3"/>
    <w:rsid w:val="000E7BF1"/>
    <w:rsid w:val="000F35E9"/>
    <w:rsid w:val="000F3806"/>
    <w:rsid w:val="000F5391"/>
    <w:rsid w:val="00100EA9"/>
    <w:rsid w:val="0010196B"/>
    <w:rsid w:val="0010630D"/>
    <w:rsid w:val="00110B29"/>
    <w:rsid w:val="0011116A"/>
    <w:rsid w:val="00113237"/>
    <w:rsid w:val="00114C62"/>
    <w:rsid w:val="00122DAA"/>
    <w:rsid w:val="00124ACA"/>
    <w:rsid w:val="00124D0B"/>
    <w:rsid w:val="00125E79"/>
    <w:rsid w:val="00126D7C"/>
    <w:rsid w:val="0012786C"/>
    <w:rsid w:val="0013355A"/>
    <w:rsid w:val="001442E7"/>
    <w:rsid w:val="00144CF5"/>
    <w:rsid w:val="00145629"/>
    <w:rsid w:val="001464CF"/>
    <w:rsid w:val="001519E5"/>
    <w:rsid w:val="001537F5"/>
    <w:rsid w:val="00154CFC"/>
    <w:rsid w:val="001558BE"/>
    <w:rsid w:val="00160AC5"/>
    <w:rsid w:val="00160DCC"/>
    <w:rsid w:val="0016147C"/>
    <w:rsid w:val="00162258"/>
    <w:rsid w:val="001622F9"/>
    <w:rsid w:val="00162DE8"/>
    <w:rsid w:val="00163DBE"/>
    <w:rsid w:val="001657F1"/>
    <w:rsid w:val="00167BD0"/>
    <w:rsid w:val="00172AD1"/>
    <w:rsid w:val="00173008"/>
    <w:rsid w:val="00173CF7"/>
    <w:rsid w:val="00184F3C"/>
    <w:rsid w:val="00185BB5"/>
    <w:rsid w:val="00187AEE"/>
    <w:rsid w:val="00187E23"/>
    <w:rsid w:val="001901D7"/>
    <w:rsid w:val="0019343B"/>
    <w:rsid w:val="00195027"/>
    <w:rsid w:val="00195B2C"/>
    <w:rsid w:val="00196CFD"/>
    <w:rsid w:val="00197EA2"/>
    <w:rsid w:val="001A0AB6"/>
    <w:rsid w:val="001A0CC3"/>
    <w:rsid w:val="001A21DB"/>
    <w:rsid w:val="001A26DD"/>
    <w:rsid w:val="001A4B90"/>
    <w:rsid w:val="001A7AC3"/>
    <w:rsid w:val="001B0398"/>
    <w:rsid w:val="001B160E"/>
    <w:rsid w:val="001B1DF7"/>
    <w:rsid w:val="001B2928"/>
    <w:rsid w:val="001B2A85"/>
    <w:rsid w:val="001B3EBB"/>
    <w:rsid w:val="001B411C"/>
    <w:rsid w:val="001B5CA3"/>
    <w:rsid w:val="001C043F"/>
    <w:rsid w:val="001C151C"/>
    <w:rsid w:val="001C7B81"/>
    <w:rsid w:val="001D3F5B"/>
    <w:rsid w:val="001D4D89"/>
    <w:rsid w:val="001D5E2C"/>
    <w:rsid w:val="001D6711"/>
    <w:rsid w:val="001D6837"/>
    <w:rsid w:val="001E5198"/>
    <w:rsid w:val="001E735B"/>
    <w:rsid w:val="001F2EFC"/>
    <w:rsid w:val="001F43BF"/>
    <w:rsid w:val="001F455E"/>
    <w:rsid w:val="001F4B67"/>
    <w:rsid w:val="00200124"/>
    <w:rsid w:val="00200CF3"/>
    <w:rsid w:val="002020B7"/>
    <w:rsid w:val="00202CA5"/>
    <w:rsid w:val="002036BF"/>
    <w:rsid w:val="002038BA"/>
    <w:rsid w:val="00206374"/>
    <w:rsid w:val="00210406"/>
    <w:rsid w:val="00212065"/>
    <w:rsid w:val="00213A75"/>
    <w:rsid w:val="00216FE9"/>
    <w:rsid w:val="00221B9B"/>
    <w:rsid w:val="00221E30"/>
    <w:rsid w:val="00223240"/>
    <w:rsid w:val="00223A53"/>
    <w:rsid w:val="00226D5D"/>
    <w:rsid w:val="00231B33"/>
    <w:rsid w:val="00231F5E"/>
    <w:rsid w:val="00235095"/>
    <w:rsid w:val="002355D3"/>
    <w:rsid w:val="00235FB5"/>
    <w:rsid w:val="002416F8"/>
    <w:rsid w:val="00244DD3"/>
    <w:rsid w:val="002500E7"/>
    <w:rsid w:val="0025214B"/>
    <w:rsid w:val="002570A3"/>
    <w:rsid w:val="002574F7"/>
    <w:rsid w:val="00257A45"/>
    <w:rsid w:val="00262F53"/>
    <w:rsid w:val="00264012"/>
    <w:rsid w:val="00267E28"/>
    <w:rsid w:val="00270302"/>
    <w:rsid w:val="00271519"/>
    <w:rsid w:val="00272B38"/>
    <w:rsid w:val="002742A7"/>
    <w:rsid w:val="002767D0"/>
    <w:rsid w:val="00277346"/>
    <w:rsid w:val="00281515"/>
    <w:rsid w:val="00281F32"/>
    <w:rsid w:val="00281F95"/>
    <w:rsid w:val="002827BB"/>
    <w:rsid w:val="00284C59"/>
    <w:rsid w:val="002862C7"/>
    <w:rsid w:val="00286BD9"/>
    <w:rsid w:val="00292059"/>
    <w:rsid w:val="002923C7"/>
    <w:rsid w:val="00292E03"/>
    <w:rsid w:val="002962F5"/>
    <w:rsid w:val="002973E3"/>
    <w:rsid w:val="002A1623"/>
    <w:rsid w:val="002A1E08"/>
    <w:rsid w:val="002A235D"/>
    <w:rsid w:val="002A765B"/>
    <w:rsid w:val="002B25FC"/>
    <w:rsid w:val="002B62FF"/>
    <w:rsid w:val="002C0F3C"/>
    <w:rsid w:val="002C1267"/>
    <w:rsid w:val="002C28E3"/>
    <w:rsid w:val="002C2C47"/>
    <w:rsid w:val="002C341C"/>
    <w:rsid w:val="002C404E"/>
    <w:rsid w:val="002D095C"/>
    <w:rsid w:val="002D1F41"/>
    <w:rsid w:val="002D2D9D"/>
    <w:rsid w:val="002D46B2"/>
    <w:rsid w:val="002D5584"/>
    <w:rsid w:val="002D5B46"/>
    <w:rsid w:val="002D701E"/>
    <w:rsid w:val="002E1BD0"/>
    <w:rsid w:val="002E2265"/>
    <w:rsid w:val="002E4A5F"/>
    <w:rsid w:val="002E653A"/>
    <w:rsid w:val="002F099C"/>
    <w:rsid w:val="002F182B"/>
    <w:rsid w:val="002F6B7C"/>
    <w:rsid w:val="002F6F5C"/>
    <w:rsid w:val="002F7E58"/>
    <w:rsid w:val="00300068"/>
    <w:rsid w:val="003032E4"/>
    <w:rsid w:val="003044F6"/>
    <w:rsid w:val="00305A16"/>
    <w:rsid w:val="00305F77"/>
    <w:rsid w:val="00306A24"/>
    <w:rsid w:val="00306F48"/>
    <w:rsid w:val="0031255D"/>
    <w:rsid w:val="0031644E"/>
    <w:rsid w:val="00316DC4"/>
    <w:rsid w:val="00320DBE"/>
    <w:rsid w:val="00322A50"/>
    <w:rsid w:val="003310F7"/>
    <w:rsid w:val="00331472"/>
    <w:rsid w:val="003324EA"/>
    <w:rsid w:val="003327D6"/>
    <w:rsid w:val="00333148"/>
    <w:rsid w:val="00333582"/>
    <w:rsid w:val="00334549"/>
    <w:rsid w:val="00336C89"/>
    <w:rsid w:val="0034055E"/>
    <w:rsid w:val="00344775"/>
    <w:rsid w:val="003450AF"/>
    <w:rsid w:val="0034544A"/>
    <w:rsid w:val="00346AB8"/>
    <w:rsid w:val="00355A26"/>
    <w:rsid w:val="00360A9A"/>
    <w:rsid w:val="00361D49"/>
    <w:rsid w:val="003634F5"/>
    <w:rsid w:val="0036459E"/>
    <w:rsid w:val="003645D6"/>
    <w:rsid w:val="00364E92"/>
    <w:rsid w:val="003668AC"/>
    <w:rsid w:val="00371FB2"/>
    <w:rsid w:val="003720E6"/>
    <w:rsid w:val="0037460E"/>
    <w:rsid w:val="00374FD9"/>
    <w:rsid w:val="0037565D"/>
    <w:rsid w:val="0038116C"/>
    <w:rsid w:val="00385FCB"/>
    <w:rsid w:val="00397B65"/>
    <w:rsid w:val="003A1215"/>
    <w:rsid w:val="003A12F3"/>
    <w:rsid w:val="003A400E"/>
    <w:rsid w:val="003A581C"/>
    <w:rsid w:val="003B003B"/>
    <w:rsid w:val="003B11A5"/>
    <w:rsid w:val="003B38B9"/>
    <w:rsid w:val="003B43E4"/>
    <w:rsid w:val="003C401F"/>
    <w:rsid w:val="003C6B22"/>
    <w:rsid w:val="003D3868"/>
    <w:rsid w:val="003D3F64"/>
    <w:rsid w:val="003D61AD"/>
    <w:rsid w:val="003E01CF"/>
    <w:rsid w:val="003E32C7"/>
    <w:rsid w:val="003E3F77"/>
    <w:rsid w:val="003E4982"/>
    <w:rsid w:val="003E5B46"/>
    <w:rsid w:val="003E7E4A"/>
    <w:rsid w:val="003F1160"/>
    <w:rsid w:val="003F3410"/>
    <w:rsid w:val="003F391F"/>
    <w:rsid w:val="00405F4A"/>
    <w:rsid w:val="0040629B"/>
    <w:rsid w:val="00406CD3"/>
    <w:rsid w:val="00411612"/>
    <w:rsid w:val="00411A58"/>
    <w:rsid w:val="00411BD7"/>
    <w:rsid w:val="00412435"/>
    <w:rsid w:val="00413640"/>
    <w:rsid w:val="00414119"/>
    <w:rsid w:val="00414455"/>
    <w:rsid w:val="004167C8"/>
    <w:rsid w:val="00423797"/>
    <w:rsid w:val="00424D6A"/>
    <w:rsid w:val="00426AC9"/>
    <w:rsid w:val="00427AF3"/>
    <w:rsid w:val="0043111E"/>
    <w:rsid w:val="00434872"/>
    <w:rsid w:val="004353FD"/>
    <w:rsid w:val="00435D8E"/>
    <w:rsid w:val="00440F17"/>
    <w:rsid w:val="00441352"/>
    <w:rsid w:val="004445A8"/>
    <w:rsid w:val="004453C7"/>
    <w:rsid w:val="00445ABA"/>
    <w:rsid w:val="00453862"/>
    <w:rsid w:val="004556F2"/>
    <w:rsid w:val="00456A2E"/>
    <w:rsid w:val="00456D5A"/>
    <w:rsid w:val="00457212"/>
    <w:rsid w:val="004614A7"/>
    <w:rsid w:val="00462BAD"/>
    <w:rsid w:val="00463923"/>
    <w:rsid w:val="00463E4B"/>
    <w:rsid w:val="00466ED5"/>
    <w:rsid w:val="004678B4"/>
    <w:rsid w:val="00467963"/>
    <w:rsid w:val="004679C7"/>
    <w:rsid w:val="00472AD9"/>
    <w:rsid w:val="0047328B"/>
    <w:rsid w:val="00475313"/>
    <w:rsid w:val="00476B10"/>
    <w:rsid w:val="00477369"/>
    <w:rsid w:val="004852FB"/>
    <w:rsid w:val="0048707E"/>
    <w:rsid w:val="00493589"/>
    <w:rsid w:val="00497DCA"/>
    <w:rsid w:val="004A001E"/>
    <w:rsid w:val="004A152E"/>
    <w:rsid w:val="004A352C"/>
    <w:rsid w:val="004A36F0"/>
    <w:rsid w:val="004A4DE7"/>
    <w:rsid w:val="004B3A76"/>
    <w:rsid w:val="004B4478"/>
    <w:rsid w:val="004B5403"/>
    <w:rsid w:val="004B5DF3"/>
    <w:rsid w:val="004B74E2"/>
    <w:rsid w:val="004C16A9"/>
    <w:rsid w:val="004C586B"/>
    <w:rsid w:val="004C6DFC"/>
    <w:rsid w:val="004C7202"/>
    <w:rsid w:val="004C7568"/>
    <w:rsid w:val="004D0C56"/>
    <w:rsid w:val="004D315D"/>
    <w:rsid w:val="004D4FE7"/>
    <w:rsid w:val="004D6129"/>
    <w:rsid w:val="004D78E3"/>
    <w:rsid w:val="004E0218"/>
    <w:rsid w:val="004E10D6"/>
    <w:rsid w:val="004E1C72"/>
    <w:rsid w:val="004E2AE8"/>
    <w:rsid w:val="004E444B"/>
    <w:rsid w:val="004E520A"/>
    <w:rsid w:val="004F184C"/>
    <w:rsid w:val="004F1AD7"/>
    <w:rsid w:val="004F3572"/>
    <w:rsid w:val="004F3B6F"/>
    <w:rsid w:val="004F407E"/>
    <w:rsid w:val="004F5293"/>
    <w:rsid w:val="004F6CEC"/>
    <w:rsid w:val="004F7CFB"/>
    <w:rsid w:val="00504DF9"/>
    <w:rsid w:val="005052ED"/>
    <w:rsid w:val="0050700F"/>
    <w:rsid w:val="00507AF9"/>
    <w:rsid w:val="0051109C"/>
    <w:rsid w:val="005117B6"/>
    <w:rsid w:val="00512F62"/>
    <w:rsid w:val="0051448D"/>
    <w:rsid w:val="00514CB0"/>
    <w:rsid w:val="00514EF1"/>
    <w:rsid w:val="00515C15"/>
    <w:rsid w:val="00517AB6"/>
    <w:rsid w:val="00520BCB"/>
    <w:rsid w:val="00520BCD"/>
    <w:rsid w:val="00521254"/>
    <w:rsid w:val="00522173"/>
    <w:rsid w:val="0052734C"/>
    <w:rsid w:val="005274E3"/>
    <w:rsid w:val="00527A50"/>
    <w:rsid w:val="00527D77"/>
    <w:rsid w:val="00531DC1"/>
    <w:rsid w:val="0053486B"/>
    <w:rsid w:val="005429F9"/>
    <w:rsid w:val="00543DF6"/>
    <w:rsid w:val="005462A1"/>
    <w:rsid w:val="00546B6F"/>
    <w:rsid w:val="0055024F"/>
    <w:rsid w:val="00551B9B"/>
    <w:rsid w:val="00552DDA"/>
    <w:rsid w:val="00554D48"/>
    <w:rsid w:val="00556037"/>
    <w:rsid w:val="00556057"/>
    <w:rsid w:val="005574CC"/>
    <w:rsid w:val="00561684"/>
    <w:rsid w:val="00563199"/>
    <w:rsid w:val="00566DA4"/>
    <w:rsid w:val="00570430"/>
    <w:rsid w:val="00573A7F"/>
    <w:rsid w:val="00575FD5"/>
    <w:rsid w:val="00576CA8"/>
    <w:rsid w:val="00580A3B"/>
    <w:rsid w:val="00581A45"/>
    <w:rsid w:val="00582452"/>
    <w:rsid w:val="005827FB"/>
    <w:rsid w:val="005905C3"/>
    <w:rsid w:val="005908F0"/>
    <w:rsid w:val="0059091B"/>
    <w:rsid w:val="00591DBD"/>
    <w:rsid w:val="00594BCC"/>
    <w:rsid w:val="005970AC"/>
    <w:rsid w:val="005A02AA"/>
    <w:rsid w:val="005A0563"/>
    <w:rsid w:val="005A0E1D"/>
    <w:rsid w:val="005A4065"/>
    <w:rsid w:val="005A5C39"/>
    <w:rsid w:val="005A615E"/>
    <w:rsid w:val="005A6194"/>
    <w:rsid w:val="005A6F82"/>
    <w:rsid w:val="005B7C2E"/>
    <w:rsid w:val="005C039F"/>
    <w:rsid w:val="005C07CA"/>
    <w:rsid w:val="005C2E7B"/>
    <w:rsid w:val="005C4FB3"/>
    <w:rsid w:val="005C5586"/>
    <w:rsid w:val="005C76CF"/>
    <w:rsid w:val="005D74D0"/>
    <w:rsid w:val="005D7572"/>
    <w:rsid w:val="005E1457"/>
    <w:rsid w:val="005E2EA8"/>
    <w:rsid w:val="005F0FEA"/>
    <w:rsid w:val="005F126F"/>
    <w:rsid w:val="005F1620"/>
    <w:rsid w:val="005F1B2D"/>
    <w:rsid w:val="005F2182"/>
    <w:rsid w:val="005F4C66"/>
    <w:rsid w:val="005F56AD"/>
    <w:rsid w:val="005F5A1B"/>
    <w:rsid w:val="005F7922"/>
    <w:rsid w:val="0060089F"/>
    <w:rsid w:val="006010F0"/>
    <w:rsid w:val="00602FE5"/>
    <w:rsid w:val="00604AA4"/>
    <w:rsid w:val="00607BF0"/>
    <w:rsid w:val="00610478"/>
    <w:rsid w:val="00612582"/>
    <w:rsid w:val="006161E6"/>
    <w:rsid w:val="00616DCD"/>
    <w:rsid w:val="00621751"/>
    <w:rsid w:val="00622490"/>
    <w:rsid w:val="00623FED"/>
    <w:rsid w:val="00624975"/>
    <w:rsid w:val="00624F18"/>
    <w:rsid w:val="00626527"/>
    <w:rsid w:val="006326F3"/>
    <w:rsid w:val="0063405D"/>
    <w:rsid w:val="00634D21"/>
    <w:rsid w:val="0063702C"/>
    <w:rsid w:val="006371AF"/>
    <w:rsid w:val="006378CE"/>
    <w:rsid w:val="00640518"/>
    <w:rsid w:val="006417B9"/>
    <w:rsid w:val="006436C8"/>
    <w:rsid w:val="00645D4D"/>
    <w:rsid w:val="00646655"/>
    <w:rsid w:val="0064793A"/>
    <w:rsid w:val="00650658"/>
    <w:rsid w:val="00651036"/>
    <w:rsid w:val="00652CF5"/>
    <w:rsid w:val="00655225"/>
    <w:rsid w:val="006566FE"/>
    <w:rsid w:val="00657627"/>
    <w:rsid w:val="00657C88"/>
    <w:rsid w:val="006619F6"/>
    <w:rsid w:val="0066253C"/>
    <w:rsid w:val="006631ED"/>
    <w:rsid w:val="00666105"/>
    <w:rsid w:val="00673E3E"/>
    <w:rsid w:val="00675ABC"/>
    <w:rsid w:val="00676659"/>
    <w:rsid w:val="0068153A"/>
    <w:rsid w:val="00682764"/>
    <w:rsid w:val="00686D65"/>
    <w:rsid w:val="0069027D"/>
    <w:rsid w:val="00691569"/>
    <w:rsid w:val="00691EFF"/>
    <w:rsid w:val="006964BA"/>
    <w:rsid w:val="00697DF1"/>
    <w:rsid w:val="006A2237"/>
    <w:rsid w:val="006A29EC"/>
    <w:rsid w:val="006A6A9F"/>
    <w:rsid w:val="006A6B3E"/>
    <w:rsid w:val="006B077F"/>
    <w:rsid w:val="006B1CC5"/>
    <w:rsid w:val="006B21CE"/>
    <w:rsid w:val="006B4DEF"/>
    <w:rsid w:val="006B5101"/>
    <w:rsid w:val="006B5F17"/>
    <w:rsid w:val="006B698E"/>
    <w:rsid w:val="006B785E"/>
    <w:rsid w:val="006C10AF"/>
    <w:rsid w:val="006C3553"/>
    <w:rsid w:val="006C4039"/>
    <w:rsid w:val="006C4573"/>
    <w:rsid w:val="006C5788"/>
    <w:rsid w:val="006C651F"/>
    <w:rsid w:val="006D0A7E"/>
    <w:rsid w:val="006D151B"/>
    <w:rsid w:val="006D5B9E"/>
    <w:rsid w:val="006D64E2"/>
    <w:rsid w:val="006D6511"/>
    <w:rsid w:val="006D6E09"/>
    <w:rsid w:val="006D77D0"/>
    <w:rsid w:val="006E5027"/>
    <w:rsid w:val="006E51D3"/>
    <w:rsid w:val="006E534C"/>
    <w:rsid w:val="006E5544"/>
    <w:rsid w:val="006E7568"/>
    <w:rsid w:val="006F3A02"/>
    <w:rsid w:val="00704310"/>
    <w:rsid w:val="007048EF"/>
    <w:rsid w:val="00705657"/>
    <w:rsid w:val="007120A6"/>
    <w:rsid w:val="00713240"/>
    <w:rsid w:val="00713410"/>
    <w:rsid w:val="00713C2B"/>
    <w:rsid w:val="00713CB4"/>
    <w:rsid w:val="0071431A"/>
    <w:rsid w:val="00716C21"/>
    <w:rsid w:val="007214FD"/>
    <w:rsid w:val="007257F5"/>
    <w:rsid w:val="007270F1"/>
    <w:rsid w:val="0073091D"/>
    <w:rsid w:val="007313B6"/>
    <w:rsid w:val="00733250"/>
    <w:rsid w:val="007339F8"/>
    <w:rsid w:val="00742446"/>
    <w:rsid w:val="00743BA9"/>
    <w:rsid w:val="00744093"/>
    <w:rsid w:val="0074437A"/>
    <w:rsid w:val="00751B2D"/>
    <w:rsid w:val="00751E08"/>
    <w:rsid w:val="00761F0E"/>
    <w:rsid w:val="0076457D"/>
    <w:rsid w:val="00764FB0"/>
    <w:rsid w:val="00765052"/>
    <w:rsid w:val="007669F3"/>
    <w:rsid w:val="00767E2A"/>
    <w:rsid w:val="007707D8"/>
    <w:rsid w:val="00770A7B"/>
    <w:rsid w:val="00772A62"/>
    <w:rsid w:val="0077454A"/>
    <w:rsid w:val="007748A0"/>
    <w:rsid w:val="00774BF1"/>
    <w:rsid w:val="0077716F"/>
    <w:rsid w:val="007805CA"/>
    <w:rsid w:val="007818D2"/>
    <w:rsid w:val="00781F24"/>
    <w:rsid w:val="007862D7"/>
    <w:rsid w:val="00787864"/>
    <w:rsid w:val="0079128F"/>
    <w:rsid w:val="00792D7B"/>
    <w:rsid w:val="00792FAA"/>
    <w:rsid w:val="00794CB2"/>
    <w:rsid w:val="0079628A"/>
    <w:rsid w:val="00797ECB"/>
    <w:rsid w:val="007A055C"/>
    <w:rsid w:val="007A0E54"/>
    <w:rsid w:val="007A2B66"/>
    <w:rsid w:val="007A508B"/>
    <w:rsid w:val="007A5993"/>
    <w:rsid w:val="007B02F3"/>
    <w:rsid w:val="007B0B83"/>
    <w:rsid w:val="007B1738"/>
    <w:rsid w:val="007B1877"/>
    <w:rsid w:val="007B2B3B"/>
    <w:rsid w:val="007B3E14"/>
    <w:rsid w:val="007B7B48"/>
    <w:rsid w:val="007C085C"/>
    <w:rsid w:val="007C304F"/>
    <w:rsid w:val="007C30DD"/>
    <w:rsid w:val="007C4C7A"/>
    <w:rsid w:val="007C6828"/>
    <w:rsid w:val="007C6C49"/>
    <w:rsid w:val="007D018D"/>
    <w:rsid w:val="007D0BC9"/>
    <w:rsid w:val="007D4E67"/>
    <w:rsid w:val="007D77D2"/>
    <w:rsid w:val="007D7DB0"/>
    <w:rsid w:val="007E0555"/>
    <w:rsid w:val="007E504E"/>
    <w:rsid w:val="007E5F92"/>
    <w:rsid w:val="007E7091"/>
    <w:rsid w:val="007E7D97"/>
    <w:rsid w:val="007F29CC"/>
    <w:rsid w:val="007F39C3"/>
    <w:rsid w:val="007F43F3"/>
    <w:rsid w:val="007F46AA"/>
    <w:rsid w:val="007F5F58"/>
    <w:rsid w:val="007F6401"/>
    <w:rsid w:val="007F71D4"/>
    <w:rsid w:val="007F784F"/>
    <w:rsid w:val="0080107E"/>
    <w:rsid w:val="00802A6F"/>
    <w:rsid w:val="00805086"/>
    <w:rsid w:val="00805728"/>
    <w:rsid w:val="008057AC"/>
    <w:rsid w:val="008059AE"/>
    <w:rsid w:val="00810DC2"/>
    <w:rsid w:val="008120C7"/>
    <w:rsid w:val="00816AEA"/>
    <w:rsid w:val="00820801"/>
    <w:rsid w:val="0082390F"/>
    <w:rsid w:val="00823C98"/>
    <w:rsid w:val="00824697"/>
    <w:rsid w:val="008247F4"/>
    <w:rsid w:val="0082782D"/>
    <w:rsid w:val="0083346A"/>
    <w:rsid w:val="00833DBE"/>
    <w:rsid w:val="008348A7"/>
    <w:rsid w:val="00836481"/>
    <w:rsid w:val="00837873"/>
    <w:rsid w:val="00840431"/>
    <w:rsid w:val="008412E4"/>
    <w:rsid w:val="00842593"/>
    <w:rsid w:val="00844278"/>
    <w:rsid w:val="00847B84"/>
    <w:rsid w:val="00850578"/>
    <w:rsid w:val="00851593"/>
    <w:rsid w:val="008515ED"/>
    <w:rsid w:val="00851B01"/>
    <w:rsid w:val="00854C65"/>
    <w:rsid w:val="00857D1B"/>
    <w:rsid w:val="00862EC9"/>
    <w:rsid w:val="00863573"/>
    <w:rsid w:val="0086424A"/>
    <w:rsid w:val="00864485"/>
    <w:rsid w:val="00864A05"/>
    <w:rsid w:val="008703B7"/>
    <w:rsid w:val="0087068C"/>
    <w:rsid w:val="0087161A"/>
    <w:rsid w:val="0087316E"/>
    <w:rsid w:val="00874246"/>
    <w:rsid w:val="008762E1"/>
    <w:rsid w:val="00877B8C"/>
    <w:rsid w:val="0088002D"/>
    <w:rsid w:val="0088030A"/>
    <w:rsid w:val="00881FA7"/>
    <w:rsid w:val="00882C2E"/>
    <w:rsid w:val="008831C1"/>
    <w:rsid w:val="0088368A"/>
    <w:rsid w:val="00887A26"/>
    <w:rsid w:val="0089191C"/>
    <w:rsid w:val="008935ED"/>
    <w:rsid w:val="008973E5"/>
    <w:rsid w:val="00897BCB"/>
    <w:rsid w:val="008A18BF"/>
    <w:rsid w:val="008A1ADC"/>
    <w:rsid w:val="008A4A11"/>
    <w:rsid w:val="008A4C1B"/>
    <w:rsid w:val="008B09CA"/>
    <w:rsid w:val="008B15F7"/>
    <w:rsid w:val="008B259E"/>
    <w:rsid w:val="008B5667"/>
    <w:rsid w:val="008B58DF"/>
    <w:rsid w:val="008C4299"/>
    <w:rsid w:val="008C4AA5"/>
    <w:rsid w:val="008D1471"/>
    <w:rsid w:val="008D42C5"/>
    <w:rsid w:val="008D4C80"/>
    <w:rsid w:val="008D60C5"/>
    <w:rsid w:val="008D63C3"/>
    <w:rsid w:val="008D6CDD"/>
    <w:rsid w:val="008D6CE9"/>
    <w:rsid w:val="008D6F9B"/>
    <w:rsid w:val="008E025E"/>
    <w:rsid w:val="008E4A0D"/>
    <w:rsid w:val="008E4ED3"/>
    <w:rsid w:val="008E5191"/>
    <w:rsid w:val="008E66CA"/>
    <w:rsid w:val="008F0903"/>
    <w:rsid w:val="008F0ED7"/>
    <w:rsid w:val="008F1537"/>
    <w:rsid w:val="008F1E20"/>
    <w:rsid w:val="008F1E45"/>
    <w:rsid w:val="008F2703"/>
    <w:rsid w:val="008F275A"/>
    <w:rsid w:val="008F6130"/>
    <w:rsid w:val="00900A7F"/>
    <w:rsid w:val="009101B4"/>
    <w:rsid w:val="009203F3"/>
    <w:rsid w:val="00920720"/>
    <w:rsid w:val="009251E5"/>
    <w:rsid w:val="00926C49"/>
    <w:rsid w:val="00934331"/>
    <w:rsid w:val="0093484B"/>
    <w:rsid w:val="0093674A"/>
    <w:rsid w:val="00943227"/>
    <w:rsid w:val="0094348D"/>
    <w:rsid w:val="00943FDB"/>
    <w:rsid w:val="00945C61"/>
    <w:rsid w:val="0094602B"/>
    <w:rsid w:val="00950381"/>
    <w:rsid w:val="009524AF"/>
    <w:rsid w:val="00954B29"/>
    <w:rsid w:val="00955AC7"/>
    <w:rsid w:val="00955EC6"/>
    <w:rsid w:val="009562CB"/>
    <w:rsid w:val="00956965"/>
    <w:rsid w:val="00960D1E"/>
    <w:rsid w:val="00960D85"/>
    <w:rsid w:val="00963CA4"/>
    <w:rsid w:val="00963CC7"/>
    <w:rsid w:val="00965B27"/>
    <w:rsid w:val="00966D07"/>
    <w:rsid w:val="00967412"/>
    <w:rsid w:val="00970AB4"/>
    <w:rsid w:val="009716A4"/>
    <w:rsid w:val="00971CFD"/>
    <w:rsid w:val="00974561"/>
    <w:rsid w:val="009770E5"/>
    <w:rsid w:val="009778C7"/>
    <w:rsid w:val="0098099C"/>
    <w:rsid w:val="009816AB"/>
    <w:rsid w:val="00982640"/>
    <w:rsid w:val="009854C3"/>
    <w:rsid w:val="0099088D"/>
    <w:rsid w:val="009923B7"/>
    <w:rsid w:val="009928EF"/>
    <w:rsid w:val="00995271"/>
    <w:rsid w:val="0099579B"/>
    <w:rsid w:val="00997C92"/>
    <w:rsid w:val="009A29A9"/>
    <w:rsid w:val="009A2C8F"/>
    <w:rsid w:val="009A41BB"/>
    <w:rsid w:val="009A6A37"/>
    <w:rsid w:val="009B0894"/>
    <w:rsid w:val="009B16BB"/>
    <w:rsid w:val="009B1DF0"/>
    <w:rsid w:val="009B3471"/>
    <w:rsid w:val="009B55F8"/>
    <w:rsid w:val="009B5E52"/>
    <w:rsid w:val="009C0809"/>
    <w:rsid w:val="009C23E7"/>
    <w:rsid w:val="009C2FFB"/>
    <w:rsid w:val="009C57D1"/>
    <w:rsid w:val="009C5F7E"/>
    <w:rsid w:val="009C777E"/>
    <w:rsid w:val="009C7D18"/>
    <w:rsid w:val="009D1EDC"/>
    <w:rsid w:val="009D25A9"/>
    <w:rsid w:val="009D3BAF"/>
    <w:rsid w:val="009D6127"/>
    <w:rsid w:val="009D68C3"/>
    <w:rsid w:val="009E5375"/>
    <w:rsid w:val="009F0A43"/>
    <w:rsid w:val="009F1103"/>
    <w:rsid w:val="009F2B50"/>
    <w:rsid w:val="009F2D2C"/>
    <w:rsid w:val="009F3EC6"/>
    <w:rsid w:val="009F5098"/>
    <w:rsid w:val="009F5652"/>
    <w:rsid w:val="00A02422"/>
    <w:rsid w:val="00A02DE5"/>
    <w:rsid w:val="00A045A0"/>
    <w:rsid w:val="00A045E3"/>
    <w:rsid w:val="00A049B5"/>
    <w:rsid w:val="00A05FE8"/>
    <w:rsid w:val="00A14DBA"/>
    <w:rsid w:val="00A175FC"/>
    <w:rsid w:val="00A205E7"/>
    <w:rsid w:val="00A20E3D"/>
    <w:rsid w:val="00A21D30"/>
    <w:rsid w:val="00A22365"/>
    <w:rsid w:val="00A25363"/>
    <w:rsid w:val="00A31C9D"/>
    <w:rsid w:val="00A325E6"/>
    <w:rsid w:val="00A4060E"/>
    <w:rsid w:val="00A41180"/>
    <w:rsid w:val="00A418F2"/>
    <w:rsid w:val="00A42E3B"/>
    <w:rsid w:val="00A44538"/>
    <w:rsid w:val="00A461BC"/>
    <w:rsid w:val="00A50E87"/>
    <w:rsid w:val="00A52631"/>
    <w:rsid w:val="00A53A64"/>
    <w:rsid w:val="00A572B0"/>
    <w:rsid w:val="00A57486"/>
    <w:rsid w:val="00A600E3"/>
    <w:rsid w:val="00A61C84"/>
    <w:rsid w:val="00A63416"/>
    <w:rsid w:val="00A63B95"/>
    <w:rsid w:val="00A64F53"/>
    <w:rsid w:val="00A6521D"/>
    <w:rsid w:val="00A6769D"/>
    <w:rsid w:val="00A702AF"/>
    <w:rsid w:val="00A76DE8"/>
    <w:rsid w:val="00A801C7"/>
    <w:rsid w:val="00A832CE"/>
    <w:rsid w:val="00A8541C"/>
    <w:rsid w:val="00A947FC"/>
    <w:rsid w:val="00AA271C"/>
    <w:rsid w:val="00AA2917"/>
    <w:rsid w:val="00AA3EF4"/>
    <w:rsid w:val="00AA6A60"/>
    <w:rsid w:val="00AB0933"/>
    <w:rsid w:val="00AB2DFD"/>
    <w:rsid w:val="00AB442A"/>
    <w:rsid w:val="00AB4662"/>
    <w:rsid w:val="00AB497E"/>
    <w:rsid w:val="00AB5B5C"/>
    <w:rsid w:val="00AC1D25"/>
    <w:rsid w:val="00AC1F73"/>
    <w:rsid w:val="00AC33DB"/>
    <w:rsid w:val="00AC4A6B"/>
    <w:rsid w:val="00AD1E75"/>
    <w:rsid w:val="00AD5949"/>
    <w:rsid w:val="00AE197E"/>
    <w:rsid w:val="00AE38E7"/>
    <w:rsid w:val="00AE6034"/>
    <w:rsid w:val="00AE7F2C"/>
    <w:rsid w:val="00AF0229"/>
    <w:rsid w:val="00AF79F3"/>
    <w:rsid w:val="00AF7EC8"/>
    <w:rsid w:val="00B0008C"/>
    <w:rsid w:val="00B0139D"/>
    <w:rsid w:val="00B03B59"/>
    <w:rsid w:val="00B04832"/>
    <w:rsid w:val="00B05EC1"/>
    <w:rsid w:val="00B06D02"/>
    <w:rsid w:val="00B13ACE"/>
    <w:rsid w:val="00B15DF6"/>
    <w:rsid w:val="00B20F78"/>
    <w:rsid w:val="00B2336A"/>
    <w:rsid w:val="00B30EAB"/>
    <w:rsid w:val="00B31A31"/>
    <w:rsid w:val="00B329CE"/>
    <w:rsid w:val="00B33DF6"/>
    <w:rsid w:val="00B3539A"/>
    <w:rsid w:val="00B426CE"/>
    <w:rsid w:val="00B42C06"/>
    <w:rsid w:val="00B42CBC"/>
    <w:rsid w:val="00B431F0"/>
    <w:rsid w:val="00B43AF1"/>
    <w:rsid w:val="00B44417"/>
    <w:rsid w:val="00B475A4"/>
    <w:rsid w:val="00B511C9"/>
    <w:rsid w:val="00B513B5"/>
    <w:rsid w:val="00B564C3"/>
    <w:rsid w:val="00B57556"/>
    <w:rsid w:val="00B57E86"/>
    <w:rsid w:val="00B6195E"/>
    <w:rsid w:val="00B65378"/>
    <w:rsid w:val="00B65E0B"/>
    <w:rsid w:val="00B66D85"/>
    <w:rsid w:val="00B72005"/>
    <w:rsid w:val="00B744E8"/>
    <w:rsid w:val="00B74B9C"/>
    <w:rsid w:val="00B758D8"/>
    <w:rsid w:val="00B7757B"/>
    <w:rsid w:val="00B802AC"/>
    <w:rsid w:val="00B80E4A"/>
    <w:rsid w:val="00B829C5"/>
    <w:rsid w:val="00B923B3"/>
    <w:rsid w:val="00B94EDF"/>
    <w:rsid w:val="00B9556D"/>
    <w:rsid w:val="00B97339"/>
    <w:rsid w:val="00B9799D"/>
    <w:rsid w:val="00B97BAC"/>
    <w:rsid w:val="00BA2282"/>
    <w:rsid w:val="00BA30B9"/>
    <w:rsid w:val="00BA4EBC"/>
    <w:rsid w:val="00BA5CCD"/>
    <w:rsid w:val="00BA670F"/>
    <w:rsid w:val="00BA792F"/>
    <w:rsid w:val="00BB20CA"/>
    <w:rsid w:val="00BB29B8"/>
    <w:rsid w:val="00BC468B"/>
    <w:rsid w:val="00BC4BAA"/>
    <w:rsid w:val="00BC5854"/>
    <w:rsid w:val="00BC5BFE"/>
    <w:rsid w:val="00BC7418"/>
    <w:rsid w:val="00BD18DF"/>
    <w:rsid w:val="00BD2EC1"/>
    <w:rsid w:val="00BD58D8"/>
    <w:rsid w:val="00BD66B0"/>
    <w:rsid w:val="00BD7FA5"/>
    <w:rsid w:val="00BE0C5C"/>
    <w:rsid w:val="00BE0D37"/>
    <w:rsid w:val="00BE51ED"/>
    <w:rsid w:val="00BF1C37"/>
    <w:rsid w:val="00BF1E08"/>
    <w:rsid w:val="00BF2596"/>
    <w:rsid w:val="00BF4B2A"/>
    <w:rsid w:val="00BF75C9"/>
    <w:rsid w:val="00C00F41"/>
    <w:rsid w:val="00C039CB"/>
    <w:rsid w:val="00C12199"/>
    <w:rsid w:val="00C14563"/>
    <w:rsid w:val="00C14C3D"/>
    <w:rsid w:val="00C14F8D"/>
    <w:rsid w:val="00C20D79"/>
    <w:rsid w:val="00C315D9"/>
    <w:rsid w:val="00C3277B"/>
    <w:rsid w:val="00C33D61"/>
    <w:rsid w:val="00C346D2"/>
    <w:rsid w:val="00C35CDB"/>
    <w:rsid w:val="00C361DD"/>
    <w:rsid w:val="00C365EF"/>
    <w:rsid w:val="00C36870"/>
    <w:rsid w:val="00C40452"/>
    <w:rsid w:val="00C41B89"/>
    <w:rsid w:val="00C45087"/>
    <w:rsid w:val="00C467E7"/>
    <w:rsid w:val="00C50FD3"/>
    <w:rsid w:val="00C51201"/>
    <w:rsid w:val="00C51498"/>
    <w:rsid w:val="00C518E9"/>
    <w:rsid w:val="00C519DF"/>
    <w:rsid w:val="00C51D49"/>
    <w:rsid w:val="00C52312"/>
    <w:rsid w:val="00C5246C"/>
    <w:rsid w:val="00C53FDC"/>
    <w:rsid w:val="00C54C3E"/>
    <w:rsid w:val="00C5757B"/>
    <w:rsid w:val="00C57FC1"/>
    <w:rsid w:val="00C60038"/>
    <w:rsid w:val="00C6029F"/>
    <w:rsid w:val="00C6272F"/>
    <w:rsid w:val="00C62DE5"/>
    <w:rsid w:val="00C64A3A"/>
    <w:rsid w:val="00C64CD1"/>
    <w:rsid w:val="00C65BD2"/>
    <w:rsid w:val="00C707BD"/>
    <w:rsid w:val="00C738F2"/>
    <w:rsid w:val="00C73BD2"/>
    <w:rsid w:val="00C73BFB"/>
    <w:rsid w:val="00C74039"/>
    <w:rsid w:val="00C751C2"/>
    <w:rsid w:val="00C754F1"/>
    <w:rsid w:val="00C76E01"/>
    <w:rsid w:val="00C9098C"/>
    <w:rsid w:val="00C921BD"/>
    <w:rsid w:val="00C96D31"/>
    <w:rsid w:val="00CA0B82"/>
    <w:rsid w:val="00CA1B2B"/>
    <w:rsid w:val="00CA50E7"/>
    <w:rsid w:val="00CA5199"/>
    <w:rsid w:val="00CA70E9"/>
    <w:rsid w:val="00CB2065"/>
    <w:rsid w:val="00CB2ECC"/>
    <w:rsid w:val="00CB5057"/>
    <w:rsid w:val="00CB5D73"/>
    <w:rsid w:val="00CB61A7"/>
    <w:rsid w:val="00CB6FBD"/>
    <w:rsid w:val="00CC134B"/>
    <w:rsid w:val="00CC139D"/>
    <w:rsid w:val="00CC1BE8"/>
    <w:rsid w:val="00CC27F4"/>
    <w:rsid w:val="00CC38E4"/>
    <w:rsid w:val="00CC409E"/>
    <w:rsid w:val="00CC4788"/>
    <w:rsid w:val="00CC5353"/>
    <w:rsid w:val="00CC6F5C"/>
    <w:rsid w:val="00CD2DFE"/>
    <w:rsid w:val="00CD3338"/>
    <w:rsid w:val="00CD3640"/>
    <w:rsid w:val="00CD56C8"/>
    <w:rsid w:val="00CD61F8"/>
    <w:rsid w:val="00CD724B"/>
    <w:rsid w:val="00CE3262"/>
    <w:rsid w:val="00CE32C8"/>
    <w:rsid w:val="00CE3878"/>
    <w:rsid w:val="00CE41CF"/>
    <w:rsid w:val="00CE6AF8"/>
    <w:rsid w:val="00CF0E90"/>
    <w:rsid w:val="00CF47B9"/>
    <w:rsid w:val="00CF509D"/>
    <w:rsid w:val="00D00FE9"/>
    <w:rsid w:val="00D0159F"/>
    <w:rsid w:val="00D0174C"/>
    <w:rsid w:val="00D0232B"/>
    <w:rsid w:val="00D03B31"/>
    <w:rsid w:val="00D11A0F"/>
    <w:rsid w:val="00D123EE"/>
    <w:rsid w:val="00D13F41"/>
    <w:rsid w:val="00D16273"/>
    <w:rsid w:val="00D21306"/>
    <w:rsid w:val="00D2269B"/>
    <w:rsid w:val="00D24425"/>
    <w:rsid w:val="00D25570"/>
    <w:rsid w:val="00D27D2C"/>
    <w:rsid w:val="00D32A72"/>
    <w:rsid w:val="00D3447E"/>
    <w:rsid w:val="00D36339"/>
    <w:rsid w:val="00D37CCE"/>
    <w:rsid w:val="00D40124"/>
    <w:rsid w:val="00D426E7"/>
    <w:rsid w:val="00D42DDA"/>
    <w:rsid w:val="00D43B5D"/>
    <w:rsid w:val="00D45D6E"/>
    <w:rsid w:val="00D47212"/>
    <w:rsid w:val="00D47F1B"/>
    <w:rsid w:val="00D50F28"/>
    <w:rsid w:val="00D518D4"/>
    <w:rsid w:val="00D535EE"/>
    <w:rsid w:val="00D53611"/>
    <w:rsid w:val="00D53CCC"/>
    <w:rsid w:val="00D56A8A"/>
    <w:rsid w:val="00D6340B"/>
    <w:rsid w:val="00D640C7"/>
    <w:rsid w:val="00D67838"/>
    <w:rsid w:val="00D703B6"/>
    <w:rsid w:val="00D7166C"/>
    <w:rsid w:val="00D75E27"/>
    <w:rsid w:val="00D778F7"/>
    <w:rsid w:val="00D81C03"/>
    <w:rsid w:val="00D8401E"/>
    <w:rsid w:val="00D850FB"/>
    <w:rsid w:val="00D851A9"/>
    <w:rsid w:val="00D858FF"/>
    <w:rsid w:val="00D90522"/>
    <w:rsid w:val="00D909D7"/>
    <w:rsid w:val="00D97089"/>
    <w:rsid w:val="00D97680"/>
    <w:rsid w:val="00DA0AF6"/>
    <w:rsid w:val="00DA3215"/>
    <w:rsid w:val="00DA45C6"/>
    <w:rsid w:val="00DA4993"/>
    <w:rsid w:val="00DA6F78"/>
    <w:rsid w:val="00DA7589"/>
    <w:rsid w:val="00DA77B8"/>
    <w:rsid w:val="00DB4647"/>
    <w:rsid w:val="00DC14FF"/>
    <w:rsid w:val="00DC41FB"/>
    <w:rsid w:val="00DC5BF3"/>
    <w:rsid w:val="00DC6732"/>
    <w:rsid w:val="00DD16DC"/>
    <w:rsid w:val="00DD4047"/>
    <w:rsid w:val="00DD459E"/>
    <w:rsid w:val="00DD7942"/>
    <w:rsid w:val="00DE0464"/>
    <w:rsid w:val="00DE1645"/>
    <w:rsid w:val="00DE7A3A"/>
    <w:rsid w:val="00DF1256"/>
    <w:rsid w:val="00DF3664"/>
    <w:rsid w:val="00DF6620"/>
    <w:rsid w:val="00E02E1F"/>
    <w:rsid w:val="00E066E0"/>
    <w:rsid w:val="00E06B8D"/>
    <w:rsid w:val="00E06D0E"/>
    <w:rsid w:val="00E073EC"/>
    <w:rsid w:val="00E07D49"/>
    <w:rsid w:val="00E10350"/>
    <w:rsid w:val="00E108F8"/>
    <w:rsid w:val="00E129D9"/>
    <w:rsid w:val="00E1379E"/>
    <w:rsid w:val="00E15D27"/>
    <w:rsid w:val="00E17B9A"/>
    <w:rsid w:val="00E17EF0"/>
    <w:rsid w:val="00E20297"/>
    <w:rsid w:val="00E21927"/>
    <w:rsid w:val="00E21E09"/>
    <w:rsid w:val="00E2335E"/>
    <w:rsid w:val="00E25E1E"/>
    <w:rsid w:val="00E30750"/>
    <w:rsid w:val="00E313DE"/>
    <w:rsid w:val="00E31422"/>
    <w:rsid w:val="00E3339D"/>
    <w:rsid w:val="00E34D89"/>
    <w:rsid w:val="00E43D23"/>
    <w:rsid w:val="00E44873"/>
    <w:rsid w:val="00E45E38"/>
    <w:rsid w:val="00E54E66"/>
    <w:rsid w:val="00E54FD5"/>
    <w:rsid w:val="00E65F54"/>
    <w:rsid w:val="00E7677D"/>
    <w:rsid w:val="00E771F5"/>
    <w:rsid w:val="00E80C90"/>
    <w:rsid w:val="00E813D1"/>
    <w:rsid w:val="00E827F9"/>
    <w:rsid w:val="00E85965"/>
    <w:rsid w:val="00E91252"/>
    <w:rsid w:val="00E936E9"/>
    <w:rsid w:val="00E9420B"/>
    <w:rsid w:val="00E9479D"/>
    <w:rsid w:val="00E94A69"/>
    <w:rsid w:val="00E950D1"/>
    <w:rsid w:val="00E963DF"/>
    <w:rsid w:val="00EA01DA"/>
    <w:rsid w:val="00EA0FF0"/>
    <w:rsid w:val="00EA2BE1"/>
    <w:rsid w:val="00EA5DD1"/>
    <w:rsid w:val="00EB043B"/>
    <w:rsid w:val="00EB1217"/>
    <w:rsid w:val="00EB1E59"/>
    <w:rsid w:val="00EB3A08"/>
    <w:rsid w:val="00EB46BC"/>
    <w:rsid w:val="00EC0858"/>
    <w:rsid w:val="00EC2CE2"/>
    <w:rsid w:val="00EC30FF"/>
    <w:rsid w:val="00EC33C7"/>
    <w:rsid w:val="00EC3884"/>
    <w:rsid w:val="00EC3CA0"/>
    <w:rsid w:val="00EC42AA"/>
    <w:rsid w:val="00EC50A7"/>
    <w:rsid w:val="00EC7085"/>
    <w:rsid w:val="00EC724C"/>
    <w:rsid w:val="00EC79E9"/>
    <w:rsid w:val="00ED0803"/>
    <w:rsid w:val="00ED0EDC"/>
    <w:rsid w:val="00ED0F17"/>
    <w:rsid w:val="00ED225D"/>
    <w:rsid w:val="00ED3837"/>
    <w:rsid w:val="00ED5D0E"/>
    <w:rsid w:val="00EE01A9"/>
    <w:rsid w:val="00EE1C01"/>
    <w:rsid w:val="00EE2792"/>
    <w:rsid w:val="00EE476F"/>
    <w:rsid w:val="00EE5982"/>
    <w:rsid w:val="00EE5DC7"/>
    <w:rsid w:val="00EE6727"/>
    <w:rsid w:val="00EF1492"/>
    <w:rsid w:val="00EF6033"/>
    <w:rsid w:val="00EF6215"/>
    <w:rsid w:val="00EF6802"/>
    <w:rsid w:val="00EF682B"/>
    <w:rsid w:val="00EF7399"/>
    <w:rsid w:val="00F0097B"/>
    <w:rsid w:val="00F00F4B"/>
    <w:rsid w:val="00F01D7F"/>
    <w:rsid w:val="00F0346E"/>
    <w:rsid w:val="00F050A0"/>
    <w:rsid w:val="00F05349"/>
    <w:rsid w:val="00F0587C"/>
    <w:rsid w:val="00F0716A"/>
    <w:rsid w:val="00F0720E"/>
    <w:rsid w:val="00F1026C"/>
    <w:rsid w:val="00F17F6E"/>
    <w:rsid w:val="00F224C8"/>
    <w:rsid w:val="00F32DF8"/>
    <w:rsid w:val="00F32F8B"/>
    <w:rsid w:val="00F33121"/>
    <w:rsid w:val="00F3315D"/>
    <w:rsid w:val="00F33E88"/>
    <w:rsid w:val="00F34961"/>
    <w:rsid w:val="00F34D62"/>
    <w:rsid w:val="00F371D7"/>
    <w:rsid w:val="00F37594"/>
    <w:rsid w:val="00F42A92"/>
    <w:rsid w:val="00F43669"/>
    <w:rsid w:val="00F46548"/>
    <w:rsid w:val="00F50175"/>
    <w:rsid w:val="00F51171"/>
    <w:rsid w:val="00F52585"/>
    <w:rsid w:val="00F53B4C"/>
    <w:rsid w:val="00F559A0"/>
    <w:rsid w:val="00F56D3A"/>
    <w:rsid w:val="00F60EF9"/>
    <w:rsid w:val="00F63083"/>
    <w:rsid w:val="00F650BE"/>
    <w:rsid w:val="00F65B2F"/>
    <w:rsid w:val="00F67670"/>
    <w:rsid w:val="00F67938"/>
    <w:rsid w:val="00F74891"/>
    <w:rsid w:val="00F7578F"/>
    <w:rsid w:val="00F7625E"/>
    <w:rsid w:val="00F779A1"/>
    <w:rsid w:val="00F83E43"/>
    <w:rsid w:val="00F865D8"/>
    <w:rsid w:val="00F87C12"/>
    <w:rsid w:val="00F91CE8"/>
    <w:rsid w:val="00F92372"/>
    <w:rsid w:val="00FA172F"/>
    <w:rsid w:val="00FA191F"/>
    <w:rsid w:val="00FA1EA6"/>
    <w:rsid w:val="00FA22B5"/>
    <w:rsid w:val="00FA24BD"/>
    <w:rsid w:val="00FA589B"/>
    <w:rsid w:val="00FA79F5"/>
    <w:rsid w:val="00FB0C63"/>
    <w:rsid w:val="00FB43A5"/>
    <w:rsid w:val="00FB5B48"/>
    <w:rsid w:val="00FC1FFA"/>
    <w:rsid w:val="00FC4D8F"/>
    <w:rsid w:val="00FC540A"/>
    <w:rsid w:val="00FC77C5"/>
    <w:rsid w:val="00FD56FF"/>
    <w:rsid w:val="00FE608D"/>
    <w:rsid w:val="00FF3D04"/>
    <w:rsid w:val="00FF4F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ABF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1"/>
        <w:lang w:val="it-IT"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7BF1"/>
  </w:style>
  <w:style w:type="paragraph" w:styleId="Titolo1">
    <w:name w:val="heading 1"/>
    <w:basedOn w:val="Normale"/>
    <w:next w:val="Normale"/>
    <w:link w:val="Titolo1Carattere"/>
    <w:qFormat/>
    <w:rsid w:val="000E7BF1"/>
    <w:pPr>
      <w:keepNext/>
      <w:keepLines/>
      <w:pBdr>
        <w:bottom w:val="single" w:sz="4" w:space="1" w:color="4F81BD" w:themeColor="accent1"/>
      </w:pBdr>
      <w:spacing w:before="400" w:after="40" w:line="240" w:lineRule="auto"/>
      <w:outlineLvl w:val="0"/>
    </w:pPr>
    <w:rPr>
      <w:rFonts w:eastAsiaTheme="majorEastAsia" w:cstheme="majorBidi"/>
      <w:color w:val="365F91" w:themeColor="accent1" w:themeShade="BF"/>
      <w:sz w:val="36"/>
      <w:szCs w:val="36"/>
    </w:rPr>
  </w:style>
  <w:style w:type="paragraph" w:styleId="Titolo2">
    <w:name w:val="heading 2"/>
    <w:basedOn w:val="Normale"/>
    <w:next w:val="Normale"/>
    <w:link w:val="Titolo2Carattere"/>
    <w:uiPriority w:val="9"/>
    <w:unhideWhenUsed/>
    <w:qFormat/>
    <w:rsid w:val="004B3A76"/>
    <w:pPr>
      <w:keepNext/>
      <w:keepLines/>
      <w:spacing w:before="160" w:after="0" w:line="240" w:lineRule="auto"/>
      <w:outlineLvl w:val="1"/>
    </w:pPr>
    <w:rPr>
      <w:rFonts w:eastAsiaTheme="majorEastAsia" w:cstheme="majorBidi"/>
      <w:color w:val="365F91" w:themeColor="accent1" w:themeShade="BF"/>
      <w:sz w:val="24"/>
      <w:szCs w:val="24"/>
    </w:rPr>
  </w:style>
  <w:style w:type="paragraph" w:styleId="Titolo3">
    <w:name w:val="heading 3"/>
    <w:basedOn w:val="Normale"/>
    <w:next w:val="Normale"/>
    <w:link w:val="Titolo3Carattere"/>
    <w:uiPriority w:val="9"/>
    <w:unhideWhenUsed/>
    <w:qFormat/>
    <w:rsid w:val="000E7BF1"/>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Titolo4">
    <w:name w:val="heading 4"/>
    <w:basedOn w:val="Normale"/>
    <w:next w:val="Normale"/>
    <w:link w:val="Titolo4Carattere"/>
    <w:uiPriority w:val="9"/>
    <w:semiHidden/>
    <w:unhideWhenUsed/>
    <w:qFormat/>
    <w:rsid w:val="000E7BF1"/>
    <w:pPr>
      <w:keepNext/>
      <w:keepLines/>
      <w:spacing w:before="80" w:after="0"/>
      <w:outlineLvl w:val="3"/>
    </w:pPr>
    <w:rPr>
      <w:rFonts w:asciiTheme="majorHAnsi" w:eastAsiaTheme="majorEastAsia" w:hAnsiTheme="majorHAnsi" w:cstheme="majorBidi"/>
      <w:sz w:val="24"/>
      <w:szCs w:val="24"/>
    </w:rPr>
  </w:style>
  <w:style w:type="paragraph" w:styleId="Titolo5">
    <w:name w:val="heading 5"/>
    <w:basedOn w:val="Normale"/>
    <w:next w:val="Normale"/>
    <w:link w:val="Titolo5Carattere"/>
    <w:uiPriority w:val="9"/>
    <w:semiHidden/>
    <w:unhideWhenUsed/>
    <w:qFormat/>
    <w:rsid w:val="000E7BF1"/>
    <w:pPr>
      <w:keepNext/>
      <w:keepLines/>
      <w:spacing w:before="80" w:after="0"/>
      <w:outlineLvl w:val="4"/>
    </w:pPr>
    <w:rPr>
      <w:rFonts w:asciiTheme="majorHAnsi" w:eastAsiaTheme="majorEastAsia" w:hAnsiTheme="majorHAnsi" w:cstheme="majorBidi"/>
      <w:i/>
      <w:iCs/>
      <w:sz w:val="22"/>
      <w:szCs w:val="22"/>
    </w:rPr>
  </w:style>
  <w:style w:type="paragraph" w:styleId="Titolo6">
    <w:name w:val="heading 6"/>
    <w:basedOn w:val="Normale"/>
    <w:next w:val="Normale"/>
    <w:link w:val="Titolo6Carattere"/>
    <w:uiPriority w:val="9"/>
    <w:semiHidden/>
    <w:unhideWhenUsed/>
    <w:qFormat/>
    <w:rsid w:val="000E7BF1"/>
    <w:pPr>
      <w:keepNext/>
      <w:keepLines/>
      <w:spacing w:before="80" w:after="0"/>
      <w:outlineLvl w:val="5"/>
    </w:pPr>
    <w:rPr>
      <w:rFonts w:asciiTheme="majorHAnsi" w:eastAsiaTheme="majorEastAsia" w:hAnsiTheme="majorHAnsi" w:cstheme="majorBidi"/>
      <w:color w:val="595959" w:themeColor="text1" w:themeTint="A6"/>
    </w:rPr>
  </w:style>
  <w:style w:type="paragraph" w:styleId="Titolo7">
    <w:name w:val="heading 7"/>
    <w:basedOn w:val="Normale"/>
    <w:next w:val="Normale"/>
    <w:link w:val="Titolo7Carattere"/>
    <w:uiPriority w:val="9"/>
    <w:semiHidden/>
    <w:unhideWhenUsed/>
    <w:qFormat/>
    <w:rsid w:val="000E7BF1"/>
    <w:pPr>
      <w:keepNext/>
      <w:keepLines/>
      <w:spacing w:before="80" w:after="0"/>
      <w:outlineLvl w:val="6"/>
    </w:pPr>
    <w:rPr>
      <w:rFonts w:asciiTheme="majorHAnsi" w:eastAsiaTheme="majorEastAsia" w:hAnsiTheme="majorHAnsi" w:cstheme="majorBidi"/>
      <w:i/>
      <w:iCs/>
      <w:color w:val="595959" w:themeColor="text1" w:themeTint="A6"/>
    </w:rPr>
  </w:style>
  <w:style w:type="paragraph" w:styleId="Titolo8">
    <w:name w:val="heading 8"/>
    <w:basedOn w:val="Normale"/>
    <w:next w:val="Normale"/>
    <w:link w:val="Titolo8Carattere"/>
    <w:uiPriority w:val="9"/>
    <w:semiHidden/>
    <w:unhideWhenUsed/>
    <w:qFormat/>
    <w:rsid w:val="000E7BF1"/>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Titolo9">
    <w:name w:val="heading 9"/>
    <w:basedOn w:val="Normale"/>
    <w:next w:val="Normale"/>
    <w:link w:val="Titolo9Carattere"/>
    <w:uiPriority w:val="9"/>
    <w:semiHidden/>
    <w:unhideWhenUsed/>
    <w:qFormat/>
    <w:rsid w:val="000E7BF1"/>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81F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0E7BF1"/>
    <w:pPr>
      <w:ind w:left="720"/>
      <w:contextualSpacing/>
    </w:pPr>
  </w:style>
  <w:style w:type="paragraph" w:styleId="Intestazione">
    <w:name w:val="header"/>
    <w:basedOn w:val="Normale"/>
    <w:link w:val="IntestazioneCarattere"/>
    <w:uiPriority w:val="99"/>
    <w:unhideWhenUsed/>
    <w:rsid w:val="00223A5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23A53"/>
  </w:style>
  <w:style w:type="paragraph" w:styleId="Pidipagina">
    <w:name w:val="footer"/>
    <w:basedOn w:val="Normale"/>
    <w:link w:val="PidipaginaCarattere"/>
    <w:uiPriority w:val="99"/>
    <w:unhideWhenUsed/>
    <w:rsid w:val="00223A5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23A53"/>
  </w:style>
  <w:style w:type="character" w:styleId="Enfasigrassetto">
    <w:name w:val="Strong"/>
    <w:basedOn w:val="Carpredefinitoparagrafo"/>
    <w:uiPriority w:val="22"/>
    <w:qFormat/>
    <w:rsid w:val="000E7BF1"/>
    <w:rPr>
      <w:b/>
      <w:bCs/>
    </w:rPr>
  </w:style>
  <w:style w:type="character" w:styleId="Enfasicorsivo">
    <w:name w:val="Emphasis"/>
    <w:basedOn w:val="Carpredefinitoparagrafo"/>
    <w:uiPriority w:val="20"/>
    <w:qFormat/>
    <w:rsid w:val="000E7BF1"/>
    <w:rPr>
      <w:i/>
      <w:iCs/>
    </w:rPr>
  </w:style>
  <w:style w:type="paragraph" w:styleId="Testofumetto">
    <w:name w:val="Balloon Text"/>
    <w:basedOn w:val="Normale"/>
    <w:link w:val="TestofumettoCarattere"/>
    <w:uiPriority w:val="99"/>
    <w:semiHidden/>
    <w:unhideWhenUsed/>
    <w:rsid w:val="00E54FD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54FD5"/>
    <w:rPr>
      <w:rFonts w:ascii="Tahoma" w:hAnsi="Tahoma" w:cs="Tahoma"/>
      <w:sz w:val="16"/>
      <w:szCs w:val="16"/>
    </w:rPr>
  </w:style>
  <w:style w:type="paragraph" w:styleId="Revisione">
    <w:name w:val="Revision"/>
    <w:hidden/>
    <w:uiPriority w:val="99"/>
    <w:semiHidden/>
    <w:rsid w:val="00847B84"/>
    <w:pPr>
      <w:spacing w:after="0" w:line="240" w:lineRule="auto"/>
    </w:pPr>
  </w:style>
  <w:style w:type="character" w:customStyle="1" w:styleId="Titolo1Carattere">
    <w:name w:val="Titolo 1 Carattere"/>
    <w:basedOn w:val="Carpredefinitoparagrafo"/>
    <w:link w:val="Titolo1"/>
    <w:uiPriority w:val="9"/>
    <w:rsid w:val="000E7BF1"/>
    <w:rPr>
      <w:rFonts w:eastAsiaTheme="majorEastAsia" w:cstheme="majorBidi"/>
      <w:color w:val="365F91" w:themeColor="accent1" w:themeShade="BF"/>
      <w:sz w:val="36"/>
      <w:szCs w:val="36"/>
    </w:rPr>
  </w:style>
  <w:style w:type="character" w:styleId="Numeropagina">
    <w:name w:val="page number"/>
    <w:basedOn w:val="Carpredefinitoparagrafo"/>
    <w:uiPriority w:val="99"/>
    <w:unhideWhenUsed/>
    <w:rsid w:val="00E94A69"/>
  </w:style>
  <w:style w:type="paragraph" w:styleId="Titolosommario">
    <w:name w:val="TOC Heading"/>
    <w:basedOn w:val="Titolo1"/>
    <w:next w:val="Normale"/>
    <w:uiPriority w:val="39"/>
    <w:unhideWhenUsed/>
    <w:qFormat/>
    <w:rsid w:val="000E7BF1"/>
    <w:pPr>
      <w:outlineLvl w:val="9"/>
    </w:pPr>
  </w:style>
  <w:style w:type="paragraph" w:styleId="Sommario1">
    <w:name w:val="toc 1"/>
    <w:basedOn w:val="Normale"/>
    <w:next w:val="Normale"/>
    <w:autoRedefine/>
    <w:uiPriority w:val="39"/>
    <w:unhideWhenUsed/>
    <w:rsid w:val="000E7BF1"/>
    <w:pPr>
      <w:spacing w:after="100"/>
    </w:pPr>
  </w:style>
  <w:style w:type="character" w:styleId="Collegamentoipertestuale">
    <w:name w:val="Hyperlink"/>
    <w:basedOn w:val="Carpredefinitoparagrafo"/>
    <w:uiPriority w:val="99"/>
    <w:unhideWhenUsed/>
    <w:rsid w:val="000E7BF1"/>
    <w:rPr>
      <w:color w:val="0000FF" w:themeColor="hyperlink"/>
      <w:u w:val="single"/>
    </w:rPr>
  </w:style>
  <w:style w:type="character" w:customStyle="1" w:styleId="Titolo2Carattere">
    <w:name w:val="Titolo 2 Carattere"/>
    <w:basedOn w:val="Carpredefinitoparagrafo"/>
    <w:link w:val="Titolo2"/>
    <w:uiPriority w:val="9"/>
    <w:rsid w:val="004B3A76"/>
    <w:rPr>
      <w:rFonts w:eastAsiaTheme="majorEastAsia" w:cstheme="majorBidi"/>
      <w:color w:val="365F91" w:themeColor="accent1" w:themeShade="BF"/>
      <w:sz w:val="24"/>
      <w:szCs w:val="24"/>
    </w:rPr>
  </w:style>
  <w:style w:type="character" w:customStyle="1" w:styleId="Titolo3Carattere">
    <w:name w:val="Titolo 3 Carattere"/>
    <w:basedOn w:val="Carpredefinitoparagrafo"/>
    <w:link w:val="Titolo3"/>
    <w:uiPriority w:val="9"/>
    <w:rsid w:val="000E7BF1"/>
    <w:rPr>
      <w:rFonts w:asciiTheme="majorHAnsi" w:eastAsiaTheme="majorEastAsia" w:hAnsiTheme="majorHAnsi" w:cstheme="majorBidi"/>
      <w:color w:val="404040" w:themeColor="text1" w:themeTint="BF"/>
      <w:sz w:val="26"/>
      <w:szCs w:val="26"/>
    </w:rPr>
  </w:style>
  <w:style w:type="character" w:customStyle="1" w:styleId="Titolo4Carattere">
    <w:name w:val="Titolo 4 Carattere"/>
    <w:basedOn w:val="Carpredefinitoparagrafo"/>
    <w:link w:val="Titolo4"/>
    <w:uiPriority w:val="9"/>
    <w:semiHidden/>
    <w:rsid w:val="000E7BF1"/>
    <w:rPr>
      <w:rFonts w:asciiTheme="majorHAnsi" w:eastAsiaTheme="majorEastAsia" w:hAnsiTheme="majorHAnsi" w:cstheme="majorBidi"/>
      <w:sz w:val="24"/>
      <w:szCs w:val="24"/>
    </w:rPr>
  </w:style>
  <w:style w:type="character" w:customStyle="1" w:styleId="Titolo5Carattere">
    <w:name w:val="Titolo 5 Carattere"/>
    <w:basedOn w:val="Carpredefinitoparagrafo"/>
    <w:link w:val="Titolo5"/>
    <w:uiPriority w:val="9"/>
    <w:semiHidden/>
    <w:rsid w:val="000E7BF1"/>
    <w:rPr>
      <w:rFonts w:asciiTheme="majorHAnsi" w:eastAsiaTheme="majorEastAsia" w:hAnsiTheme="majorHAnsi" w:cstheme="majorBidi"/>
      <w:i/>
      <w:iCs/>
      <w:sz w:val="22"/>
      <w:szCs w:val="22"/>
    </w:rPr>
  </w:style>
  <w:style w:type="character" w:customStyle="1" w:styleId="Titolo6Carattere">
    <w:name w:val="Titolo 6 Carattere"/>
    <w:basedOn w:val="Carpredefinitoparagrafo"/>
    <w:link w:val="Titolo6"/>
    <w:uiPriority w:val="9"/>
    <w:semiHidden/>
    <w:rsid w:val="000E7BF1"/>
    <w:rPr>
      <w:rFonts w:asciiTheme="majorHAnsi" w:eastAsiaTheme="majorEastAsia" w:hAnsiTheme="majorHAnsi" w:cstheme="majorBidi"/>
      <w:color w:val="595959" w:themeColor="text1" w:themeTint="A6"/>
    </w:rPr>
  </w:style>
  <w:style w:type="character" w:customStyle="1" w:styleId="Titolo7Carattere">
    <w:name w:val="Titolo 7 Carattere"/>
    <w:basedOn w:val="Carpredefinitoparagrafo"/>
    <w:link w:val="Titolo7"/>
    <w:uiPriority w:val="9"/>
    <w:semiHidden/>
    <w:rsid w:val="000E7BF1"/>
    <w:rPr>
      <w:rFonts w:asciiTheme="majorHAnsi" w:eastAsiaTheme="majorEastAsia" w:hAnsiTheme="majorHAnsi" w:cstheme="majorBidi"/>
      <w:i/>
      <w:iCs/>
      <w:color w:val="595959" w:themeColor="text1" w:themeTint="A6"/>
    </w:rPr>
  </w:style>
  <w:style w:type="character" w:customStyle="1" w:styleId="Titolo8Carattere">
    <w:name w:val="Titolo 8 Carattere"/>
    <w:basedOn w:val="Carpredefinitoparagrafo"/>
    <w:link w:val="Titolo8"/>
    <w:uiPriority w:val="9"/>
    <w:semiHidden/>
    <w:rsid w:val="000E7BF1"/>
    <w:rPr>
      <w:rFonts w:asciiTheme="majorHAnsi" w:eastAsiaTheme="majorEastAsia" w:hAnsiTheme="majorHAnsi" w:cstheme="majorBidi"/>
      <w:smallCaps/>
      <w:color w:val="595959" w:themeColor="text1" w:themeTint="A6"/>
    </w:rPr>
  </w:style>
  <w:style w:type="character" w:customStyle="1" w:styleId="Titolo9Carattere">
    <w:name w:val="Titolo 9 Carattere"/>
    <w:basedOn w:val="Carpredefinitoparagrafo"/>
    <w:link w:val="Titolo9"/>
    <w:uiPriority w:val="9"/>
    <w:semiHidden/>
    <w:rsid w:val="000E7BF1"/>
    <w:rPr>
      <w:rFonts w:asciiTheme="majorHAnsi" w:eastAsiaTheme="majorEastAsia" w:hAnsiTheme="majorHAnsi" w:cstheme="majorBidi"/>
      <w:i/>
      <w:iCs/>
      <w:smallCaps/>
      <w:color w:val="595959" w:themeColor="text1" w:themeTint="A6"/>
    </w:rPr>
  </w:style>
  <w:style w:type="paragraph" w:styleId="Didascalia">
    <w:name w:val="caption"/>
    <w:basedOn w:val="Normale"/>
    <w:next w:val="Normale"/>
    <w:uiPriority w:val="35"/>
    <w:semiHidden/>
    <w:unhideWhenUsed/>
    <w:qFormat/>
    <w:rsid w:val="000E7BF1"/>
    <w:pPr>
      <w:spacing w:line="240" w:lineRule="auto"/>
    </w:pPr>
    <w:rPr>
      <w:b/>
      <w:bCs/>
      <w:color w:val="404040" w:themeColor="text1" w:themeTint="BF"/>
      <w:sz w:val="20"/>
      <w:szCs w:val="20"/>
    </w:rPr>
  </w:style>
  <w:style w:type="paragraph" w:styleId="Titolo">
    <w:name w:val="Title"/>
    <w:basedOn w:val="Normale"/>
    <w:next w:val="Normale"/>
    <w:link w:val="TitoloCarattere"/>
    <w:uiPriority w:val="10"/>
    <w:qFormat/>
    <w:rsid w:val="000E7BF1"/>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TitoloCarattere">
    <w:name w:val="Titolo Carattere"/>
    <w:basedOn w:val="Carpredefinitoparagrafo"/>
    <w:link w:val="Titolo"/>
    <w:uiPriority w:val="10"/>
    <w:rsid w:val="000E7BF1"/>
    <w:rPr>
      <w:rFonts w:asciiTheme="majorHAnsi" w:eastAsiaTheme="majorEastAsia" w:hAnsiTheme="majorHAnsi" w:cstheme="majorBidi"/>
      <w:color w:val="365F91" w:themeColor="accent1" w:themeShade="BF"/>
      <w:spacing w:val="-7"/>
      <w:sz w:val="80"/>
      <w:szCs w:val="80"/>
    </w:rPr>
  </w:style>
  <w:style w:type="paragraph" w:styleId="Sottotitolo">
    <w:name w:val="Subtitle"/>
    <w:basedOn w:val="Normale"/>
    <w:next w:val="Normale"/>
    <w:link w:val="SottotitoloCarattere"/>
    <w:uiPriority w:val="11"/>
    <w:qFormat/>
    <w:rsid w:val="000E7BF1"/>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ottotitoloCarattere">
    <w:name w:val="Sottotitolo Carattere"/>
    <w:basedOn w:val="Carpredefinitoparagrafo"/>
    <w:link w:val="Sottotitolo"/>
    <w:uiPriority w:val="11"/>
    <w:rsid w:val="000E7BF1"/>
    <w:rPr>
      <w:rFonts w:asciiTheme="majorHAnsi" w:eastAsiaTheme="majorEastAsia" w:hAnsiTheme="majorHAnsi" w:cstheme="majorBidi"/>
      <w:color w:val="404040" w:themeColor="text1" w:themeTint="BF"/>
      <w:sz w:val="30"/>
      <w:szCs w:val="30"/>
    </w:rPr>
  </w:style>
  <w:style w:type="paragraph" w:styleId="Nessunaspaziatura">
    <w:name w:val="No Spacing"/>
    <w:uiPriority w:val="1"/>
    <w:qFormat/>
    <w:rsid w:val="000E7BF1"/>
    <w:pPr>
      <w:spacing w:after="0" w:line="240" w:lineRule="auto"/>
    </w:pPr>
  </w:style>
  <w:style w:type="paragraph" w:styleId="Citazione">
    <w:name w:val="Quote"/>
    <w:basedOn w:val="Normale"/>
    <w:next w:val="Normale"/>
    <w:link w:val="CitazioneCarattere"/>
    <w:uiPriority w:val="29"/>
    <w:qFormat/>
    <w:rsid w:val="000E7BF1"/>
    <w:pPr>
      <w:spacing w:before="240" w:after="240" w:line="252" w:lineRule="auto"/>
      <w:ind w:left="864" w:right="864"/>
      <w:jc w:val="center"/>
    </w:pPr>
    <w:rPr>
      <w:i/>
      <w:iCs/>
    </w:rPr>
  </w:style>
  <w:style w:type="character" w:customStyle="1" w:styleId="CitazioneCarattere">
    <w:name w:val="Citazione Carattere"/>
    <w:basedOn w:val="Carpredefinitoparagrafo"/>
    <w:link w:val="Citazione"/>
    <w:uiPriority w:val="29"/>
    <w:rsid w:val="000E7BF1"/>
    <w:rPr>
      <w:i/>
      <w:iCs/>
    </w:rPr>
  </w:style>
  <w:style w:type="paragraph" w:styleId="Citazioneintensa">
    <w:name w:val="Intense Quote"/>
    <w:basedOn w:val="Normale"/>
    <w:next w:val="Normale"/>
    <w:link w:val="CitazioneintensaCarattere"/>
    <w:uiPriority w:val="30"/>
    <w:qFormat/>
    <w:rsid w:val="000E7BF1"/>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CitazioneintensaCarattere">
    <w:name w:val="Citazione intensa Carattere"/>
    <w:basedOn w:val="Carpredefinitoparagrafo"/>
    <w:link w:val="Citazioneintensa"/>
    <w:uiPriority w:val="30"/>
    <w:rsid w:val="000E7BF1"/>
    <w:rPr>
      <w:rFonts w:asciiTheme="majorHAnsi" w:eastAsiaTheme="majorEastAsia" w:hAnsiTheme="majorHAnsi" w:cstheme="majorBidi"/>
      <w:color w:val="4F81BD" w:themeColor="accent1"/>
      <w:sz w:val="28"/>
      <w:szCs w:val="28"/>
    </w:rPr>
  </w:style>
  <w:style w:type="character" w:styleId="Enfasidelicata">
    <w:name w:val="Subtle Emphasis"/>
    <w:basedOn w:val="Carpredefinitoparagrafo"/>
    <w:uiPriority w:val="19"/>
    <w:qFormat/>
    <w:rsid w:val="000E7BF1"/>
    <w:rPr>
      <w:i/>
      <w:iCs/>
      <w:color w:val="595959" w:themeColor="text1" w:themeTint="A6"/>
    </w:rPr>
  </w:style>
  <w:style w:type="character" w:styleId="Enfasiintensa">
    <w:name w:val="Intense Emphasis"/>
    <w:basedOn w:val="Carpredefinitoparagrafo"/>
    <w:uiPriority w:val="21"/>
    <w:qFormat/>
    <w:rsid w:val="000E7BF1"/>
    <w:rPr>
      <w:b/>
      <w:bCs/>
      <w:i/>
      <w:iCs/>
    </w:rPr>
  </w:style>
  <w:style w:type="character" w:styleId="Riferimentodelicato">
    <w:name w:val="Subtle Reference"/>
    <w:basedOn w:val="Carpredefinitoparagrafo"/>
    <w:uiPriority w:val="31"/>
    <w:qFormat/>
    <w:rsid w:val="000E7BF1"/>
    <w:rPr>
      <w:smallCaps/>
      <w:color w:val="404040" w:themeColor="text1" w:themeTint="BF"/>
    </w:rPr>
  </w:style>
  <w:style w:type="character" w:styleId="Riferimentointenso">
    <w:name w:val="Intense Reference"/>
    <w:basedOn w:val="Carpredefinitoparagrafo"/>
    <w:uiPriority w:val="32"/>
    <w:qFormat/>
    <w:rsid w:val="000E7BF1"/>
    <w:rPr>
      <w:b/>
      <w:bCs/>
      <w:smallCaps/>
      <w:u w:val="single"/>
    </w:rPr>
  </w:style>
  <w:style w:type="character" w:styleId="Titolodellibro">
    <w:name w:val="Book Title"/>
    <w:basedOn w:val="Carpredefinitoparagrafo"/>
    <w:uiPriority w:val="33"/>
    <w:qFormat/>
    <w:rsid w:val="000E7BF1"/>
    <w:rPr>
      <w:b/>
      <w:bCs/>
      <w:smallCaps/>
    </w:rPr>
  </w:style>
  <w:style w:type="paragraph" w:styleId="Sommario2">
    <w:name w:val="toc 2"/>
    <w:basedOn w:val="Normale"/>
    <w:next w:val="Normale"/>
    <w:autoRedefine/>
    <w:uiPriority w:val="39"/>
    <w:unhideWhenUsed/>
    <w:rsid w:val="00AC1F73"/>
    <w:pPr>
      <w:tabs>
        <w:tab w:val="right" w:leader="dot" w:pos="9628"/>
      </w:tabs>
      <w:spacing w:after="100"/>
      <w:ind w:left="210"/>
    </w:pPr>
    <w:rPr>
      <w:noProof/>
      <w:color w:val="FF0000"/>
    </w:rPr>
  </w:style>
  <w:style w:type="table" w:customStyle="1" w:styleId="Grigliatabella1">
    <w:name w:val="Griglia tabella1"/>
    <w:basedOn w:val="Tabellanormale"/>
    <w:next w:val="Grigliatabella"/>
    <w:uiPriority w:val="59"/>
    <w:rsid w:val="00475313"/>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475313"/>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uiPriority w:val="59"/>
    <w:rsid w:val="00520BC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9">
    <w:name w:val="Griglia tabella9"/>
    <w:basedOn w:val="Tabellanormale"/>
    <w:next w:val="Grigliatabella"/>
    <w:uiPriority w:val="59"/>
    <w:rsid w:val="00704310"/>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0">
    <w:name w:val="Griglia tabella10"/>
    <w:basedOn w:val="Tabellanormale"/>
    <w:next w:val="Grigliatabella"/>
    <w:uiPriority w:val="59"/>
    <w:rsid w:val="00704310"/>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uiPriority w:val="59"/>
    <w:rsid w:val="005C039F"/>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59"/>
    <w:rsid w:val="005C039F"/>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9C0809"/>
    <w:rPr>
      <w:sz w:val="16"/>
      <w:szCs w:val="16"/>
    </w:rPr>
  </w:style>
  <w:style w:type="paragraph" w:styleId="Testocommento">
    <w:name w:val="annotation text"/>
    <w:basedOn w:val="Normale"/>
    <w:link w:val="TestocommentoCarattere"/>
    <w:uiPriority w:val="99"/>
    <w:semiHidden/>
    <w:unhideWhenUsed/>
    <w:rsid w:val="009C08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C0809"/>
    <w:rPr>
      <w:sz w:val="20"/>
      <w:szCs w:val="20"/>
    </w:rPr>
  </w:style>
  <w:style w:type="paragraph" w:styleId="Soggettocommento">
    <w:name w:val="annotation subject"/>
    <w:basedOn w:val="Testocommento"/>
    <w:next w:val="Testocommento"/>
    <w:link w:val="SoggettocommentoCarattere"/>
    <w:uiPriority w:val="99"/>
    <w:semiHidden/>
    <w:unhideWhenUsed/>
    <w:rsid w:val="009C0809"/>
    <w:rPr>
      <w:b/>
      <w:bCs/>
    </w:rPr>
  </w:style>
  <w:style w:type="character" w:customStyle="1" w:styleId="SoggettocommentoCarattere">
    <w:name w:val="Soggetto commento Carattere"/>
    <w:basedOn w:val="TestocommentoCarattere"/>
    <w:link w:val="Soggettocommento"/>
    <w:uiPriority w:val="99"/>
    <w:semiHidden/>
    <w:rsid w:val="009C0809"/>
    <w:rPr>
      <w:b/>
      <w:bCs/>
      <w:sz w:val="20"/>
      <w:szCs w:val="20"/>
    </w:rPr>
  </w:style>
  <w:style w:type="character" w:customStyle="1" w:styleId="ParagrafoelencoCarattere">
    <w:name w:val="Paragrafo elenco Carattere"/>
    <w:link w:val="Paragrafoelenco"/>
    <w:uiPriority w:val="34"/>
    <w:locked/>
    <w:rsid w:val="003C401F"/>
  </w:style>
  <w:style w:type="paragraph" w:styleId="Testonotaapidipagina">
    <w:name w:val="footnote text"/>
    <w:aliases w:val="Footnote,Footnote1,Footnote2,Footnote3,Footnote4,Footnote5,Footnote6,Footnote7,Footnote8,Footnote9,Footnote10,Footnote11,Footnote21,Footnote31,Footnote41,Footnote51,Footnote61,Footnote71,Footnote81,Footnote91,Footnote12,stile "/>
    <w:basedOn w:val="Normale"/>
    <w:link w:val="TestonotaapidipaginaCarattere"/>
    <w:uiPriority w:val="99"/>
    <w:rsid w:val="003C401F"/>
    <w:pPr>
      <w:spacing w:after="0" w:line="240" w:lineRule="auto"/>
    </w:pPr>
    <w:rPr>
      <w:rFonts w:ascii="Times New Roman" w:eastAsia="Times New Roman" w:hAnsi="Times New Roman" w:cs="Times New Roman"/>
      <w:sz w:val="20"/>
      <w:szCs w:val="20"/>
      <w:lang w:val="x-none" w:eastAsia="it-IT"/>
    </w:rPr>
  </w:style>
  <w:style w:type="character" w:customStyle="1" w:styleId="TestonotaapidipaginaCarattere">
    <w:name w:val="Testo nota a piè di pagina Carattere"/>
    <w:aliases w:val="Footnote Carattere,Footnote1 Carattere,Footnote2 Carattere,Footnote3 Carattere,Footnote4 Carattere,Footnote5 Carattere,Footnote6 Carattere,Footnote7 Carattere,Footnote8 Carattere,Footnote9 Carattere,stile  Carattere"/>
    <w:basedOn w:val="Carpredefinitoparagrafo"/>
    <w:link w:val="Testonotaapidipagina"/>
    <w:uiPriority w:val="99"/>
    <w:rsid w:val="003C401F"/>
    <w:rPr>
      <w:rFonts w:ascii="Times New Roman" w:eastAsia="Times New Roman" w:hAnsi="Times New Roman" w:cs="Times New Roman"/>
      <w:sz w:val="20"/>
      <w:szCs w:val="20"/>
      <w:lang w:val="x-none" w:eastAsia="it-IT"/>
    </w:rPr>
  </w:style>
  <w:style w:type="character" w:styleId="Rimandonotaapidipagina">
    <w:name w:val="footnote reference"/>
    <w:aliases w:val="Rimando nota a piè di pagina1,Footnote symbol,footnote sign,Voetnootverwijzing,Rimando nota a piè di pagina-IMONT"/>
    <w:uiPriority w:val="99"/>
    <w:rsid w:val="003C401F"/>
    <w:rPr>
      <w:vertAlign w:val="superscript"/>
    </w:rPr>
  </w:style>
  <w:style w:type="paragraph" w:styleId="NormaleWeb">
    <w:name w:val="Normal (Web)"/>
    <w:basedOn w:val="Normale"/>
    <w:uiPriority w:val="99"/>
    <w:unhideWhenUsed/>
    <w:rsid w:val="003C401F"/>
    <w:pPr>
      <w:spacing w:before="100" w:beforeAutospacing="1" w:after="100" w:afterAutospacing="1" w:line="240" w:lineRule="auto"/>
    </w:pPr>
    <w:rPr>
      <w:rFonts w:ascii="Times" w:eastAsiaTheme="minorHAnsi" w:hAnsi="Times" w:cs="Times New Roman"/>
      <w:sz w:val="20"/>
      <w:szCs w:val="20"/>
      <w:lang w:eastAsia="it-IT"/>
    </w:rPr>
  </w:style>
  <w:style w:type="paragraph" w:styleId="Sommario3">
    <w:name w:val="toc 3"/>
    <w:basedOn w:val="Normale"/>
    <w:next w:val="Normale"/>
    <w:autoRedefine/>
    <w:uiPriority w:val="39"/>
    <w:unhideWhenUsed/>
    <w:rsid w:val="00765052"/>
    <w:pPr>
      <w:spacing w:after="100"/>
      <w:ind w:left="420"/>
    </w:pPr>
  </w:style>
  <w:style w:type="paragraph" w:customStyle="1" w:styleId="CM1">
    <w:name w:val="CM1"/>
    <w:basedOn w:val="Normale"/>
    <w:next w:val="Normale"/>
    <w:uiPriority w:val="99"/>
    <w:rsid w:val="003032E4"/>
    <w:pPr>
      <w:autoSpaceDE w:val="0"/>
      <w:autoSpaceDN w:val="0"/>
      <w:adjustRightInd w:val="0"/>
      <w:spacing w:after="0" w:line="240" w:lineRule="auto"/>
    </w:pPr>
    <w:rPr>
      <w:rFonts w:ascii="EUAlbertina" w:hAnsi="EUAlbertina"/>
      <w:sz w:val="24"/>
      <w:szCs w:val="24"/>
    </w:rPr>
  </w:style>
  <w:style w:type="paragraph" w:customStyle="1" w:styleId="CM3">
    <w:name w:val="CM3"/>
    <w:basedOn w:val="Normale"/>
    <w:next w:val="Normale"/>
    <w:uiPriority w:val="99"/>
    <w:rsid w:val="003032E4"/>
    <w:pPr>
      <w:autoSpaceDE w:val="0"/>
      <w:autoSpaceDN w:val="0"/>
      <w:adjustRightInd w:val="0"/>
      <w:spacing w:after="0" w:line="240" w:lineRule="auto"/>
    </w:pPr>
    <w:rPr>
      <w:rFonts w:ascii="EUAlbertina" w:hAnsi="EUAlbertina"/>
      <w:sz w:val="24"/>
      <w:szCs w:val="24"/>
    </w:rPr>
  </w:style>
  <w:style w:type="character" w:styleId="Collegamentovisitato">
    <w:name w:val="FollowedHyperlink"/>
    <w:basedOn w:val="Carpredefinitoparagrafo"/>
    <w:uiPriority w:val="99"/>
    <w:semiHidden/>
    <w:unhideWhenUsed/>
    <w:rsid w:val="00B758D8"/>
    <w:rPr>
      <w:color w:val="800080" w:themeColor="followedHyperlink"/>
      <w:u w:val="single"/>
    </w:rPr>
  </w:style>
  <w:style w:type="paragraph" w:customStyle="1" w:styleId="Default">
    <w:name w:val="Default"/>
    <w:rsid w:val="006D151B"/>
    <w:pPr>
      <w:autoSpaceDE w:val="0"/>
      <w:autoSpaceDN w:val="0"/>
      <w:adjustRightInd w:val="0"/>
      <w:spacing w:after="0" w:line="240" w:lineRule="auto"/>
    </w:pPr>
    <w:rPr>
      <w:rFonts w:ascii="Calibri" w:hAnsi="Calibri" w:cs="Calibri"/>
      <w:color w:val="000000"/>
      <w:sz w:val="24"/>
      <w:szCs w:val="24"/>
    </w:rPr>
  </w:style>
  <w:style w:type="paragraph" w:styleId="Testonotadichiusura">
    <w:name w:val="endnote text"/>
    <w:basedOn w:val="Normale"/>
    <w:link w:val="TestonotadichiusuraCarattere"/>
    <w:uiPriority w:val="99"/>
    <w:unhideWhenUsed/>
    <w:rsid w:val="00EF7399"/>
    <w:pPr>
      <w:spacing w:after="0" w:line="240" w:lineRule="auto"/>
    </w:pPr>
    <w:rPr>
      <w:rFonts w:eastAsiaTheme="minorHAnsi"/>
      <w:sz w:val="20"/>
      <w:szCs w:val="20"/>
    </w:rPr>
  </w:style>
  <w:style w:type="character" w:customStyle="1" w:styleId="TestonotadichiusuraCarattere">
    <w:name w:val="Testo nota di chiusura Carattere"/>
    <w:basedOn w:val="Carpredefinitoparagrafo"/>
    <w:link w:val="Testonotadichiusura"/>
    <w:uiPriority w:val="99"/>
    <w:rsid w:val="00EF7399"/>
    <w:rPr>
      <w:rFonts w:eastAsiaTheme="minorHAnsi"/>
      <w:sz w:val="20"/>
      <w:szCs w:val="20"/>
    </w:rPr>
  </w:style>
  <w:style w:type="character" w:styleId="Rimandonotadichiusura">
    <w:name w:val="endnote reference"/>
    <w:basedOn w:val="Carpredefinitoparagrafo"/>
    <w:uiPriority w:val="99"/>
    <w:semiHidden/>
    <w:unhideWhenUsed/>
    <w:rsid w:val="00EF7399"/>
    <w:rPr>
      <w:vertAlign w:val="superscript"/>
    </w:rPr>
  </w:style>
  <w:style w:type="paragraph" w:customStyle="1" w:styleId="Text2">
    <w:name w:val="Text 2"/>
    <w:basedOn w:val="Normale"/>
    <w:rsid w:val="00F56D3A"/>
    <w:pPr>
      <w:spacing w:before="60" w:after="60" w:line="240" w:lineRule="auto"/>
      <w:ind w:left="1417"/>
    </w:pPr>
    <w:rPr>
      <w:rFonts w:ascii="Times New Roman" w:eastAsia="Times New Roman" w:hAnsi="Times New Roman" w:cs="Times New Roman"/>
      <w:sz w:val="24"/>
      <w:szCs w:val="24"/>
      <w:lang w:val="en-GB"/>
    </w:rPr>
  </w:style>
  <w:style w:type="paragraph" w:styleId="Corpotesto">
    <w:name w:val="Body Text"/>
    <w:basedOn w:val="Normale"/>
    <w:link w:val="CorpotestoCarattere"/>
    <w:rsid w:val="00F56D3A"/>
    <w:pPr>
      <w:suppressAutoHyphens/>
      <w:spacing w:line="276" w:lineRule="auto"/>
    </w:pPr>
    <w:rPr>
      <w:rFonts w:ascii="Calibri" w:eastAsia="SimSun" w:hAnsi="Calibri" w:cs="Calibri"/>
      <w:kern w:val="1"/>
      <w:sz w:val="22"/>
      <w:szCs w:val="22"/>
      <w:lang w:eastAsia="ar-SA"/>
    </w:rPr>
  </w:style>
  <w:style w:type="character" w:customStyle="1" w:styleId="CorpotestoCarattere">
    <w:name w:val="Corpo testo Carattere"/>
    <w:basedOn w:val="Carpredefinitoparagrafo"/>
    <w:link w:val="Corpotesto"/>
    <w:rsid w:val="00F56D3A"/>
    <w:rPr>
      <w:rFonts w:ascii="Calibri" w:eastAsia="SimSun" w:hAnsi="Calibri" w:cs="Calibri"/>
      <w:kern w:val="1"/>
      <w:sz w:val="22"/>
      <w:szCs w:val="22"/>
      <w:lang w:eastAsia="ar-SA"/>
    </w:rPr>
  </w:style>
  <w:style w:type="paragraph" w:customStyle="1" w:styleId="Corpo">
    <w:name w:val="Corpo"/>
    <w:rsid w:val="00231F5E"/>
    <w:pPr>
      <w:pBdr>
        <w:top w:val="nil"/>
        <w:left w:val="nil"/>
        <w:bottom w:val="nil"/>
        <w:right w:val="nil"/>
        <w:between w:val="nil"/>
        <w:bar w:val="nil"/>
      </w:pBdr>
      <w:spacing w:after="0" w:line="276" w:lineRule="auto"/>
    </w:pPr>
    <w:rPr>
      <w:rFonts w:ascii="Arial" w:eastAsia="Arial Unicode MS" w:hAnsi="Arial Unicode MS" w:cs="Arial Unicode MS"/>
      <w:color w:val="000000"/>
      <w:sz w:val="22"/>
      <w:szCs w:val="22"/>
      <w:u w:color="000000"/>
      <w:bdr w:val="nil"/>
      <w:lang w:eastAsia="it-IT"/>
    </w:rPr>
  </w:style>
  <w:style w:type="character" w:customStyle="1" w:styleId="longtext1">
    <w:name w:val="long_text1"/>
    <w:rsid w:val="00231F5E"/>
    <w:rPr>
      <w:sz w:val="20"/>
      <w:szCs w:val="20"/>
    </w:rPr>
  </w:style>
  <w:style w:type="paragraph" w:styleId="PreformattatoHTML">
    <w:name w:val="HTML Preformatted"/>
    <w:basedOn w:val="Normale"/>
    <w:link w:val="PreformattatoHTMLCarattere"/>
    <w:uiPriority w:val="99"/>
    <w:semiHidden/>
    <w:unhideWhenUsed/>
    <w:rsid w:val="00231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31F5E"/>
    <w:rPr>
      <w:rFonts w:ascii="Courier New" w:eastAsia="Times New Roman" w:hAnsi="Courier New" w:cs="Courier New"/>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1"/>
        <w:lang w:val="it-IT"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7BF1"/>
  </w:style>
  <w:style w:type="paragraph" w:styleId="Titolo1">
    <w:name w:val="heading 1"/>
    <w:basedOn w:val="Normale"/>
    <w:next w:val="Normale"/>
    <w:link w:val="Titolo1Carattere"/>
    <w:qFormat/>
    <w:rsid w:val="000E7BF1"/>
    <w:pPr>
      <w:keepNext/>
      <w:keepLines/>
      <w:pBdr>
        <w:bottom w:val="single" w:sz="4" w:space="1" w:color="4F81BD" w:themeColor="accent1"/>
      </w:pBdr>
      <w:spacing w:before="400" w:after="40" w:line="240" w:lineRule="auto"/>
      <w:outlineLvl w:val="0"/>
    </w:pPr>
    <w:rPr>
      <w:rFonts w:eastAsiaTheme="majorEastAsia" w:cstheme="majorBidi"/>
      <w:color w:val="365F91" w:themeColor="accent1" w:themeShade="BF"/>
      <w:sz w:val="36"/>
      <w:szCs w:val="36"/>
    </w:rPr>
  </w:style>
  <w:style w:type="paragraph" w:styleId="Titolo2">
    <w:name w:val="heading 2"/>
    <w:basedOn w:val="Normale"/>
    <w:next w:val="Normale"/>
    <w:link w:val="Titolo2Carattere"/>
    <w:uiPriority w:val="9"/>
    <w:unhideWhenUsed/>
    <w:qFormat/>
    <w:rsid w:val="004B3A76"/>
    <w:pPr>
      <w:keepNext/>
      <w:keepLines/>
      <w:spacing w:before="160" w:after="0" w:line="240" w:lineRule="auto"/>
      <w:outlineLvl w:val="1"/>
    </w:pPr>
    <w:rPr>
      <w:rFonts w:eastAsiaTheme="majorEastAsia" w:cstheme="majorBidi"/>
      <w:color w:val="365F91" w:themeColor="accent1" w:themeShade="BF"/>
      <w:sz w:val="24"/>
      <w:szCs w:val="24"/>
    </w:rPr>
  </w:style>
  <w:style w:type="paragraph" w:styleId="Titolo3">
    <w:name w:val="heading 3"/>
    <w:basedOn w:val="Normale"/>
    <w:next w:val="Normale"/>
    <w:link w:val="Titolo3Carattere"/>
    <w:uiPriority w:val="9"/>
    <w:unhideWhenUsed/>
    <w:qFormat/>
    <w:rsid w:val="000E7BF1"/>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Titolo4">
    <w:name w:val="heading 4"/>
    <w:basedOn w:val="Normale"/>
    <w:next w:val="Normale"/>
    <w:link w:val="Titolo4Carattere"/>
    <w:uiPriority w:val="9"/>
    <w:semiHidden/>
    <w:unhideWhenUsed/>
    <w:qFormat/>
    <w:rsid w:val="000E7BF1"/>
    <w:pPr>
      <w:keepNext/>
      <w:keepLines/>
      <w:spacing w:before="80" w:after="0"/>
      <w:outlineLvl w:val="3"/>
    </w:pPr>
    <w:rPr>
      <w:rFonts w:asciiTheme="majorHAnsi" w:eastAsiaTheme="majorEastAsia" w:hAnsiTheme="majorHAnsi" w:cstheme="majorBidi"/>
      <w:sz w:val="24"/>
      <w:szCs w:val="24"/>
    </w:rPr>
  </w:style>
  <w:style w:type="paragraph" w:styleId="Titolo5">
    <w:name w:val="heading 5"/>
    <w:basedOn w:val="Normale"/>
    <w:next w:val="Normale"/>
    <w:link w:val="Titolo5Carattere"/>
    <w:uiPriority w:val="9"/>
    <w:semiHidden/>
    <w:unhideWhenUsed/>
    <w:qFormat/>
    <w:rsid w:val="000E7BF1"/>
    <w:pPr>
      <w:keepNext/>
      <w:keepLines/>
      <w:spacing w:before="80" w:after="0"/>
      <w:outlineLvl w:val="4"/>
    </w:pPr>
    <w:rPr>
      <w:rFonts w:asciiTheme="majorHAnsi" w:eastAsiaTheme="majorEastAsia" w:hAnsiTheme="majorHAnsi" w:cstheme="majorBidi"/>
      <w:i/>
      <w:iCs/>
      <w:sz w:val="22"/>
      <w:szCs w:val="22"/>
    </w:rPr>
  </w:style>
  <w:style w:type="paragraph" w:styleId="Titolo6">
    <w:name w:val="heading 6"/>
    <w:basedOn w:val="Normale"/>
    <w:next w:val="Normale"/>
    <w:link w:val="Titolo6Carattere"/>
    <w:uiPriority w:val="9"/>
    <w:semiHidden/>
    <w:unhideWhenUsed/>
    <w:qFormat/>
    <w:rsid w:val="000E7BF1"/>
    <w:pPr>
      <w:keepNext/>
      <w:keepLines/>
      <w:spacing w:before="80" w:after="0"/>
      <w:outlineLvl w:val="5"/>
    </w:pPr>
    <w:rPr>
      <w:rFonts w:asciiTheme="majorHAnsi" w:eastAsiaTheme="majorEastAsia" w:hAnsiTheme="majorHAnsi" w:cstheme="majorBidi"/>
      <w:color w:val="595959" w:themeColor="text1" w:themeTint="A6"/>
    </w:rPr>
  </w:style>
  <w:style w:type="paragraph" w:styleId="Titolo7">
    <w:name w:val="heading 7"/>
    <w:basedOn w:val="Normale"/>
    <w:next w:val="Normale"/>
    <w:link w:val="Titolo7Carattere"/>
    <w:uiPriority w:val="9"/>
    <w:semiHidden/>
    <w:unhideWhenUsed/>
    <w:qFormat/>
    <w:rsid w:val="000E7BF1"/>
    <w:pPr>
      <w:keepNext/>
      <w:keepLines/>
      <w:spacing w:before="80" w:after="0"/>
      <w:outlineLvl w:val="6"/>
    </w:pPr>
    <w:rPr>
      <w:rFonts w:asciiTheme="majorHAnsi" w:eastAsiaTheme="majorEastAsia" w:hAnsiTheme="majorHAnsi" w:cstheme="majorBidi"/>
      <w:i/>
      <w:iCs/>
      <w:color w:val="595959" w:themeColor="text1" w:themeTint="A6"/>
    </w:rPr>
  </w:style>
  <w:style w:type="paragraph" w:styleId="Titolo8">
    <w:name w:val="heading 8"/>
    <w:basedOn w:val="Normale"/>
    <w:next w:val="Normale"/>
    <w:link w:val="Titolo8Carattere"/>
    <w:uiPriority w:val="9"/>
    <w:semiHidden/>
    <w:unhideWhenUsed/>
    <w:qFormat/>
    <w:rsid w:val="000E7BF1"/>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Titolo9">
    <w:name w:val="heading 9"/>
    <w:basedOn w:val="Normale"/>
    <w:next w:val="Normale"/>
    <w:link w:val="Titolo9Carattere"/>
    <w:uiPriority w:val="9"/>
    <w:semiHidden/>
    <w:unhideWhenUsed/>
    <w:qFormat/>
    <w:rsid w:val="000E7BF1"/>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81F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0E7BF1"/>
    <w:pPr>
      <w:ind w:left="720"/>
      <w:contextualSpacing/>
    </w:pPr>
  </w:style>
  <w:style w:type="paragraph" w:styleId="Intestazione">
    <w:name w:val="header"/>
    <w:basedOn w:val="Normale"/>
    <w:link w:val="IntestazioneCarattere"/>
    <w:uiPriority w:val="99"/>
    <w:unhideWhenUsed/>
    <w:rsid w:val="00223A5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23A53"/>
  </w:style>
  <w:style w:type="paragraph" w:styleId="Pidipagina">
    <w:name w:val="footer"/>
    <w:basedOn w:val="Normale"/>
    <w:link w:val="PidipaginaCarattere"/>
    <w:uiPriority w:val="99"/>
    <w:unhideWhenUsed/>
    <w:rsid w:val="00223A5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23A53"/>
  </w:style>
  <w:style w:type="character" w:styleId="Enfasigrassetto">
    <w:name w:val="Strong"/>
    <w:basedOn w:val="Carpredefinitoparagrafo"/>
    <w:uiPriority w:val="22"/>
    <w:qFormat/>
    <w:rsid w:val="000E7BF1"/>
    <w:rPr>
      <w:b/>
      <w:bCs/>
    </w:rPr>
  </w:style>
  <w:style w:type="character" w:styleId="Enfasicorsivo">
    <w:name w:val="Emphasis"/>
    <w:basedOn w:val="Carpredefinitoparagrafo"/>
    <w:uiPriority w:val="20"/>
    <w:qFormat/>
    <w:rsid w:val="000E7BF1"/>
    <w:rPr>
      <w:i/>
      <w:iCs/>
    </w:rPr>
  </w:style>
  <w:style w:type="paragraph" w:styleId="Testofumetto">
    <w:name w:val="Balloon Text"/>
    <w:basedOn w:val="Normale"/>
    <w:link w:val="TestofumettoCarattere"/>
    <w:uiPriority w:val="99"/>
    <w:semiHidden/>
    <w:unhideWhenUsed/>
    <w:rsid w:val="00E54FD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54FD5"/>
    <w:rPr>
      <w:rFonts w:ascii="Tahoma" w:hAnsi="Tahoma" w:cs="Tahoma"/>
      <w:sz w:val="16"/>
      <w:szCs w:val="16"/>
    </w:rPr>
  </w:style>
  <w:style w:type="paragraph" w:styleId="Revisione">
    <w:name w:val="Revision"/>
    <w:hidden/>
    <w:uiPriority w:val="99"/>
    <w:semiHidden/>
    <w:rsid w:val="00847B84"/>
    <w:pPr>
      <w:spacing w:after="0" w:line="240" w:lineRule="auto"/>
    </w:pPr>
  </w:style>
  <w:style w:type="character" w:customStyle="1" w:styleId="Titolo1Carattere">
    <w:name w:val="Titolo 1 Carattere"/>
    <w:basedOn w:val="Carpredefinitoparagrafo"/>
    <w:link w:val="Titolo1"/>
    <w:uiPriority w:val="9"/>
    <w:rsid w:val="000E7BF1"/>
    <w:rPr>
      <w:rFonts w:eastAsiaTheme="majorEastAsia" w:cstheme="majorBidi"/>
      <w:color w:val="365F91" w:themeColor="accent1" w:themeShade="BF"/>
      <w:sz w:val="36"/>
      <w:szCs w:val="36"/>
    </w:rPr>
  </w:style>
  <w:style w:type="character" w:styleId="Numeropagina">
    <w:name w:val="page number"/>
    <w:basedOn w:val="Carpredefinitoparagrafo"/>
    <w:uiPriority w:val="99"/>
    <w:unhideWhenUsed/>
    <w:rsid w:val="00E94A69"/>
  </w:style>
  <w:style w:type="paragraph" w:styleId="Titolosommario">
    <w:name w:val="TOC Heading"/>
    <w:basedOn w:val="Titolo1"/>
    <w:next w:val="Normale"/>
    <w:uiPriority w:val="39"/>
    <w:unhideWhenUsed/>
    <w:qFormat/>
    <w:rsid w:val="000E7BF1"/>
    <w:pPr>
      <w:outlineLvl w:val="9"/>
    </w:pPr>
  </w:style>
  <w:style w:type="paragraph" w:styleId="Sommario1">
    <w:name w:val="toc 1"/>
    <w:basedOn w:val="Normale"/>
    <w:next w:val="Normale"/>
    <w:autoRedefine/>
    <w:uiPriority w:val="39"/>
    <w:unhideWhenUsed/>
    <w:rsid w:val="000E7BF1"/>
    <w:pPr>
      <w:spacing w:after="100"/>
    </w:pPr>
  </w:style>
  <w:style w:type="character" w:styleId="Collegamentoipertestuale">
    <w:name w:val="Hyperlink"/>
    <w:basedOn w:val="Carpredefinitoparagrafo"/>
    <w:uiPriority w:val="99"/>
    <w:unhideWhenUsed/>
    <w:rsid w:val="000E7BF1"/>
    <w:rPr>
      <w:color w:val="0000FF" w:themeColor="hyperlink"/>
      <w:u w:val="single"/>
    </w:rPr>
  </w:style>
  <w:style w:type="character" w:customStyle="1" w:styleId="Titolo2Carattere">
    <w:name w:val="Titolo 2 Carattere"/>
    <w:basedOn w:val="Carpredefinitoparagrafo"/>
    <w:link w:val="Titolo2"/>
    <w:uiPriority w:val="9"/>
    <w:rsid w:val="004B3A76"/>
    <w:rPr>
      <w:rFonts w:eastAsiaTheme="majorEastAsia" w:cstheme="majorBidi"/>
      <w:color w:val="365F91" w:themeColor="accent1" w:themeShade="BF"/>
      <w:sz w:val="24"/>
      <w:szCs w:val="24"/>
    </w:rPr>
  </w:style>
  <w:style w:type="character" w:customStyle="1" w:styleId="Titolo3Carattere">
    <w:name w:val="Titolo 3 Carattere"/>
    <w:basedOn w:val="Carpredefinitoparagrafo"/>
    <w:link w:val="Titolo3"/>
    <w:uiPriority w:val="9"/>
    <w:rsid w:val="000E7BF1"/>
    <w:rPr>
      <w:rFonts w:asciiTheme="majorHAnsi" w:eastAsiaTheme="majorEastAsia" w:hAnsiTheme="majorHAnsi" w:cstheme="majorBidi"/>
      <w:color w:val="404040" w:themeColor="text1" w:themeTint="BF"/>
      <w:sz w:val="26"/>
      <w:szCs w:val="26"/>
    </w:rPr>
  </w:style>
  <w:style w:type="character" w:customStyle="1" w:styleId="Titolo4Carattere">
    <w:name w:val="Titolo 4 Carattere"/>
    <w:basedOn w:val="Carpredefinitoparagrafo"/>
    <w:link w:val="Titolo4"/>
    <w:uiPriority w:val="9"/>
    <w:semiHidden/>
    <w:rsid w:val="000E7BF1"/>
    <w:rPr>
      <w:rFonts w:asciiTheme="majorHAnsi" w:eastAsiaTheme="majorEastAsia" w:hAnsiTheme="majorHAnsi" w:cstheme="majorBidi"/>
      <w:sz w:val="24"/>
      <w:szCs w:val="24"/>
    </w:rPr>
  </w:style>
  <w:style w:type="character" w:customStyle="1" w:styleId="Titolo5Carattere">
    <w:name w:val="Titolo 5 Carattere"/>
    <w:basedOn w:val="Carpredefinitoparagrafo"/>
    <w:link w:val="Titolo5"/>
    <w:uiPriority w:val="9"/>
    <w:semiHidden/>
    <w:rsid w:val="000E7BF1"/>
    <w:rPr>
      <w:rFonts w:asciiTheme="majorHAnsi" w:eastAsiaTheme="majorEastAsia" w:hAnsiTheme="majorHAnsi" w:cstheme="majorBidi"/>
      <w:i/>
      <w:iCs/>
      <w:sz w:val="22"/>
      <w:szCs w:val="22"/>
    </w:rPr>
  </w:style>
  <w:style w:type="character" w:customStyle="1" w:styleId="Titolo6Carattere">
    <w:name w:val="Titolo 6 Carattere"/>
    <w:basedOn w:val="Carpredefinitoparagrafo"/>
    <w:link w:val="Titolo6"/>
    <w:uiPriority w:val="9"/>
    <w:semiHidden/>
    <w:rsid w:val="000E7BF1"/>
    <w:rPr>
      <w:rFonts w:asciiTheme="majorHAnsi" w:eastAsiaTheme="majorEastAsia" w:hAnsiTheme="majorHAnsi" w:cstheme="majorBidi"/>
      <w:color w:val="595959" w:themeColor="text1" w:themeTint="A6"/>
    </w:rPr>
  </w:style>
  <w:style w:type="character" w:customStyle="1" w:styleId="Titolo7Carattere">
    <w:name w:val="Titolo 7 Carattere"/>
    <w:basedOn w:val="Carpredefinitoparagrafo"/>
    <w:link w:val="Titolo7"/>
    <w:uiPriority w:val="9"/>
    <w:semiHidden/>
    <w:rsid w:val="000E7BF1"/>
    <w:rPr>
      <w:rFonts w:asciiTheme="majorHAnsi" w:eastAsiaTheme="majorEastAsia" w:hAnsiTheme="majorHAnsi" w:cstheme="majorBidi"/>
      <w:i/>
      <w:iCs/>
      <w:color w:val="595959" w:themeColor="text1" w:themeTint="A6"/>
    </w:rPr>
  </w:style>
  <w:style w:type="character" w:customStyle="1" w:styleId="Titolo8Carattere">
    <w:name w:val="Titolo 8 Carattere"/>
    <w:basedOn w:val="Carpredefinitoparagrafo"/>
    <w:link w:val="Titolo8"/>
    <w:uiPriority w:val="9"/>
    <w:semiHidden/>
    <w:rsid w:val="000E7BF1"/>
    <w:rPr>
      <w:rFonts w:asciiTheme="majorHAnsi" w:eastAsiaTheme="majorEastAsia" w:hAnsiTheme="majorHAnsi" w:cstheme="majorBidi"/>
      <w:smallCaps/>
      <w:color w:val="595959" w:themeColor="text1" w:themeTint="A6"/>
    </w:rPr>
  </w:style>
  <w:style w:type="character" w:customStyle="1" w:styleId="Titolo9Carattere">
    <w:name w:val="Titolo 9 Carattere"/>
    <w:basedOn w:val="Carpredefinitoparagrafo"/>
    <w:link w:val="Titolo9"/>
    <w:uiPriority w:val="9"/>
    <w:semiHidden/>
    <w:rsid w:val="000E7BF1"/>
    <w:rPr>
      <w:rFonts w:asciiTheme="majorHAnsi" w:eastAsiaTheme="majorEastAsia" w:hAnsiTheme="majorHAnsi" w:cstheme="majorBidi"/>
      <w:i/>
      <w:iCs/>
      <w:smallCaps/>
      <w:color w:val="595959" w:themeColor="text1" w:themeTint="A6"/>
    </w:rPr>
  </w:style>
  <w:style w:type="paragraph" w:styleId="Didascalia">
    <w:name w:val="caption"/>
    <w:basedOn w:val="Normale"/>
    <w:next w:val="Normale"/>
    <w:uiPriority w:val="35"/>
    <w:semiHidden/>
    <w:unhideWhenUsed/>
    <w:qFormat/>
    <w:rsid w:val="000E7BF1"/>
    <w:pPr>
      <w:spacing w:line="240" w:lineRule="auto"/>
    </w:pPr>
    <w:rPr>
      <w:b/>
      <w:bCs/>
      <w:color w:val="404040" w:themeColor="text1" w:themeTint="BF"/>
      <w:sz w:val="20"/>
      <w:szCs w:val="20"/>
    </w:rPr>
  </w:style>
  <w:style w:type="paragraph" w:styleId="Titolo">
    <w:name w:val="Title"/>
    <w:basedOn w:val="Normale"/>
    <w:next w:val="Normale"/>
    <w:link w:val="TitoloCarattere"/>
    <w:uiPriority w:val="10"/>
    <w:qFormat/>
    <w:rsid w:val="000E7BF1"/>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TitoloCarattere">
    <w:name w:val="Titolo Carattere"/>
    <w:basedOn w:val="Carpredefinitoparagrafo"/>
    <w:link w:val="Titolo"/>
    <w:uiPriority w:val="10"/>
    <w:rsid w:val="000E7BF1"/>
    <w:rPr>
      <w:rFonts w:asciiTheme="majorHAnsi" w:eastAsiaTheme="majorEastAsia" w:hAnsiTheme="majorHAnsi" w:cstheme="majorBidi"/>
      <w:color w:val="365F91" w:themeColor="accent1" w:themeShade="BF"/>
      <w:spacing w:val="-7"/>
      <w:sz w:val="80"/>
      <w:szCs w:val="80"/>
    </w:rPr>
  </w:style>
  <w:style w:type="paragraph" w:styleId="Sottotitolo">
    <w:name w:val="Subtitle"/>
    <w:basedOn w:val="Normale"/>
    <w:next w:val="Normale"/>
    <w:link w:val="SottotitoloCarattere"/>
    <w:uiPriority w:val="11"/>
    <w:qFormat/>
    <w:rsid w:val="000E7BF1"/>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ottotitoloCarattere">
    <w:name w:val="Sottotitolo Carattere"/>
    <w:basedOn w:val="Carpredefinitoparagrafo"/>
    <w:link w:val="Sottotitolo"/>
    <w:uiPriority w:val="11"/>
    <w:rsid w:val="000E7BF1"/>
    <w:rPr>
      <w:rFonts w:asciiTheme="majorHAnsi" w:eastAsiaTheme="majorEastAsia" w:hAnsiTheme="majorHAnsi" w:cstheme="majorBidi"/>
      <w:color w:val="404040" w:themeColor="text1" w:themeTint="BF"/>
      <w:sz w:val="30"/>
      <w:szCs w:val="30"/>
    </w:rPr>
  </w:style>
  <w:style w:type="paragraph" w:styleId="Nessunaspaziatura">
    <w:name w:val="No Spacing"/>
    <w:uiPriority w:val="1"/>
    <w:qFormat/>
    <w:rsid w:val="000E7BF1"/>
    <w:pPr>
      <w:spacing w:after="0" w:line="240" w:lineRule="auto"/>
    </w:pPr>
  </w:style>
  <w:style w:type="paragraph" w:styleId="Citazione">
    <w:name w:val="Quote"/>
    <w:basedOn w:val="Normale"/>
    <w:next w:val="Normale"/>
    <w:link w:val="CitazioneCarattere"/>
    <w:uiPriority w:val="29"/>
    <w:qFormat/>
    <w:rsid w:val="000E7BF1"/>
    <w:pPr>
      <w:spacing w:before="240" w:after="240" w:line="252" w:lineRule="auto"/>
      <w:ind w:left="864" w:right="864"/>
      <w:jc w:val="center"/>
    </w:pPr>
    <w:rPr>
      <w:i/>
      <w:iCs/>
    </w:rPr>
  </w:style>
  <w:style w:type="character" w:customStyle="1" w:styleId="CitazioneCarattere">
    <w:name w:val="Citazione Carattere"/>
    <w:basedOn w:val="Carpredefinitoparagrafo"/>
    <w:link w:val="Citazione"/>
    <w:uiPriority w:val="29"/>
    <w:rsid w:val="000E7BF1"/>
    <w:rPr>
      <w:i/>
      <w:iCs/>
    </w:rPr>
  </w:style>
  <w:style w:type="paragraph" w:styleId="Citazioneintensa">
    <w:name w:val="Intense Quote"/>
    <w:basedOn w:val="Normale"/>
    <w:next w:val="Normale"/>
    <w:link w:val="CitazioneintensaCarattere"/>
    <w:uiPriority w:val="30"/>
    <w:qFormat/>
    <w:rsid w:val="000E7BF1"/>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CitazioneintensaCarattere">
    <w:name w:val="Citazione intensa Carattere"/>
    <w:basedOn w:val="Carpredefinitoparagrafo"/>
    <w:link w:val="Citazioneintensa"/>
    <w:uiPriority w:val="30"/>
    <w:rsid w:val="000E7BF1"/>
    <w:rPr>
      <w:rFonts w:asciiTheme="majorHAnsi" w:eastAsiaTheme="majorEastAsia" w:hAnsiTheme="majorHAnsi" w:cstheme="majorBidi"/>
      <w:color w:val="4F81BD" w:themeColor="accent1"/>
      <w:sz w:val="28"/>
      <w:szCs w:val="28"/>
    </w:rPr>
  </w:style>
  <w:style w:type="character" w:styleId="Enfasidelicata">
    <w:name w:val="Subtle Emphasis"/>
    <w:basedOn w:val="Carpredefinitoparagrafo"/>
    <w:uiPriority w:val="19"/>
    <w:qFormat/>
    <w:rsid w:val="000E7BF1"/>
    <w:rPr>
      <w:i/>
      <w:iCs/>
      <w:color w:val="595959" w:themeColor="text1" w:themeTint="A6"/>
    </w:rPr>
  </w:style>
  <w:style w:type="character" w:styleId="Enfasiintensa">
    <w:name w:val="Intense Emphasis"/>
    <w:basedOn w:val="Carpredefinitoparagrafo"/>
    <w:uiPriority w:val="21"/>
    <w:qFormat/>
    <w:rsid w:val="000E7BF1"/>
    <w:rPr>
      <w:b/>
      <w:bCs/>
      <w:i/>
      <w:iCs/>
    </w:rPr>
  </w:style>
  <w:style w:type="character" w:styleId="Riferimentodelicato">
    <w:name w:val="Subtle Reference"/>
    <w:basedOn w:val="Carpredefinitoparagrafo"/>
    <w:uiPriority w:val="31"/>
    <w:qFormat/>
    <w:rsid w:val="000E7BF1"/>
    <w:rPr>
      <w:smallCaps/>
      <w:color w:val="404040" w:themeColor="text1" w:themeTint="BF"/>
    </w:rPr>
  </w:style>
  <w:style w:type="character" w:styleId="Riferimentointenso">
    <w:name w:val="Intense Reference"/>
    <w:basedOn w:val="Carpredefinitoparagrafo"/>
    <w:uiPriority w:val="32"/>
    <w:qFormat/>
    <w:rsid w:val="000E7BF1"/>
    <w:rPr>
      <w:b/>
      <w:bCs/>
      <w:smallCaps/>
      <w:u w:val="single"/>
    </w:rPr>
  </w:style>
  <w:style w:type="character" w:styleId="Titolodellibro">
    <w:name w:val="Book Title"/>
    <w:basedOn w:val="Carpredefinitoparagrafo"/>
    <w:uiPriority w:val="33"/>
    <w:qFormat/>
    <w:rsid w:val="000E7BF1"/>
    <w:rPr>
      <w:b/>
      <w:bCs/>
      <w:smallCaps/>
    </w:rPr>
  </w:style>
  <w:style w:type="paragraph" w:styleId="Sommario2">
    <w:name w:val="toc 2"/>
    <w:basedOn w:val="Normale"/>
    <w:next w:val="Normale"/>
    <w:autoRedefine/>
    <w:uiPriority w:val="39"/>
    <w:unhideWhenUsed/>
    <w:rsid w:val="00AC1F73"/>
    <w:pPr>
      <w:tabs>
        <w:tab w:val="right" w:leader="dot" w:pos="9628"/>
      </w:tabs>
      <w:spacing w:after="100"/>
      <w:ind w:left="210"/>
    </w:pPr>
    <w:rPr>
      <w:noProof/>
      <w:color w:val="FF0000"/>
    </w:rPr>
  </w:style>
  <w:style w:type="table" w:customStyle="1" w:styleId="Grigliatabella1">
    <w:name w:val="Griglia tabella1"/>
    <w:basedOn w:val="Tabellanormale"/>
    <w:next w:val="Grigliatabella"/>
    <w:uiPriority w:val="59"/>
    <w:rsid w:val="00475313"/>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475313"/>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uiPriority w:val="59"/>
    <w:rsid w:val="00520BC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9">
    <w:name w:val="Griglia tabella9"/>
    <w:basedOn w:val="Tabellanormale"/>
    <w:next w:val="Grigliatabella"/>
    <w:uiPriority w:val="59"/>
    <w:rsid w:val="00704310"/>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0">
    <w:name w:val="Griglia tabella10"/>
    <w:basedOn w:val="Tabellanormale"/>
    <w:next w:val="Grigliatabella"/>
    <w:uiPriority w:val="59"/>
    <w:rsid w:val="00704310"/>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uiPriority w:val="59"/>
    <w:rsid w:val="005C039F"/>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59"/>
    <w:rsid w:val="005C039F"/>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9C0809"/>
    <w:rPr>
      <w:sz w:val="16"/>
      <w:szCs w:val="16"/>
    </w:rPr>
  </w:style>
  <w:style w:type="paragraph" w:styleId="Testocommento">
    <w:name w:val="annotation text"/>
    <w:basedOn w:val="Normale"/>
    <w:link w:val="TestocommentoCarattere"/>
    <w:uiPriority w:val="99"/>
    <w:semiHidden/>
    <w:unhideWhenUsed/>
    <w:rsid w:val="009C08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C0809"/>
    <w:rPr>
      <w:sz w:val="20"/>
      <w:szCs w:val="20"/>
    </w:rPr>
  </w:style>
  <w:style w:type="paragraph" w:styleId="Soggettocommento">
    <w:name w:val="annotation subject"/>
    <w:basedOn w:val="Testocommento"/>
    <w:next w:val="Testocommento"/>
    <w:link w:val="SoggettocommentoCarattere"/>
    <w:uiPriority w:val="99"/>
    <w:semiHidden/>
    <w:unhideWhenUsed/>
    <w:rsid w:val="009C0809"/>
    <w:rPr>
      <w:b/>
      <w:bCs/>
    </w:rPr>
  </w:style>
  <w:style w:type="character" w:customStyle="1" w:styleId="SoggettocommentoCarattere">
    <w:name w:val="Soggetto commento Carattere"/>
    <w:basedOn w:val="TestocommentoCarattere"/>
    <w:link w:val="Soggettocommento"/>
    <w:uiPriority w:val="99"/>
    <w:semiHidden/>
    <w:rsid w:val="009C0809"/>
    <w:rPr>
      <w:b/>
      <w:bCs/>
      <w:sz w:val="20"/>
      <w:szCs w:val="20"/>
    </w:rPr>
  </w:style>
  <w:style w:type="character" w:customStyle="1" w:styleId="ParagrafoelencoCarattere">
    <w:name w:val="Paragrafo elenco Carattere"/>
    <w:link w:val="Paragrafoelenco"/>
    <w:uiPriority w:val="34"/>
    <w:locked/>
    <w:rsid w:val="003C401F"/>
  </w:style>
  <w:style w:type="paragraph" w:styleId="Testonotaapidipagina">
    <w:name w:val="footnote text"/>
    <w:aliases w:val="Footnote,Footnote1,Footnote2,Footnote3,Footnote4,Footnote5,Footnote6,Footnote7,Footnote8,Footnote9,Footnote10,Footnote11,Footnote21,Footnote31,Footnote41,Footnote51,Footnote61,Footnote71,Footnote81,Footnote91,Footnote12,stile "/>
    <w:basedOn w:val="Normale"/>
    <w:link w:val="TestonotaapidipaginaCarattere"/>
    <w:uiPriority w:val="99"/>
    <w:rsid w:val="003C401F"/>
    <w:pPr>
      <w:spacing w:after="0" w:line="240" w:lineRule="auto"/>
    </w:pPr>
    <w:rPr>
      <w:rFonts w:ascii="Times New Roman" w:eastAsia="Times New Roman" w:hAnsi="Times New Roman" w:cs="Times New Roman"/>
      <w:sz w:val="20"/>
      <w:szCs w:val="20"/>
      <w:lang w:val="x-none" w:eastAsia="it-IT"/>
    </w:rPr>
  </w:style>
  <w:style w:type="character" w:customStyle="1" w:styleId="TestonotaapidipaginaCarattere">
    <w:name w:val="Testo nota a piè di pagina Carattere"/>
    <w:aliases w:val="Footnote Carattere,Footnote1 Carattere,Footnote2 Carattere,Footnote3 Carattere,Footnote4 Carattere,Footnote5 Carattere,Footnote6 Carattere,Footnote7 Carattere,Footnote8 Carattere,Footnote9 Carattere,stile  Carattere"/>
    <w:basedOn w:val="Carpredefinitoparagrafo"/>
    <w:link w:val="Testonotaapidipagina"/>
    <w:uiPriority w:val="99"/>
    <w:rsid w:val="003C401F"/>
    <w:rPr>
      <w:rFonts w:ascii="Times New Roman" w:eastAsia="Times New Roman" w:hAnsi="Times New Roman" w:cs="Times New Roman"/>
      <w:sz w:val="20"/>
      <w:szCs w:val="20"/>
      <w:lang w:val="x-none" w:eastAsia="it-IT"/>
    </w:rPr>
  </w:style>
  <w:style w:type="character" w:styleId="Rimandonotaapidipagina">
    <w:name w:val="footnote reference"/>
    <w:aliases w:val="Rimando nota a piè di pagina1,Footnote symbol,footnote sign,Voetnootverwijzing,Rimando nota a piè di pagina-IMONT"/>
    <w:uiPriority w:val="99"/>
    <w:rsid w:val="003C401F"/>
    <w:rPr>
      <w:vertAlign w:val="superscript"/>
    </w:rPr>
  </w:style>
  <w:style w:type="paragraph" w:styleId="NormaleWeb">
    <w:name w:val="Normal (Web)"/>
    <w:basedOn w:val="Normale"/>
    <w:uiPriority w:val="99"/>
    <w:unhideWhenUsed/>
    <w:rsid w:val="003C401F"/>
    <w:pPr>
      <w:spacing w:before="100" w:beforeAutospacing="1" w:after="100" w:afterAutospacing="1" w:line="240" w:lineRule="auto"/>
    </w:pPr>
    <w:rPr>
      <w:rFonts w:ascii="Times" w:eastAsiaTheme="minorHAnsi" w:hAnsi="Times" w:cs="Times New Roman"/>
      <w:sz w:val="20"/>
      <w:szCs w:val="20"/>
      <w:lang w:eastAsia="it-IT"/>
    </w:rPr>
  </w:style>
  <w:style w:type="paragraph" w:styleId="Sommario3">
    <w:name w:val="toc 3"/>
    <w:basedOn w:val="Normale"/>
    <w:next w:val="Normale"/>
    <w:autoRedefine/>
    <w:uiPriority w:val="39"/>
    <w:unhideWhenUsed/>
    <w:rsid w:val="00765052"/>
    <w:pPr>
      <w:spacing w:after="100"/>
      <w:ind w:left="420"/>
    </w:pPr>
  </w:style>
  <w:style w:type="paragraph" w:customStyle="1" w:styleId="CM1">
    <w:name w:val="CM1"/>
    <w:basedOn w:val="Normale"/>
    <w:next w:val="Normale"/>
    <w:uiPriority w:val="99"/>
    <w:rsid w:val="003032E4"/>
    <w:pPr>
      <w:autoSpaceDE w:val="0"/>
      <w:autoSpaceDN w:val="0"/>
      <w:adjustRightInd w:val="0"/>
      <w:spacing w:after="0" w:line="240" w:lineRule="auto"/>
    </w:pPr>
    <w:rPr>
      <w:rFonts w:ascii="EUAlbertina" w:hAnsi="EUAlbertina"/>
      <w:sz w:val="24"/>
      <w:szCs w:val="24"/>
    </w:rPr>
  </w:style>
  <w:style w:type="paragraph" w:customStyle="1" w:styleId="CM3">
    <w:name w:val="CM3"/>
    <w:basedOn w:val="Normale"/>
    <w:next w:val="Normale"/>
    <w:uiPriority w:val="99"/>
    <w:rsid w:val="003032E4"/>
    <w:pPr>
      <w:autoSpaceDE w:val="0"/>
      <w:autoSpaceDN w:val="0"/>
      <w:adjustRightInd w:val="0"/>
      <w:spacing w:after="0" w:line="240" w:lineRule="auto"/>
    </w:pPr>
    <w:rPr>
      <w:rFonts w:ascii="EUAlbertina" w:hAnsi="EUAlbertina"/>
      <w:sz w:val="24"/>
      <w:szCs w:val="24"/>
    </w:rPr>
  </w:style>
  <w:style w:type="character" w:styleId="Collegamentovisitato">
    <w:name w:val="FollowedHyperlink"/>
    <w:basedOn w:val="Carpredefinitoparagrafo"/>
    <w:uiPriority w:val="99"/>
    <w:semiHidden/>
    <w:unhideWhenUsed/>
    <w:rsid w:val="00B758D8"/>
    <w:rPr>
      <w:color w:val="800080" w:themeColor="followedHyperlink"/>
      <w:u w:val="single"/>
    </w:rPr>
  </w:style>
  <w:style w:type="paragraph" w:customStyle="1" w:styleId="Default">
    <w:name w:val="Default"/>
    <w:rsid w:val="006D151B"/>
    <w:pPr>
      <w:autoSpaceDE w:val="0"/>
      <w:autoSpaceDN w:val="0"/>
      <w:adjustRightInd w:val="0"/>
      <w:spacing w:after="0" w:line="240" w:lineRule="auto"/>
    </w:pPr>
    <w:rPr>
      <w:rFonts w:ascii="Calibri" w:hAnsi="Calibri" w:cs="Calibri"/>
      <w:color w:val="000000"/>
      <w:sz w:val="24"/>
      <w:szCs w:val="24"/>
    </w:rPr>
  </w:style>
  <w:style w:type="paragraph" w:styleId="Testonotadichiusura">
    <w:name w:val="endnote text"/>
    <w:basedOn w:val="Normale"/>
    <w:link w:val="TestonotadichiusuraCarattere"/>
    <w:uiPriority w:val="99"/>
    <w:unhideWhenUsed/>
    <w:rsid w:val="00EF7399"/>
    <w:pPr>
      <w:spacing w:after="0" w:line="240" w:lineRule="auto"/>
    </w:pPr>
    <w:rPr>
      <w:rFonts w:eastAsiaTheme="minorHAnsi"/>
      <w:sz w:val="20"/>
      <w:szCs w:val="20"/>
    </w:rPr>
  </w:style>
  <w:style w:type="character" w:customStyle="1" w:styleId="TestonotadichiusuraCarattere">
    <w:name w:val="Testo nota di chiusura Carattere"/>
    <w:basedOn w:val="Carpredefinitoparagrafo"/>
    <w:link w:val="Testonotadichiusura"/>
    <w:uiPriority w:val="99"/>
    <w:rsid w:val="00EF7399"/>
    <w:rPr>
      <w:rFonts w:eastAsiaTheme="minorHAnsi"/>
      <w:sz w:val="20"/>
      <w:szCs w:val="20"/>
    </w:rPr>
  </w:style>
  <w:style w:type="character" w:styleId="Rimandonotadichiusura">
    <w:name w:val="endnote reference"/>
    <w:basedOn w:val="Carpredefinitoparagrafo"/>
    <w:uiPriority w:val="99"/>
    <w:semiHidden/>
    <w:unhideWhenUsed/>
    <w:rsid w:val="00EF7399"/>
    <w:rPr>
      <w:vertAlign w:val="superscript"/>
    </w:rPr>
  </w:style>
  <w:style w:type="paragraph" w:customStyle="1" w:styleId="Text2">
    <w:name w:val="Text 2"/>
    <w:basedOn w:val="Normale"/>
    <w:rsid w:val="00F56D3A"/>
    <w:pPr>
      <w:spacing w:before="60" w:after="60" w:line="240" w:lineRule="auto"/>
      <w:ind w:left="1417"/>
    </w:pPr>
    <w:rPr>
      <w:rFonts w:ascii="Times New Roman" w:eastAsia="Times New Roman" w:hAnsi="Times New Roman" w:cs="Times New Roman"/>
      <w:sz w:val="24"/>
      <w:szCs w:val="24"/>
      <w:lang w:val="en-GB"/>
    </w:rPr>
  </w:style>
  <w:style w:type="paragraph" w:styleId="Corpotesto">
    <w:name w:val="Body Text"/>
    <w:basedOn w:val="Normale"/>
    <w:link w:val="CorpotestoCarattere"/>
    <w:rsid w:val="00F56D3A"/>
    <w:pPr>
      <w:suppressAutoHyphens/>
      <w:spacing w:line="276" w:lineRule="auto"/>
    </w:pPr>
    <w:rPr>
      <w:rFonts w:ascii="Calibri" w:eastAsia="SimSun" w:hAnsi="Calibri" w:cs="Calibri"/>
      <w:kern w:val="1"/>
      <w:sz w:val="22"/>
      <w:szCs w:val="22"/>
      <w:lang w:eastAsia="ar-SA"/>
    </w:rPr>
  </w:style>
  <w:style w:type="character" w:customStyle="1" w:styleId="CorpotestoCarattere">
    <w:name w:val="Corpo testo Carattere"/>
    <w:basedOn w:val="Carpredefinitoparagrafo"/>
    <w:link w:val="Corpotesto"/>
    <w:rsid w:val="00F56D3A"/>
    <w:rPr>
      <w:rFonts w:ascii="Calibri" w:eastAsia="SimSun" w:hAnsi="Calibri" w:cs="Calibri"/>
      <w:kern w:val="1"/>
      <w:sz w:val="22"/>
      <w:szCs w:val="22"/>
      <w:lang w:eastAsia="ar-SA"/>
    </w:rPr>
  </w:style>
  <w:style w:type="paragraph" w:customStyle="1" w:styleId="Corpo">
    <w:name w:val="Corpo"/>
    <w:rsid w:val="00231F5E"/>
    <w:pPr>
      <w:pBdr>
        <w:top w:val="nil"/>
        <w:left w:val="nil"/>
        <w:bottom w:val="nil"/>
        <w:right w:val="nil"/>
        <w:between w:val="nil"/>
        <w:bar w:val="nil"/>
      </w:pBdr>
      <w:spacing w:after="0" w:line="276" w:lineRule="auto"/>
    </w:pPr>
    <w:rPr>
      <w:rFonts w:ascii="Arial" w:eastAsia="Arial Unicode MS" w:hAnsi="Arial Unicode MS" w:cs="Arial Unicode MS"/>
      <w:color w:val="000000"/>
      <w:sz w:val="22"/>
      <w:szCs w:val="22"/>
      <w:u w:color="000000"/>
      <w:bdr w:val="nil"/>
      <w:lang w:eastAsia="it-IT"/>
    </w:rPr>
  </w:style>
  <w:style w:type="character" w:customStyle="1" w:styleId="longtext1">
    <w:name w:val="long_text1"/>
    <w:rsid w:val="00231F5E"/>
    <w:rPr>
      <w:sz w:val="20"/>
      <w:szCs w:val="20"/>
    </w:rPr>
  </w:style>
  <w:style w:type="paragraph" w:styleId="PreformattatoHTML">
    <w:name w:val="HTML Preformatted"/>
    <w:basedOn w:val="Normale"/>
    <w:link w:val="PreformattatoHTMLCarattere"/>
    <w:uiPriority w:val="99"/>
    <w:semiHidden/>
    <w:unhideWhenUsed/>
    <w:rsid w:val="00231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31F5E"/>
    <w:rPr>
      <w:rFonts w:ascii="Courier New" w:eastAsia="Times New Roman" w:hAnsi="Courier New" w:cs="Courier New"/>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2431">
      <w:bodyDiv w:val="1"/>
      <w:marLeft w:val="0"/>
      <w:marRight w:val="0"/>
      <w:marTop w:val="0"/>
      <w:marBottom w:val="0"/>
      <w:divBdr>
        <w:top w:val="none" w:sz="0" w:space="0" w:color="auto"/>
        <w:left w:val="none" w:sz="0" w:space="0" w:color="auto"/>
        <w:bottom w:val="none" w:sz="0" w:space="0" w:color="auto"/>
        <w:right w:val="none" w:sz="0" w:space="0" w:color="auto"/>
      </w:divBdr>
    </w:div>
    <w:div w:id="49381319">
      <w:bodyDiv w:val="1"/>
      <w:marLeft w:val="0"/>
      <w:marRight w:val="0"/>
      <w:marTop w:val="0"/>
      <w:marBottom w:val="0"/>
      <w:divBdr>
        <w:top w:val="none" w:sz="0" w:space="0" w:color="auto"/>
        <w:left w:val="none" w:sz="0" w:space="0" w:color="auto"/>
        <w:bottom w:val="none" w:sz="0" w:space="0" w:color="auto"/>
        <w:right w:val="none" w:sz="0" w:space="0" w:color="auto"/>
      </w:divBdr>
    </w:div>
    <w:div w:id="58945052">
      <w:bodyDiv w:val="1"/>
      <w:marLeft w:val="0"/>
      <w:marRight w:val="0"/>
      <w:marTop w:val="0"/>
      <w:marBottom w:val="0"/>
      <w:divBdr>
        <w:top w:val="none" w:sz="0" w:space="0" w:color="auto"/>
        <w:left w:val="none" w:sz="0" w:space="0" w:color="auto"/>
        <w:bottom w:val="none" w:sz="0" w:space="0" w:color="auto"/>
        <w:right w:val="none" w:sz="0" w:space="0" w:color="auto"/>
      </w:divBdr>
    </w:div>
    <w:div w:id="65690664">
      <w:bodyDiv w:val="1"/>
      <w:marLeft w:val="0"/>
      <w:marRight w:val="0"/>
      <w:marTop w:val="0"/>
      <w:marBottom w:val="0"/>
      <w:divBdr>
        <w:top w:val="none" w:sz="0" w:space="0" w:color="auto"/>
        <w:left w:val="none" w:sz="0" w:space="0" w:color="auto"/>
        <w:bottom w:val="none" w:sz="0" w:space="0" w:color="auto"/>
        <w:right w:val="none" w:sz="0" w:space="0" w:color="auto"/>
      </w:divBdr>
    </w:div>
    <w:div w:id="74717212">
      <w:bodyDiv w:val="1"/>
      <w:marLeft w:val="0"/>
      <w:marRight w:val="0"/>
      <w:marTop w:val="0"/>
      <w:marBottom w:val="0"/>
      <w:divBdr>
        <w:top w:val="none" w:sz="0" w:space="0" w:color="auto"/>
        <w:left w:val="none" w:sz="0" w:space="0" w:color="auto"/>
        <w:bottom w:val="none" w:sz="0" w:space="0" w:color="auto"/>
        <w:right w:val="none" w:sz="0" w:space="0" w:color="auto"/>
      </w:divBdr>
    </w:div>
    <w:div w:id="91098143">
      <w:bodyDiv w:val="1"/>
      <w:marLeft w:val="0"/>
      <w:marRight w:val="0"/>
      <w:marTop w:val="0"/>
      <w:marBottom w:val="0"/>
      <w:divBdr>
        <w:top w:val="none" w:sz="0" w:space="0" w:color="auto"/>
        <w:left w:val="none" w:sz="0" w:space="0" w:color="auto"/>
        <w:bottom w:val="none" w:sz="0" w:space="0" w:color="auto"/>
        <w:right w:val="none" w:sz="0" w:space="0" w:color="auto"/>
      </w:divBdr>
    </w:div>
    <w:div w:id="121654156">
      <w:bodyDiv w:val="1"/>
      <w:marLeft w:val="0"/>
      <w:marRight w:val="0"/>
      <w:marTop w:val="0"/>
      <w:marBottom w:val="0"/>
      <w:divBdr>
        <w:top w:val="none" w:sz="0" w:space="0" w:color="auto"/>
        <w:left w:val="none" w:sz="0" w:space="0" w:color="auto"/>
        <w:bottom w:val="none" w:sz="0" w:space="0" w:color="auto"/>
        <w:right w:val="none" w:sz="0" w:space="0" w:color="auto"/>
      </w:divBdr>
    </w:div>
    <w:div w:id="155923236">
      <w:bodyDiv w:val="1"/>
      <w:marLeft w:val="0"/>
      <w:marRight w:val="0"/>
      <w:marTop w:val="0"/>
      <w:marBottom w:val="0"/>
      <w:divBdr>
        <w:top w:val="none" w:sz="0" w:space="0" w:color="auto"/>
        <w:left w:val="none" w:sz="0" w:space="0" w:color="auto"/>
        <w:bottom w:val="none" w:sz="0" w:space="0" w:color="auto"/>
        <w:right w:val="none" w:sz="0" w:space="0" w:color="auto"/>
      </w:divBdr>
    </w:div>
    <w:div w:id="159740594">
      <w:bodyDiv w:val="1"/>
      <w:marLeft w:val="0"/>
      <w:marRight w:val="0"/>
      <w:marTop w:val="0"/>
      <w:marBottom w:val="0"/>
      <w:divBdr>
        <w:top w:val="none" w:sz="0" w:space="0" w:color="auto"/>
        <w:left w:val="none" w:sz="0" w:space="0" w:color="auto"/>
        <w:bottom w:val="none" w:sz="0" w:space="0" w:color="auto"/>
        <w:right w:val="none" w:sz="0" w:space="0" w:color="auto"/>
      </w:divBdr>
    </w:div>
    <w:div w:id="201137171">
      <w:bodyDiv w:val="1"/>
      <w:marLeft w:val="0"/>
      <w:marRight w:val="0"/>
      <w:marTop w:val="0"/>
      <w:marBottom w:val="0"/>
      <w:divBdr>
        <w:top w:val="none" w:sz="0" w:space="0" w:color="auto"/>
        <w:left w:val="none" w:sz="0" w:space="0" w:color="auto"/>
        <w:bottom w:val="none" w:sz="0" w:space="0" w:color="auto"/>
        <w:right w:val="none" w:sz="0" w:space="0" w:color="auto"/>
      </w:divBdr>
    </w:div>
    <w:div w:id="216863809">
      <w:bodyDiv w:val="1"/>
      <w:marLeft w:val="0"/>
      <w:marRight w:val="0"/>
      <w:marTop w:val="0"/>
      <w:marBottom w:val="0"/>
      <w:divBdr>
        <w:top w:val="none" w:sz="0" w:space="0" w:color="auto"/>
        <w:left w:val="none" w:sz="0" w:space="0" w:color="auto"/>
        <w:bottom w:val="none" w:sz="0" w:space="0" w:color="auto"/>
        <w:right w:val="none" w:sz="0" w:space="0" w:color="auto"/>
      </w:divBdr>
    </w:div>
    <w:div w:id="222568092">
      <w:bodyDiv w:val="1"/>
      <w:marLeft w:val="0"/>
      <w:marRight w:val="0"/>
      <w:marTop w:val="0"/>
      <w:marBottom w:val="0"/>
      <w:divBdr>
        <w:top w:val="none" w:sz="0" w:space="0" w:color="auto"/>
        <w:left w:val="none" w:sz="0" w:space="0" w:color="auto"/>
        <w:bottom w:val="none" w:sz="0" w:space="0" w:color="auto"/>
        <w:right w:val="none" w:sz="0" w:space="0" w:color="auto"/>
      </w:divBdr>
    </w:div>
    <w:div w:id="240215598">
      <w:bodyDiv w:val="1"/>
      <w:marLeft w:val="0"/>
      <w:marRight w:val="0"/>
      <w:marTop w:val="0"/>
      <w:marBottom w:val="0"/>
      <w:divBdr>
        <w:top w:val="none" w:sz="0" w:space="0" w:color="auto"/>
        <w:left w:val="none" w:sz="0" w:space="0" w:color="auto"/>
        <w:bottom w:val="none" w:sz="0" w:space="0" w:color="auto"/>
        <w:right w:val="none" w:sz="0" w:space="0" w:color="auto"/>
      </w:divBdr>
    </w:div>
    <w:div w:id="242187741">
      <w:bodyDiv w:val="1"/>
      <w:marLeft w:val="0"/>
      <w:marRight w:val="0"/>
      <w:marTop w:val="0"/>
      <w:marBottom w:val="0"/>
      <w:divBdr>
        <w:top w:val="none" w:sz="0" w:space="0" w:color="auto"/>
        <w:left w:val="none" w:sz="0" w:space="0" w:color="auto"/>
        <w:bottom w:val="none" w:sz="0" w:space="0" w:color="auto"/>
        <w:right w:val="none" w:sz="0" w:space="0" w:color="auto"/>
      </w:divBdr>
    </w:div>
    <w:div w:id="261258220">
      <w:bodyDiv w:val="1"/>
      <w:marLeft w:val="0"/>
      <w:marRight w:val="0"/>
      <w:marTop w:val="0"/>
      <w:marBottom w:val="0"/>
      <w:divBdr>
        <w:top w:val="none" w:sz="0" w:space="0" w:color="auto"/>
        <w:left w:val="none" w:sz="0" w:space="0" w:color="auto"/>
        <w:bottom w:val="none" w:sz="0" w:space="0" w:color="auto"/>
        <w:right w:val="none" w:sz="0" w:space="0" w:color="auto"/>
      </w:divBdr>
    </w:div>
    <w:div w:id="295376331">
      <w:bodyDiv w:val="1"/>
      <w:marLeft w:val="0"/>
      <w:marRight w:val="0"/>
      <w:marTop w:val="0"/>
      <w:marBottom w:val="0"/>
      <w:divBdr>
        <w:top w:val="none" w:sz="0" w:space="0" w:color="auto"/>
        <w:left w:val="none" w:sz="0" w:space="0" w:color="auto"/>
        <w:bottom w:val="none" w:sz="0" w:space="0" w:color="auto"/>
        <w:right w:val="none" w:sz="0" w:space="0" w:color="auto"/>
      </w:divBdr>
    </w:div>
    <w:div w:id="365719011">
      <w:bodyDiv w:val="1"/>
      <w:marLeft w:val="0"/>
      <w:marRight w:val="0"/>
      <w:marTop w:val="0"/>
      <w:marBottom w:val="0"/>
      <w:divBdr>
        <w:top w:val="none" w:sz="0" w:space="0" w:color="auto"/>
        <w:left w:val="none" w:sz="0" w:space="0" w:color="auto"/>
        <w:bottom w:val="none" w:sz="0" w:space="0" w:color="auto"/>
        <w:right w:val="none" w:sz="0" w:space="0" w:color="auto"/>
      </w:divBdr>
    </w:div>
    <w:div w:id="371006862">
      <w:bodyDiv w:val="1"/>
      <w:marLeft w:val="0"/>
      <w:marRight w:val="0"/>
      <w:marTop w:val="0"/>
      <w:marBottom w:val="0"/>
      <w:divBdr>
        <w:top w:val="none" w:sz="0" w:space="0" w:color="auto"/>
        <w:left w:val="none" w:sz="0" w:space="0" w:color="auto"/>
        <w:bottom w:val="none" w:sz="0" w:space="0" w:color="auto"/>
        <w:right w:val="none" w:sz="0" w:space="0" w:color="auto"/>
      </w:divBdr>
    </w:div>
    <w:div w:id="376929060">
      <w:bodyDiv w:val="1"/>
      <w:marLeft w:val="0"/>
      <w:marRight w:val="0"/>
      <w:marTop w:val="0"/>
      <w:marBottom w:val="0"/>
      <w:divBdr>
        <w:top w:val="none" w:sz="0" w:space="0" w:color="auto"/>
        <w:left w:val="none" w:sz="0" w:space="0" w:color="auto"/>
        <w:bottom w:val="none" w:sz="0" w:space="0" w:color="auto"/>
        <w:right w:val="none" w:sz="0" w:space="0" w:color="auto"/>
      </w:divBdr>
    </w:div>
    <w:div w:id="379597324">
      <w:bodyDiv w:val="1"/>
      <w:marLeft w:val="0"/>
      <w:marRight w:val="0"/>
      <w:marTop w:val="0"/>
      <w:marBottom w:val="0"/>
      <w:divBdr>
        <w:top w:val="none" w:sz="0" w:space="0" w:color="auto"/>
        <w:left w:val="none" w:sz="0" w:space="0" w:color="auto"/>
        <w:bottom w:val="none" w:sz="0" w:space="0" w:color="auto"/>
        <w:right w:val="none" w:sz="0" w:space="0" w:color="auto"/>
      </w:divBdr>
    </w:div>
    <w:div w:id="396904107">
      <w:bodyDiv w:val="1"/>
      <w:marLeft w:val="0"/>
      <w:marRight w:val="0"/>
      <w:marTop w:val="0"/>
      <w:marBottom w:val="0"/>
      <w:divBdr>
        <w:top w:val="none" w:sz="0" w:space="0" w:color="auto"/>
        <w:left w:val="none" w:sz="0" w:space="0" w:color="auto"/>
        <w:bottom w:val="none" w:sz="0" w:space="0" w:color="auto"/>
        <w:right w:val="none" w:sz="0" w:space="0" w:color="auto"/>
      </w:divBdr>
    </w:div>
    <w:div w:id="434908033">
      <w:bodyDiv w:val="1"/>
      <w:marLeft w:val="0"/>
      <w:marRight w:val="0"/>
      <w:marTop w:val="0"/>
      <w:marBottom w:val="0"/>
      <w:divBdr>
        <w:top w:val="none" w:sz="0" w:space="0" w:color="auto"/>
        <w:left w:val="none" w:sz="0" w:space="0" w:color="auto"/>
        <w:bottom w:val="none" w:sz="0" w:space="0" w:color="auto"/>
        <w:right w:val="none" w:sz="0" w:space="0" w:color="auto"/>
      </w:divBdr>
    </w:div>
    <w:div w:id="439692272">
      <w:bodyDiv w:val="1"/>
      <w:marLeft w:val="0"/>
      <w:marRight w:val="0"/>
      <w:marTop w:val="0"/>
      <w:marBottom w:val="0"/>
      <w:divBdr>
        <w:top w:val="none" w:sz="0" w:space="0" w:color="auto"/>
        <w:left w:val="none" w:sz="0" w:space="0" w:color="auto"/>
        <w:bottom w:val="none" w:sz="0" w:space="0" w:color="auto"/>
        <w:right w:val="none" w:sz="0" w:space="0" w:color="auto"/>
      </w:divBdr>
    </w:div>
    <w:div w:id="442504237">
      <w:bodyDiv w:val="1"/>
      <w:marLeft w:val="0"/>
      <w:marRight w:val="0"/>
      <w:marTop w:val="0"/>
      <w:marBottom w:val="0"/>
      <w:divBdr>
        <w:top w:val="none" w:sz="0" w:space="0" w:color="auto"/>
        <w:left w:val="none" w:sz="0" w:space="0" w:color="auto"/>
        <w:bottom w:val="none" w:sz="0" w:space="0" w:color="auto"/>
        <w:right w:val="none" w:sz="0" w:space="0" w:color="auto"/>
      </w:divBdr>
    </w:div>
    <w:div w:id="444810869">
      <w:bodyDiv w:val="1"/>
      <w:marLeft w:val="0"/>
      <w:marRight w:val="0"/>
      <w:marTop w:val="0"/>
      <w:marBottom w:val="0"/>
      <w:divBdr>
        <w:top w:val="none" w:sz="0" w:space="0" w:color="auto"/>
        <w:left w:val="none" w:sz="0" w:space="0" w:color="auto"/>
        <w:bottom w:val="none" w:sz="0" w:space="0" w:color="auto"/>
        <w:right w:val="none" w:sz="0" w:space="0" w:color="auto"/>
      </w:divBdr>
    </w:div>
    <w:div w:id="453526581">
      <w:bodyDiv w:val="1"/>
      <w:marLeft w:val="0"/>
      <w:marRight w:val="0"/>
      <w:marTop w:val="0"/>
      <w:marBottom w:val="0"/>
      <w:divBdr>
        <w:top w:val="none" w:sz="0" w:space="0" w:color="auto"/>
        <w:left w:val="none" w:sz="0" w:space="0" w:color="auto"/>
        <w:bottom w:val="none" w:sz="0" w:space="0" w:color="auto"/>
        <w:right w:val="none" w:sz="0" w:space="0" w:color="auto"/>
      </w:divBdr>
    </w:div>
    <w:div w:id="455757508">
      <w:bodyDiv w:val="1"/>
      <w:marLeft w:val="0"/>
      <w:marRight w:val="0"/>
      <w:marTop w:val="0"/>
      <w:marBottom w:val="0"/>
      <w:divBdr>
        <w:top w:val="none" w:sz="0" w:space="0" w:color="auto"/>
        <w:left w:val="none" w:sz="0" w:space="0" w:color="auto"/>
        <w:bottom w:val="none" w:sz="0" w:space="0" w:color="auto"/>
        <w:right w:val="none" w:sz="0" w:space="0" w:color="auto"/>
      </w:divBdr>
    </w:div>
    <w:div w:id="457995946">
      <w:bodyDiv w:val="1"/>
      <w:marLeft w:val="0"/>
      <w:marRight w:val="0"/>
      <w:marTop w:val="0"/>
      <w:marBottom w:val="0"/>
      <w:divBdr>
        <w:top w:val="none" w:sz="0" w:space="0" w:color="auto"/>
        <w:left w:val="none" w:sz="0" w:space="0" w:color="auto"/>
        <w:bottom w:val="none" w:sz="0" w:space="0" w:color="auto"/>
        <w:right w:val="none" w:sz="0" w:space="0" w:color="auto"/>
      </w:divBdr>
    </w:div>
    <w:div w:id="466900789">
      <w:bodyDiv w:val="1"/>
      <w:marLeft w:val="0"/>
      <w:marRight w:val="0"/>
      <w:marTop w:val="0"/>
      <w:marBottom w:val="0"/>
      <w:divBdr>
        <w:top w:val="none" w:sz="0" w:space="0" w:color="auto"/>
        <w:left w:val="none" w:sz="0" w:space="0" w:color="auto"/>
        <w:bottom w:val="none" w:sz="0" w:space="0" w:color="auto"/>
        <w:right w:val="none" w:sz="0" w:space="0" w:color="auto"/>
      </w:divBdr>
    </w:div>
    <w:div w:id="509486730">
      <w:bodyDiv w:val="1"/>
      <w:marLeft w:val="0"/>
      <w:marRight w:val="0"/>
      <w:marTop w:val="0"/>
      <w:marBottom w:val="0"/>
      <w:divBdr>
        <w:top w:val="none" w:sz="0" w:space="0" w:color="auto"/>
        <w:left w:val="none" w:sz="0" w:space="0" w:color="auto"/>
        <w:bottom w:val="none" w:sz="0" w:space="0" w:color="auto"/>
        <w:right w:val="none" w:sz="0" w:space="0" w:color="auto"/>
      </w:divBdr>
    </w:div>
    <w:div w:id="524834222">
      <w:bodyDiv w:val="1"/>
      <w:marLeft w:val="0"/>
      <w:marRight w:val="0"/>
      <w:marTop w:val="0"/>
      <w:marBottom w:val="0"/>
      <w:divBdr>
        <w:top w:val="none" w:sz="0" w:space="0" w:color="auto"/>
        <w:left w:val="none" w:sz="0" w:space="0" w:color="auto"/>
        <w:bottom w:val="none" w:sz="0" w:space="0" w:color="auto"/>
        <w:right w:val="none" w:sz="0" w:space="0" w:color="auto"/>
      </w:divBdr>
    </w:div>
    <w:div w:id="618218004">
      <w:bodyDiv w:val="1"/>
      <w:marLeft w:val="0"/>
      <w:marRight w:val="0"/>
      <w:marTop w:val="0"/>
      <w:marBottom w:val="0"/>
      <w:divBdr>
        <w:top w:val="none" w:sz="0" w:space="0" w:color="auto"/>
        <w:left w:val="none" w:sz="0" w:space="0" w:color="auto"/>
        <w:bottom w:val="none" w:sz="0" w:space="0" w:color="auto"/>
        <w:right w:val="none" w:sz="0" w:space="0" w:color="auto"/>
      </w:divBdr>
    </w:div>
    <w:div w:id="650672664">
      <w:bodyDiv w:val="1"/>
      <w:marLeft w:val="0"/>
      <w:marRight w:val="0"/>
      <w:marTop w:val="0"/>
      <w:marBottom w:val="0"/>
      <w:divBdr>
        <w:top w:val="none" w:sz="0" w:space="0" w:color="auto"/>
        <w:left w:val="none" w:sz="0" w:space="0" w:color="auto"/>
        <w:bottom w:val="none" w:sz="0" w:space="0" w:color="auto"/>
        <w:right w:val="none" w:sz="0" w:space="0" w:color="auto"/>
      </w:divBdr>
    </w:div>
    <w:div w:id="655694404">
      <w:bodyDiv w:val="1"/>
      <w:marLeft w:val="0"/>
      <w:marRight w:val="0"/>
      <w:marTop w:val="0"/>
      <w:marBottom w:val="0"/>
      <w:divBdr>
        <w:top w:val="none" w:sz="0" w:space="0" w:color="auto"/>
        <w:left w:val="none" w:sz="0" w:space="0" w:color="auto"/>
        <w:bottom w:val="none" w:sz="0" w:space="0" w:color="auto"/>
        <w:right w:val="none" w:sz="0" w:space="0" w:color="auto"/>
      </w:divBdr>
    </w:div>
    <w:div w:id="707602999">
      <w:bodyDiv w:val="1"/>
      <w:marLeft w:val="0"/>
      <w:marRight w:val="0"/>
      <w:marTop w:val="0"/>
      <w:marBottom w:val="0"/>
      <w:divBdr>
        <w:top w:val="none" w:sz="0" w:space="0" w:color="auto"/>
        <w:left w:val="none" w:sz="0" w:space="0" w:color="auto"/>
        <w:bottom w:val="none" w:sz="0" w:space="0" w:color="auto"/>
        <w:right w:val="none" w:sz="0" w:space="0" w:color="auto"/>
      </w:divBdr>
    </w:div>
    <w:div w:id="707603508">
      <w:bodyDiv w:val="1"/>
      <w:marLeft w:val="0"/>
      <w:marRight w:val="0"/>
      <w:marTop w:val="0"/>
      <w:marBottom w:val="0"/>
      <w:divBdr>
        <w:top w:val="none" w:sz="0" w:space="0" w:color="auto"/>
        <w:left w:val="none" w:sz="0" w:space="0" w:color="auto"/>
        <w:bottom w:val="none" w:sz="0" w:space="0" w:color="auto"/>
        <w:right w:val="none" w:sz="0" w:space="0" w:color="auto"/>
      </w:divBdr>
    </w:div>
    <w:div w:id="735662165">
      <w:bodyDiv w:val="1"/>
      <w:marLeft w:val="0"/>
      <w:marRight w:val="0"/>
      <w:marTop w:val="0"/>
      <w:marBottom w:val="0"/>
      <w:divBdr>
        <w:top w:val="none" w:sz="0" w:space="0" w:color="auto"/>
        <w:left w:val="none" w:sz="0" w:space="0" w:color="auto"/>
        <w:bottom w:val="none" w:sz="0" w:space="0" w:color="auto"/>
        <w:right w:val="none" w:sz="0" w:space="0" w:color="auto"/>
      </w:divBdr>
    </w:div>
    <w:div w:id="835724932">
      <w:bodyDiv w:val="1"/>
      <w:marLeft w:val="0"/>
      <w:marRight w:val="0"/>
      <w:marTop w:val="0"/>
      <w:marBottom w:val="0"/>
      <w:divBdr>
        <w:top w:val="none" w:sz="0" w:space="0" w:color="auto"/>
        <w:left w:val="none" w:sz="0" w:space="0" w:color="auto"/>
        <w:bottom w:val="none" w:sz="0" w:space="0" w:color="auto"/>
        <w:right w:val="none" w:sz="0" w:space="0" w:color="auto"/>
      </w:divBdr>
      <w:divsChild>
        <w:div w:id="994528227">
          <w:marLeft w:val="0"/>
          <w:marRight w:val="0"/>
          <w:marTop w:val="0"/>
          <w:marBottom w:val="0"/>
          <w:divBdr>
            <w:top w:val="none" w:sz="0" w:space="0" w:color="auto"/>
            <w:left w:val="none" w:sz="0" w:space="0" w:color="auto"/>
            <w:bottom w:val="none" w:sz="0" w:space="0" w:color="auto"/>
            <w:right w:val="none" w:sz="0" w:space="0" w:color="auto"/>
          </w:divBdr>
        </w:div>
        <w:div w:id="1360159053">
          <w:marLeft w:val="0"/>
          <w:marRight w:val="0"/>
          <w:marTop w:val="0"/>
          <w:marBottom w:val="0"/>
          <w:divBdr>
            <w:top w:val="none" w:sz="0" w:space="0" w:color="auto"/>
            <w:left w:val="none" w:sz="0" w:space="0" w:color="auto"/>
            <w:bottom w:val="none" w:sz="0" w:space="0" w:color="auto"/>
            <w:right w:val="none" w:sz="0" w:space="0" w:color="auto"/>
          </w:divBdr>
        </w:div>
        <w:div w:id="1551260910">
          <w:marLeft w:val="0"/>
          <w:marRight w:val="0"/>
          <w:marTop w:val="0"/>
          <w:marBottom w:val="0"/>
          <w:divBdr>
            <w:top w:val="none" w:sz="0" w:space="0" w:color="auto"/>
            <w:left w:val="none" w:sz="0" w:space="0" w:color="auto"/>
            <w:bottom w:val="none" w:sz="0" w:space="0" w:color="auto"/>
            <w:right w:val="none" w:sz="0" w:space="0" w:color="auto"/>
          </w:divBdr>
        </w:div>
        <w:div w:id="1816750739">
          <w:marLeft w:val="0"/>
          <w:marRight w:val="0"/>
          <w:marTop w:val="0"/>
          <w:marBottom w:val="0"/>
          <w:divBdr>
            <w:top w:val="none" w:sz="0" w:space="0" w:color="auto"/>
            <w:left w:val="none" w:sz="0" w:space="0" w:color="auto"/>
            <w:bottom w:val="none" w:sz="0" w:space="0" w:color="auto"/>
            <w:right w:val="none" w:sz="0" w:space="0" w:color="auto"/>
          </w:divBdr>
        </w:div>
        <w:div w:id="1922173631">
          <w:marLeft w:val="0"/>
          <w:marRight w:val="0"/>
          <w:marTop w:val="0"/>
          <w:marBottom w:val="0"/>
          <w:divBdr>
            <w:top w:val="none" w:sz="0" w:space="0" w:color="auto"/>
            <w:left w:val="none" w:sz="0" w:space="0" w:color="auto"/>
            <w:bottom w:val="none" w:sz="0" w:space="0" w:color="auto"/>
            <w:right w:val="none" w:sz="0" w:space="0" w:color="auto"/>
          </w:divBdr>
        </w:div>
      </w:divsChild>
    </w:div>
    <w:div w:id="845172468">
      <w:bodyDiv w:val="1"/>
      <w:marLeft w:val="0"/>
      <w:marRight w:val="0"/>
      <w:marTop w:val="0"/>
      <w:marBottom w:val="0"/>
      <w:divBdr>
        <w:top w:val="none" w:sz="0" w:space="0" w:color="auto"/>
        <w:left w:val="none" w:sz="0" w:space="0" w:color="auto"/>
        <w:bottom w:val="none" w:sz="0" w:space="0" w:color="auto"/>
        <w:right w:val="none" w:sz="0" w:space="0" w:color="auto"/>
      </w:divBdr>
    </w:div>
    <w:div w:id="868569521">
      <w:bodyDiv w:val="1"/>
      <w:marLeft w:val="0"/>
      <w:marRight w:val="0"/>
      <w:marTop w:val="0"/>
      <w:marBottom w:val="0"/>
      <w:divBdr>
        <w:top w:val="none" w:sz="0" w:space="0" w:color="auto"/>
        <w:left w:val="none" w:sz="0" w:space="0" w:color="auto"/>
        <w:bottom w:val="none" w:sz="0" w:space="0" w:color="auto"/>
        <w:right w:val="none" w:sz="0" w:space="0" w:color="auto"/>
      </w:divBdr>
    </w:div>
    <w:div w:id="870342925">
      <w:bodyDiv w:val="1"/>
      <w:marLeft w:val="0"/>
      <w:marRight w:val="0"/>
      <w:marTop w:val="0"/>
      <w:marBottom w:val="0"/>
      <w:divBdr>
        <w:top w:val="none" w:sz="0" w:space="0" w:color="auto"/>
        <w:left w:val="none" w:sz="0" w:space="0" w:color="auto"/>
        <w:bottom w:val="none" w:sz="0" w:space="0" w:color="auto"/>
        <w:right w:val="none" w:sz="0" w:space="0" w:color="auto"/>
      </w:divBdr>
    </w:div>
    <w:div w:id="905454943">
      <w:bodyDiv w:val="1"/>
      <w:marLeft w:val="0"/>
      <w:marRight w:val="0"/>
      <w:marTop w:val="0"/>
      <w:marBottom w:val="0"/>
      <w:divBdr>
        <w:top w:val="none" w:sz="0" w:space="0" w:color="auto"/>
        <w:left w:val="none" w:sz="0" w:space="0" w:color="auto"/>
        <w:bottom w:val="none" w:sz="0" w:space="0" w:color="auto"/>
        <w:right w:val="none" w:sz="0" w:space="0" w:color="auto"/>
      </w:divBdr>
    </w:div>
    <w:div w:id="979117623">
      <w:bodyDiv w:val="1"/>
      <w:marLeft w:val="0"/>
      <w:marRight w:val="0"/>
      <w:marTop w:val="0"/>
      <w:marBottom w:val="0"/>
      <w:divBdr>
        <w:top w:val="none" w:sz="0" w:space="0" w:color="auto"/>
        <w:left w:val="none" w:sz="0" w:space="0" w:color="auto"/>
        <w:bottom w:val="none" w:sz="0" w:space="0" w:color="auto"/>
        <w:right w:val="none" w:sz="0" w:space="0" w:color="auto"/>
      </w:divBdr>
    </w:div>
    <w:div w:id="986125806">
      <w:bodyDiv w:val="1"/>
      <w:marLeft w:val="0"/>
      <w:marRight w:val="0"/>
      <w:marTop w:val="0"/>
      <w:marBottom w:val="0"/>
      <w:divBdr>
        <w:top w:val="none" w:sz="0" w:space="0" w:color="auto"/>
        <w:left w:val="none" w:sz="0" w:space="0" w:color="auto"/>
        <w:bottom w:val="none" w:sz="0" w:space="0" w:color="auto"/>
        <w:right w:val="none" w:sz="0" w:space="0" w:color="auto"/>
      </w:divBdr>
    </w:div>
    <w:div w:id="1063679868">
      <w:bodyDiv w:val="1"/>
      <w:marLeft w:val="0"/>
      <w:marRight w:val="0"/>
      <w:marTop w:val="0"/>
      <w:marBottom w:val="0"/>
      <w:divBdr>
        <w:top w:val="none" w:sz="0" w:space="0" w:color="auto"/>
        <w:left w:val="none" w:sz="0" w:space="0" w:color="auto"/>
        <w:bottom w:val="none" w:sz="0" w:space="0" w:color="auto"/>
        <w:right w:val="none" w:sz="0" w:space="0" w:color="auto"/>
      </w:divBdr>
    </w:div>
    <w:div w:id="1067530962">
      <w:bodyDiv w:val="1"/>
      <w:marLeft w:val="0"/>
      <w:marRight w:val="0"/>
      <w:marTop w:val="0"/>
      <w:marBottom w:val="0"/>
      <w:divBdr>
        <w:top w:val="none" w:sz="0" w:space="0" w:color="auto"/>
        <w:left w:val="none" w:sz="0" w:space="0" w:color="auto"/>
        <w:bottom w:val="none" w:sz="0" w:space="0" w:color="auto"/>
        <w:right w:val="none" w:sz="0" w:space="0" w:color="auto"/>
      </w:divBdr>
    </w:div>
    <w:div w:id="1102725776">
      <w:bodyDiv w:val="1"/>
      <w:marLeft w:val="0"/>
      <w:marRight w:val="0"/>
      <w:marTop w:val="0"/>
      <w:marBottom w:val="0"/>
      <w:divBdr>
        <w:top w:val="none" w:sz="0" w:space="0" w:color="auto"/>
        <w:left w:val="none" w:sz="0" w:space="0" w:color="auto"/>
        <w:bottom w:val="none" w:sz="0" w:space="0" w:color="auto"/>
        <w:right w:val="none" w:sz="0" w:space="0" w:color="auto"/>
      </w:divBdr>
    </w:div>
    <w:div w:id="1109548014">
      <w:bodyDiv w:val="1"/>
      <w:marLeft w:val="0"/>
      <w:marRight w:val="0"/>
      <w:marTop w:val="0"/>
      <w:marBottom w:val="0"/>
      <w:divBdr>
        <w:top w:val="none" w:sz="0" w:space="0" w:color="auto"/>
        <w:left w:val="none" w:sz="0" w:space="0" w:color="auto"/>
        <w:bottom w:val="none" w:sz="0" w:space="0" w:color="auto"/>
        <w:right w:val="none" w:sz="0" w:space="0" w:color="auto"/>
      </w:divBdr>
    </w:div>
    <w:div w:id="1150437857">
      <w:bodyDiv w:val="1"/>
      <w:marLeft w:val="0"/>
      <w:marRight w:val="0"/>
      <w:marTop w:val="0"/>
      <w:marBottom w:val="0"/>
      <w:divBdr>
        <w:top w:val="none" w:sz="0" w:space="0" w:color="auto"/>
        <w:left w:val="none" w:sz="0" w:space="0" w:color="auto"/>
        <w:bottom w:val="none" w:sz="0" w:space="0" w:color="auto"/>
        <w:right w:val="none" w:sz="0" w:space="0" w:color="auto"/>
      </w:divBdr>
    </w:div>
    <w:div w:id="1177619853">
      <w:bodyDiv w:val="1"/>
      <w:marLeft w:val="0"/>
      <w:marRight w:val="0"/>
      <w:marTop w:val="0"/>
      <w:marBottom w:val="0"/>
      <w:divBdr>
        <w:top w:val="none" w:sz="0" w:space="0" w:color="auto"/>
        <w:left w:val="none" w:sz="0" w:space="0" w:color="auto"/>
        <w:bottom w:val="none" w:sz="0" w:space="0" w:color="auto"/>
        <w:right w:val="none" w:sz="0" w:space="0" w:color="auto"/>
      </w:divBdr>
    </w:div>
    <w:div w:id="1194656660">
      <w:bodyDiv w:val="1"/>
      <w:marLeft w:val="0"/>
      <w:marRight w:val="0"/>
      <w:marTop w:val="0"/>
      <w:marBottom w:val="0"/>
      <w:divBdr>
        <w:top w:val="none" w:sz="0" w:space="0" w:color="auto"/>
        <w:left w:val="none" w:sz="0" w:space="0" w:color="auto"/>
        <w:bottom w:val="none" w:sz="0" w:space="0" w:color="auto"/>
        <w:right w:val="none" w:sz="0" w:space="0" w:color="auto"/>
      </w:divBdr>
    </w:div>
    <w:div w:id="1204758117">
      <w:bodyDiv w:val="1"/>
      <w:marLeft w:val="0"/>
      <w:marRight w:val="0"/>
      <w:marTop w:val="0"/>
      <w:marBottom w:val="0"/>
      <w:divBdr>
        <w:top w:val="none" w:sz="0" w:space="0" w:color="auto"/>
        <w:left w:val="none" w:sz="0" w:space="0" w:color="auto"/>
        <w:bottom w:val="none" w:sz="0" w:space="0" w:color="auto"/>
        <w:right w:val="none" w:sz="0" w:space="0" w:color="auto"/>
      </w:divBdr>
    </w:div>
    <w:div w:id="1209490101">
      <w:bodyDiv w:val="1"/>
      <w:marLeft w:val="0"/>
      <w:marRight w:val="0"/>
      <w:marTop w:val="0"/>
      <w:marBottom w:val="0"/>
      <w:divBdr>
        <w:top w:val="none" w:sz="0" w:space="0" w:color="auto"/>
        <w:left w:val="none" w:sz="0" w:space="0" w:color="auto"/>
        <w:bottom w:val="none" w:sz="0" w:space="0" w:color="auto"/>
        <w:right w:val="none" w:sz="0" w:space="0" w:color="auto"/>
      </w:divBdr>
    </w:div>
    <w:div w:id="1239317572">
      <w:bodyDiv w:val="1"/>
      <w:marLeft w:val="0"/>
      <w:marRight w:val="0"/>
      <w:marTop w:val="0"/>
      <w:marBottom w:val="0"/>
      <w:divBdr>
        <w:top w:val="none" w:sz="0" w:space="0" w:color="auto"/>
        <w:left w:val="none" w:sz="0" w:space="0" w:color="auto"/>
        <w:bottom w:val="none" w:sz="0" w:space="0" w:color="auto"/>
        <w:right w:val="none" w:sz="0" w:space="0" w:color="auto"/>
      </w:divBdr>
    </w:div>
    <w:div w:id="1278827770">
      <w:bodyDiv w:val="1"/>
      <w:marLeft w:val="0"/>
      <w:marRight w:val="0"/>
      <w:marTop w:val="0"/>
      <w:marBottom w:val="0"/>
      <w:divBdr>
        <w:top w:val="none" w:sz="0" w:space="0" w:color="auto"/>
        <w:left w:val="none" w:sz="0" w:space="0" w:color="auto"/>
        <w:bottom w:val="none" w:sz="0" w:space="0" w:color="auto"/>
        <w:right w:val="none" w:sz="0" w:space="0" w:color="auto"/>
      </w:divBdr>
    </w:div>
    <w:div w:id="1291321780">
      <w:bodyDiv w:val="1"/>
      <w:marLeft w:val="0"/>
      <w:marRight w:val="0"/>
      <w:marTop w:val="0"/>
      <w:marBottom w:val="0"/>
      <w:divBdr>
        <w:top w:val="none" w:sz="0" w:space="0" w:color="auto"/>
        <w:left w:val="none" w:sz="0" w:space="0" w:color="auto"/>
        <w:bottom w:val="none" w:sz="0" w:space="0" w:color="auto"/>
        <w:right w:val="none" w:sz="0" w:space="0" w:color="auto"/>
      </w:divBdr>
    </w:div>
    <w:div w:id="1299841534">
      <w:bodyDiv w:val="1"/>
      <w:marLeft w:val="0"/>
      <w:marRight w:val="0"/>
      <w:marTop w:val="0"/>
      <w:marBottom w:val="0"/>
      <w:divBdr>
        <w:top w:val="none" w:sz="0" w:space="0" w:color="auto"/>
        <w:left w:val="none" w:sz="0" w:space="0" w:color="auto"/>
        <w:bottom w:val="none" w:sz="0" w:space="0" w:color="auto"/>
        <w:right w:val="none" w:sz="0" w:space="0" w:color="auto"/>
      </w:divBdr>
    </w:div>
    <w:div w:id="1304892044">
      <w:bodyDiv w:val="1"/>
      <w:marLeft w:val="0"/>
      <w:marRight w:val="0"/>
      <w:marTop w:val="0"/>
      <w:marBottom w:val="0"/>
      <w:divBdr>
        <w:top w:val="none" w:sz="0" w:space="0" w:color="auto"/>
        <w:left w:val="none" w:sz="0" w:space="0" w:color="auto"/>
        <w:bottom w:val="none" w:sz="0" w:space="0" w:color="auto"/>
        <w:right w:val="none" w:sz="0" w:space="0" w:color="auto"/>
      </w:divBdr>
    </w:div>
    <w:div w:id="1320041421">
      <w:bodyDiv w:val="1"/>
      <w:marLeft w:val="0"/>
      <w:marRight w:val="0"/>
      <w:marTop w:val="0"/>
      <w:marBottom w:val="0"/>
      <w:divBdr>
        <w:top w:val="none" w:sz="0" w:space="0" w:color="auto"/>
        <w:left w:val="none" w:sz="0" w:space="0" w:color="auto"/>
        <w:bottom w:val="none" w:sz="0" w:space="0" w:color="auto"/>
        <w:right w:val="none" w:sz="0" w:space="0" w:color="auto"/>
      </w:divBdr>
    </w:div>
    <w:div w:id="1333222184">
      <w:bodyDiv w:val="1"/>
      <w:marLeft w:val="0"/>
      <w:marRight w:val="0"/>
      <w:marTop w:val="0"/>
      <w:marBottom w:val="0"/>
      <w:divBdr>
        <w:top w:val="none" w:sz="0" w:space="0" w:color="auto"/>
        <w:left w:val="none" w:sz="0" w:space="0" w:color="auto"/>
        <w:bottom w:val="none" w:sz="0" w:space="0" w:color="auto"/>
        <w:right w:val="none" w:sz="0" w:space="0" w:color="auto"/>
      </w:divBdr>
    </w:div>
    <w:div w:id="1357197233">
      <w:bodyDiv w:val="1"/>
      <w:marLeft w:val="0"/>
      <w:marRight w:val="0"/>
      <w:marTop w:val="0"/>
      <w:marBottom w:val="0"/>
      <w:divBdr>
        <w:top w:val="none" w:sz="0" w:space="0" w:color="auto"/>
        <w:left w:val="none" w:sz="0" w:space="0" w:color="auto"/>
        <w:bottom w:val="none" w:sz="0" w:space="0" w:color="auto"/>
        <w:right w:val="none" w:sz="0" w:space="0" w:color="auto"/>
      </w:divBdr>
    </w:div>
    <w:div w:id="1362432543">
      <w:bodyDiv w:val="1"/>
      <w:marLeft w:val="0"/>
      <w:marRight w:val="0"/>
      <w:marTop w:val="0"/>
      <w:marBottom w:val="0"/>
      <w:divBdr>
        <w:top w:val="none" w:sz="0" w:space="0" w:color="auto"/>
        <w:left w:val="none" w:sz="0" w:space="0" w:color="auto"/>
        <w:bottom w:val="none" w:sz="0" w:space="0" w:color="auto"/>
        <w:right w:val="none" w:sz="0" w:space="0" w:color="auto"/>
      </w:divBdr>
    </w:div>
    <w:div w:id="1407266438">
      <w:bodyDiv w:val="1"/>
      <w:marLeft w:val="0"/>
      <w:marRight w:val="0"/>
      <w:marTop w:val="0"/>
      <w:marBottom w:val="0"/>
      <w:divBdr>
        <w:top w:val="none" w:sz="0" w:space="0" w:color="auto"/>
        <w:left w:val="none" w:sz="0" w:space="0" w:color="auto"/>
        <w:bottom w:val="none" w:sz="0" w:space="0" w:color="auto"/>
        <w:right w:val="none" w:sz="0" w:space="0" w:color="auto"/>
      </w:divBdr>
    </w:div>
    <w:div w:id="1488938193">
      <w:bodyDiv w:val="1"/>
      <w:marLeft w:val="0"/>
      <w:marRight w:val="0"/>
      <w:marTop w:val="0"/>
      <w:marBottom w:val="0"/>
      <w:divBdr>
        <w:top w:val="none" w:sz="0" w:space="0" w:color="auto"/>
        <w:left w:val="none" w:sz="0" w:space="0" w:color="auto"/>
        <w:bottom w:val="none" w:sz="0" w:space="0" w:color="auto"/>
        <w:right w:val="none" w:sz="0" w:space="0" w:color="auto"/>
      </w:divBdr>
    </w:div>
    <w:div w:id="1504932727">
      <w:bodyDiv w:val="1"/>
      <w:marLeft w:val="0"/>
      <w:marRight w:val="0"/>
      <w:marTop w:val="0"/>
      <w:marBottom w:val="0"/>
      <w:divBdr>
        <w:top w:val="none" w:sz="0" w:space="0" w:color="auto"/>
        <w:left w:val="none" w:sz="0" w:space="0" w:color="auto"/>
        <w:bottom w:val="none" w:sz="0" w:space="0" w:color="auto"/>
        <w:right w:val="none" w:sz="0" w:space="0" w:color="auto"/>
      </w:divBdr>
    </w:div>
    <w:div w:id="1511529519">
      <w:bodyDiv w:val="1"/>
      <w:marLeft w:val="0"/>
      <w:marRight w:val="0"/>
      <w:marTop w:val="0"/>
      <w:marBottom w:val="0"/>
      <w:divBdr>
        <w:top w:val="none" w:sz="0" w:space="0" w:color="auto"/>
        <w:left w:val="none" w:sz="0" w:space="0" w:color="auto"/>
        <w:bottom w:val="none" w:sz="0" w:space="0" w:color="auto"/>
        <w:right w:val="none" w:sz="0" w:space="0" w:color="auto"/>
      </w:divBdr>
    </w:div>
    <w:div w:id="1542670027">
      <w:bodyDiv w:val="1"/>
      <w:marLeft w:val="0"/>
      <w:marRight w:val="0"/>
      <w:marTop w:val="0"/>
      <w:marBottom w:val="0"/>
      <w:divBdr>
        <w:top w:val="none" w:sz="0" w:space="0" w:color="auto"/>
        <w:left w:val="none" w:sz="0" w:space="0" w:color="auto"/>
        <w:bottom w:val="none" w:sz="0" w:space="0" w:color="auto"/>
        <w:right w:val="none" w:sz="0" w:space="0" w:color="auto"/>
      </w:divBdr>
    </w:div>
    <w:div w:id="1555847461">
      <w:bodyDiv w:val="1"/>
      <w:marLeft w:val="0"/>
      <w:marRight w:val="0"/>
      <w:marTop w:val="0"/>
      <w:marBottom w:val="0"/>
      <w:divBdr>
        <w:top w:val="none" w:sz="0" w:space="0" w:color="auto"/>
        <w:left w:val="none" w:sz="0" w:space="0" w:color="auto"/>
        <w:bottom w:val="none" w:sz="0" w:space="0" w:color="auto"/>
        <w:right w:val="none" w:sz="0" w:space="0" w:color="auto"/>
      </w:divBdr>
    </w:div>
    <w:div w:id="1569924816">
      <w:bodyDiv w:val="1"/>
      <w:marLeft w:val="0"/>
      <w:marRight w:val="0"/>
      <w:marTop w:val="0"/>
      <w:marBottom w:val="0"/>
      <w:divBdr>
        <w:top w:val="none" w:sz="0" w:space="0" w:color="auto"/>
        <w:left w:val="none" w:sz="0" w:space="0" w:color="auto"/>
        <w:bottom w:val="none" w:sz="0" w:space="0" w:color="auto"/>
        <w:right w:val="none" w:sz="0" w:space="0" w:color="auto"/>
      </w:divBdr>
    </w:div>
    <w:div w:id="1577007571">
      <w:bodyDiv w:val="1"/>
      <w:marLeft w:val="0"/>
      <w:marRight w:val="0"/>
      <w:marTop w:val="0"/>
      <w:marBottom w:val="0"/>
      <w:divBdr>
        <w:top w:val="none" w:sz="0" w:space="0" w:color="auto"/>
        <w:left w:val="none" w:sz="0" w:space="0" w:color="auto"/>
        <w:bottom w:val="none" w:sz="0" w:space="0" w:color="auto"/>
        <w:right w:val="none" w:sz="0" w:space="0" w:color="auto"/>
      </w:divBdr>
    </w:div>
    <w:div w:id="1630165620">
      <w:bodyDiv w:val="1"/>
      <w:marLeft w:val="0"/>
      <w:marRight w:val="0"/>
      <w:marTop w:val="0"/>
      <w:marBottom w:val="0"/>
      <w:divBdr>
        <w:top w:val="none" w:sz="0" w:space="0" w:color="auto"/>
        <w:left w:val="none" w:sz="0" w:space="0" w:color="auto"/>
        <w:bottom w:val="none" w:sz="0" w:space="0" w:color="auto"/>
        <w:right w:val="none" w:sz="0" w:space="0" w:color="auto"/>
      </w:divBdr>
    </w:div>
    <w:div w:id="1638953085">
      <w:bodyDiv w:val="1"/>
      <w:marLeft w:val="0"/>
      <w:marRight w:val="0"/>
      <w:marTop w:val="0"/>
      <w:marBottom w:val="0"/>
      <w:divBdr>
        <w:top w:val="none" w:sz="0" w:space="0" w:color="auto"/>
        <w:left w:val="none" w:sz="0" w:space="0" w:color="auto"/>
        <w:bottom w:val="none" w:sz="0" w:space="0" w:color="auto"/>
        <w:right w:val="none" w:sz="0" w:space="0" w:color="auto"/>
      </w:divBdr>
    </w:div>
    <w:div w:id="1638996082">
      <w:bodyDiv w:val="1"/>
      <w:marLeft w:val="0"/>
      <w:marRight w:val="0"/>
      <w:marTop w:val="0"/>
      <w:marBottom w:val="0"/>
      <w:divBdr>
        <w:top w:val="none" w:sz="0" w:space="0" w:color="auto"/>
        <w:left w:val="none" w:sz="0" w:space="0" w:color="auto"/>
        <w:bottom w:val="none" w:sz="0" w:space="0" w:color="auto"/>
        <w:right w:val="none" w:sz="0" w:space="0" w:color="auto"/>
      </w:divBdr>
    </w:div>
    <w:div w:id="1688024519">
      <w:bodyDiv w:val="1"/>
      <w:marLeft w:val="0"/>
      <w:marRight w:val="0"/>
      <w:marTop w:val="0"/>
      <w:marBottom w:val="0"/>
      <w:divBdr>
        <w:top w:val="none" w:sz="0" w:space="0" w:color="auto"/>
        <w:left w:val="none" w:sz="0" w:space="0" w:color="auto"/>
        <w:bottom w:val="none" w:sz="0" w:space="0" w:color="auto"/>
        <w:right w:val="none" w:sz="0" w:space="0" w:color="auto"/>
      </w:divBdr>
    </w:div>
    <w:div w:id="1776098829">
      <w:bodyDiv w:val="1"/>
      <w:marLeft w:val="0"/>
      <w:marRight w:val="0"/>
      <w:marTop w:val="0"/>
      <w:marBottom w:val="0"/>
      <w:divBdr>
        <w:top w:val="none" w:sz="0" w:space="0" w:color="auto"/>
        <w:left w:val="none" w:sz="0" w:space="0" w:color="auto"/>
        <w:bottom w:val="none" w:sz="0" w:space="0" w:color="auto"/>
        <w:right w:val="none" w:sz="0" w:space="0" w:color="auto"/>
      </w:divBdr>
    </w:div>
    <w:div w:id="1840000976">
      <w:bodyDiv w:val="1"/>
      <w:marLeft w:val="0"/>
      <w:marRight w:val="0"/>
      <w:marTop w:val="0"/>
      <w:marBottom w:val="0"/>
      <w:divBdr>
        <w:top w:val="none" w:sz="0" w:space="0" w:color="auto"/>
        <w:left w:val="none" w:sz="0" w:space="0" w:color="auto"/>
        <w:bottom w:val="none" w:sz="0" w:space="0" w:color="auto"/>
        <w:right w:val="none" w:sz="0" w:space="0" w:color="auto"/>
      </w:divBdr>
    </w:div>
    <w:div w:id="1927033977">
      <w:bodyDiv w:val="1"/>
      <w:marLeft w:val="0"/>
      <w:marRight w:val="0"/>
      <w:marTop w:val="0"/>
      <w:marBottom w:val="0"/>
      <w:divBdr>
        <w:top w:val="none" w:sz="0" w:space="0" w:color="auto"/>
        <w:left w:val="none" w:sz="0" w:space="0" w:color="auto"/>
        <w:bottom w:val="none" w:sz="0" w:space="0" w:color="auto"/>
        <w:right w:val="none" w:sz="0" w:space="0" w:color="auto"/>
      </w:divBdr>
    </w:div>
    <w:div w:id="1952202054">
      <w:bodyDiv w:val="1"/>
      <w:marLeft w:val="0"/>
      <w:marRight w:val="0"/>
      <w:marTop w:val="0"/>
      <w:marBottom w:val="0"/>
      <w:divBdr>
        <w:top w:val="none" w:sz="0" w:space="0" w:color="auto"/>
        <w:left w:val="none" w:sz="0" w:space="0" w:color="auto"/>
        <w:bottom w:val="none" w:sz="0" w:space="0" w:color="auto"/>
        <w:right w:val="none" w:sz="0" w:space="0" w:color="auto"/>
      </w:divBdr>
    </w:div>
    <w:div w:id="1954752950">
      <w:bodyDiv w:val="1"/>
      <w:marLeft w:val="0"/>
      <w:marRight w:val="0"/>
      <w:marTop w:val="0"/>
      <w:marBottom w:val="0"/>
      <w:divBdr>
        <w:top w:val="none" w:sz="0" w:space="0" w:color="auto"/>
        <w:left w:val="none" w:sz="0" w:space="0" w:color="auto"/>
        <w:bottom w:val="none" w:sz="0" w:space="0" w:color="auto"/>
        <w:right w:val="none" w:sz="0" w:space="0" w:color="auto"/>
      </w:divBdr>
    </w:div>
    <w:div w:id="2035230852">
      <w:bodyDiv w:val="1"/>
      <w:marLeft w:val="0"/>
      <w:marRight w:val="0"/>
      <w:marTop w:val="0"/>
      <w:marBottom w:val="0"/>
      <w:divBdr>
        <w:top w:val="none" w:sz="0" w:space="0" w:color="auto"/>
        <w:left w:val="none" w:sz="0" w:space="0" w:color="auto"/>
        <w:bottom w:val="none" w:sz="0" w:space="0" w:color="auto"/>
        <w:right w:val="none" w:sz="0" w:space="0" w:color="auto"/>
      </w:divBdr>
    </w:div>
    <w:div w:id="2052996392">
      <w:bodyDiv w:val="1"/>
      <w:marLeft w:val="0"/>
      <w:marRight w:val="0"/>
      <w:marTop w:val="0"/>
      <w:marBottom w:val="0"/>
      <w:divBdr>
        <w:top w:val="none" w:sz="0" w:space="0" w:color="auto"/>
        <w:left w:val="none" w:sz="0" w:space="0" w:color="auto"/>
        <w:bottom w:val="none" w:sz="0" w:space="0" w:color="auto"/>
        <w:right w:val="none" w:sz="0" w:space="0" w:color="auto"/>
      </w:divBdr>
    </w:div>
    <w:div w:id="2064672077">
      <w:bodyDiv w:val="1"/>
      <w:marLeft w:val="0"/>
      <w:marRight w:val="0"/>
      <w:marTop w:val="0"/>
      <w:marBottom w:val="0"/>
      <w:divBdr>
        <w:top w:val="none" w:sz="0" w:space="0" w:color="auto"/>
        <w:left w:val="none" w:sz="0" w:space="0" w:color="auto"/>
        <w:bottom w:val="none" w:sz="0" w:space="0" w:color="auto"/>
        <w:right w:val="none" w:sz="0" w:space="0" w:color="auto"/>
      </w:divBdr>
    </w:div>
    <w:div w:id="2076196256">
      <w:bodyDiv w:val="1"/>
      <w:marLeft w:val="0"/>
      <w:marRight w:val="0"/>
      <w:marTop w:val="0"/>
      <w:marBottom w:val="0"/>
      <w:divBdr>
        <w:top w:val="none" w:sz="0" w:space="0" w:color="auto"/>
        <w:left w:val="none" w:sz="0" w:space="0" w:color="auto"/>
        <w:bottom w:val="none" w:sz="0" w:space="0" w:color="auto"/>
        <w:right w:val="none" w:sz="0" w:space="0" w:color="auto"/>
      </w:divBdr>
    </w:div>
    <w:div w:id="2078671561">
      <w:bodyDiv w:val="1"/>
      <w:marLeft w:val="0"/>
      <w:marRight w:val="0"/>
      <w:marTop w:val="0"/>
      <w:marBottom w:val="0"/>
      <w:divBdr>
        <w:top w:val="none" w:sz="0" w:space="0" w:color="auto"/>
        <w:left w:val="none" w:sz="0" w:space="0" w:color="auto"/>
        <w:bottom w:val="none" w:sz="0" w:space="0" w:color="auto"/>
        <w:right w:val="none" w:sz="0" w:space="0" w:color="auto"/>
      </w:divBdr>
    </w:div>
    <w:div w:id="2098558123">
      <w:bodyDiv w:val="1"/>
      <w:marLeft w:val="0"/>
      <w:marRight w:val="0"/>
      <w:marTop w:val="0"/>
      <w:marBottom w:val="0"/>
      <w:divBdr>
        <w:top w:val="none" w:sz="0" w:space="0" w:color="auto"/>
        <w:left w:val="none" w:sz="0" w:space="0" w:color="auto"/>
        <w:bottom w:val="none" w:sz="0" w:space="0" w:color="auto"/>
        <w:right w:val="none" w:sz="0" w:space="0" w:color="auto"/>
      </w:divBdr>
    </w:div>
    <w:div w:id="2101021072">
      <w:bodyDiv w:val="1"/>
      <w:marLeft w:val="0"/>
      <w:marRight w:val="0"/>
      <w:marTop w:val="0"/>
      <w:marBottom w:val="0"/>
      <w:divBdr>
        <w:top w:val="none" w:sz="0" w:space="0" w:color="auto"/>
        <w:left w:val="none" w:sz="0" w:space="0" w:color="auto"/>
        <w:bottom w:val="none" w:sz="0" w:space="0" w:color="auto"/>
        <w:right w:val="none" w:sz="0" w:space="0" w:color="auto"/>
      </w:divBdr>
    </w:div>
    <w:div w:id="2105563855">
      <w:bodyDiv w:val="1"/>
      <w:marLeft w:val="0"/>
      <w:marRight w:val="0"/>
      <w:marTop w:val="0"/>
      <w:marBottom w:val="0"/>
      <w:divBdr>
        <w:top w:val="none" w:sz="0" w:space="0" w:color="auto"/>
        <w:left w:val="none" w:sz="0" w:space="0" w:color="auto"/>
        <w:bottom w:val="none" w:sz="0" w:space="0" w:color="auto"/>
        <w:right w:val="none" w:sz="0" w:space="0" w:color="auto"/>
      </w:divBdr>
    </w:div>
    <w:div w:id="2118988852">
      <w:bodyDiv w:val="1"/>
      <w:marLeft w:val="0"/>
      <w:marRight w:val="0"/>
      <w:marTop w:val="0"/>
      <w:marBottom w:val="0"/>
      <w:divBdr>
        <w:top w:val="none" w:sz="0" w:space="0" w:color="auto"/>
        <w:left w:val="none" w:sz="0" w:space="0" w:color="auto"/>
        <w:bottom w:val="none" w:sz="0" w:space="0" w:color="auto"/>
        <w:right w:val="none" w:sz="0" w:space="0" w:color="auto"/>
      </w:divBdr>
      <w:divsChild>
        <w:div w:id="109512297">
          <w:marLeft w:val="0"/>
          <w:marRight w:val="0"/>
          <w:marTop w:val="0"/>
          <w:marBottom w:val="0"/>
          <w:divBdr>
            <w:top w:val="none" w:sz="0" w:space="0" w:color="auto"/>
            <w:left w:val="none" w:sz="0" w:space="0" w:color="auto"/>
            <w:bottom w:val="none" w:sz="0" w:space="0" w:color="auto"/>
            <w:right w:val="none" w:sz="0" w:space="0" w:color="auto"/>
          </w:divBdr>
        </w:div>
        <w:div w:id="178937701">
          <w:marLeft w:val="0"/>
          <w:marRight w:val="0"/>
          <w:marTop w:val="0"/>
          <w:marBottom w:val="0"/>
          <w:divBdr>
            <w:top w:val="none" w:sz="0" w:space="0" w:color="auto"/>
            <w:left w:val="none" w:sz="0" w:space="0" w:color="auto"/>
            <w:bottom w:val="none" w:sz="0" w:space="0" w:color="auto"/>
            <w:right w:val="none" w:sz="0" w:space="0" w:color="auto"/>
          </w:divBdr>
        </w:div>
        <w:div w:id="364061744">
          <w:marLeft w:val="0"/>
          <w:marRight w:val="0"/>
          <w:marTop w:val="0"/>
          <w:marBottom w:val="0"/>
          <w:divBdr>
            <w:top w:val="none" w:sz="0" w:space="0" w:color="auto"/>
            <w:left w:val="none" w:sz="0" w:space="0" w:color="auto"/>
            <w:bottom w:val="none" w:sz="0" w:space="0" w:color="auto"/>
            <w:right w:val="none" w:sz="0" w:space="0" w:color="auto"/>
          </w:divBdr>
        </w:div>
        <w:div w:id="774062087">
          <w:marLeft w:val="0"/>
          <w:marRight w:val="0"/>
          <w:marTop w:val="0"/>
          <w:marBottom w:val="0"/>
          <w:divBdr>
            <w:top w:val="none" w:sz="0" w:space="0" w:color="auto"/>
            <w:left w:val="none" w:sz="0" w:space="0" w:color="auto"/>
            <w:bottom w:val="none" w:sz="0" w:space="0" w:color="auto"/>
            <w:right w:val="none" w:sz="0" w:space="0" w:color="auto"/>
          </w:divBdr>
        </w:div>
        <w:div w:id="934900436">
          <w:marLeft w:val="0"/>
          <w:marRight w:val="0"/>
          <w:marTop w:val="0"/>
          <w:marBottom w:val="0"/>
          <w:divBdr>
            <w:top w:val="none" w:sz="0" w:space="0" w:color="auto"/>
            <w:left w:val="none" w:sz="0" w:space="0" w:color="auto"/>
            <w:bottom w:val="none" w:sz="0" w:space="0" w:color="auto"/>
            <w:right w:val="none" w:sz="0" w:space="0" w:color="auto"/>
          </w:divBdr>
        </w:div>
        <w:div w:id="975597975">
          <w:marLeft w:val="0"/>
          <w:marRight w:val="0"/>
          <w:marTop w:val="0"/>
          <w:marBottom w:val="0"/>
          <w:divBdr>
            <w:top w:val="none" w:sz="0" w:space="0" w:color="auto"/>
            <w:left w:val="none" w:sz="0" w:space="0" w:color="auto"/>
            <w:bottom w:val="none" w:sz="0" w:space="0" w:color="auto"/>
            <w:right w:val="none" w:sz="0" w:space="0" w:color="auto"/>
          </w:divBdr>
        </w:div>
        <w:div w:id="1040982979">
          <w:marLeft w:val="0"/>
          <w:marRight w:val="0"/>
          <w:marTop w:val="0"/>
          <w:marBottom w:val="0"/>
          <w:divBdr>
            <w:top w:val="none" w:sz="0" w:space="0" w:color="auto"/>
            <w:left w:val="none" w:sz="0" w:space="0" w:color="auto"/>
            <w:bottom w:val="none" w:sz="0" w:space="0" w:color="auto"/>
            <w:right w:val="none" w:sz="0" w:space="0" w:color="auto"/>
          </w:divBdr>
        </w:div>
        <w:div w:id="1217283288">
          <w:marLeft w:val="0"/>
          <w:marRight w:val="0"/>
          <w:marTop w:val="0"/>
          <w:marBottom w:val="0"/>
          <w:divBdr>
            <w:top w:val="none" w:sz="0" w:space="0" w:color="auto"/>
            <w:left w:val="none" w:sz="0" w:space="0" w:color="auto"/>
            <w:bottom w:val="none" w:sz="0" w:space="0" w:color="auto"/>
            <w:right w:val="none" w:sz="0" w:space="0" w:color="auto"/>
          </w:divBdr>
        </w:div>
        <w:div w:id="1346595992">
          <w:marLeft w:val="0"/>
          <w:marRight w:val="0"/>
          <w:marTop w:val="0"/>
          <w:marBottom w:val="0"/>
          <w:divBdr>
            <w:top w:val="none" w:sz="0" w:space="0" w:color="auto"/>
            <w:left w:val="none" w:sz="0" w:space="0" w:color="auto"/>
            <w:bottom w:val="none" w:sz="0" w:space="0" w:color="auto"/>
            <w:right w:val="none" w:sz="0" w:space="0" w:color="auto"/>
          </w:divBdr>
        </w:div>
        <w:div w:id="1544172830">
          <w:marLeft w:val="0"/>
          <w:marRight w:val="0"/>
          <w:marTop w:val="0"/>
          <w:marBottom w:val="0"/>
          <w:divBdr>
            <w:top w:val="none" w:sz="0" w:space="0" w:color="auto"/>
            <w:left w:val="none" w:sz="0" w:space="0" w:color="auto"/>
            <w:bottom w:val="none" w:sz="0" w:space="0" w:color="auto"/>
            <w:right w:val="none" w:sz="0" w:space="0" w:color="auto"/>
          </w:divBdr>
        </w:div>
        <w:div w:id="1707102896">
          <w:marLeft w:val="0"/>
          <w:marRight w:val="0"/>
          <w:marTop w:val="0"/>
          <w:marBottom w:val="0"/>
          <w:divBdr>
            <w:top w:val="none" w:sz="0" w:space="0" w:color="auto"/>
            <w:left w:val="none" w:sz="0" w:space="0" w:color="auto"/>
            <w:bottom w:val="none" w:sz="0" w:space="0" w:color="auto"/>
            <w:right w:val="none" w:sz="0" w:space="0" w:color="auto"/>
          </w:divBdr>
        </w:div>
        <w:div w:id="1778676004">
          <w:marLeft w:val="0"/>
          <w:marRight w:val="0"/>
          <w:marTop w:val="0"/>
          <w:marBottom w:val="0"/>
          <w:divBdr>
            <w:top w:val="none" w:sz="0" w:space="0" w:color="auto"/>
            <w:left w:val="none" w:sz="0" w:space="0" w:color="auto"/>
            <w:bottom w:val="none" w:sz="0" w:space="0" w:color="auto"/>
            <w:right w:val="none" w:sz="0" w:space="0" w:color="auto"/>
          </w:divBdr>
        </w:div>
      </w:divsChild>
    </w:div>
    <w:div w:id="2126076098">
      <w:bodyDiv w:val="1"/>
      <w:marLeft w:val="0"/>
      <w:marRight w:val="0"/>
      <w:marTop w:val="0"/>
      <w:marBottom w:val="0"/>
      <w:divBdr>
        <w:top w:val="none" w:sz="0" w:space="0" w:color="auto"/>
        <w:left w:val="none" w:sz="0" w:space="0" w:color="auto"/>
        <w:bottom w:val="none" w:sz="0" w:space="0" w:color="auto"/>
        <w:right w:val="none" w:sz="0" w:space="0" w:color="auto"/>
      </w:divBdr>
    </w:div>
    <w:div w:id="2132242566">
      <w:bodyDiv w:val="1"/>
      <w:marLeft w:val="0"/>
      <w:marRight w:val="0"/>
      <w:marTop w:val="0"/>
      <w:marBottom w:val="0"/>
      <w:divBdr>
        <w:top w:val="none" w:sz="0" w:space="0" w:color="auto"/>
        <w:left w:val="none" w:sz="0" w:space="0" w:color="auto"/>
        <w:bottom w:val="none" w:sz="0" w:space="0" w:color="auto"/>
        <w:right w:val="none" w:sz="0" w:space="0" w:color="auto"/>
      </w:divBdr>
    </w:div>
    <w:div w:id="214272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C4C01-8A43-4B8E-91F2-B89315C95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2340</Words>
  <Characters>13338</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15647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2018-11-27T11:12:00Z</dcterms:created>
  <dcterms:modified xsi:type="dcterms:W3CDTF">2018-11-28T12:09:00Z</dcterms:modified>
</cp:coreProperties>
</file>