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C92D0" w14:textId="77777777" w:rsidR="00B6303A" w:rsidRDefault="00B6303A" w:rsidP="00623A71">
      <w:pPr>
        <w:jc w:val="both"/>
      </w:pPr>
    </w:p>
    <w:p w14:paraId="3558D192" w14:textId="281F3033" w:rsidR="00773884" w:rsidRDefault="00773884" w:rsidP="00623A71">
      <w:pPr>
        <w:jc w:val="both"/>
      </w:pPr>
      <w:r>
        <w:t xml:space="preserve">DESIGNAZIONE DEL RESPONSABILE DEL TRATTAMENTO AI SENSI </w:t>
      </w:r>
      <w:r w:rsidRPr="00443248">
        <w:t xml:space="preserve">DELL’ARTICOLO 28 </w:t>
      </w:r>
      <w:r>
        <w:t>DEL REGOLAMENTO UE</w:t>
      </w:r>
      <w:r w:rsidR="000D14EA">
        <w:t xml:space="preserve"> </w:t>
      </w:r>
      <w:r>
        <w:t>2016/679</w:t>
      </w:r>
      <w:r w:rsidR="00456504">
        <w:t xml:space="preserve"> </w:t>
      </w:r>
      <w:r w:rsidR="007E459E" w:rsidRPr="007E459E">
        <w:t>relativo alla protezione delle persone fisiche con riguardo al trattamento dei dati personali, nonché alla libera circolazione di tali dati</w:t>
      </w:r>
      <w:r w:rsidR="00DE7DCF">
        <w:t>.</w:t>
      </w:r>
    </w:p>
    <w:p w14:paraId="7E9F1681" w14:textId="77777777" w:rsidR="00AE2F2B" w:rsidRDefault="00AE2F2B" w:rsidP="00623A71">
      <w:pPr>
        <w:jc w:val="both"/>
      </w:pPr>
    </w:p>
    <w:p w14:paraId="0C1BB6BC" w14:textId="77777777" w:rsidR="00AE2F2B" w:rsidRDefault="00AE2F2B" w:rsidP="00623A71">
      <w:pPr>
        <w:jc w:val="both"/>
      </w:pPr>
    </w:p>
    <w:p w14:paraId="70773D30" w14:textId="77777777" w:rsidR="00E22F4E" w:rsidRDefault="00E22F4E" w:rsidP="00623A71">
      <w:pPr>
        <w:jc w:val="both"/>
      </w:pPr>
    </w:p>
    <w:p w14:paraId="44BA6D54" w14:textId="0F70E6B4" w:rsidR="00E22F4E" w:rsidRPr="00342728" w:rsidRDefault="00E22F4E" w:rsidP="00623A71">
      <w:pPr>
        <w:jc w:val="both"/>
        <w:rPr>
          <w:b/>
        </w:rPr>
      </w:pPr>
      <w:r w:rsidRPr="00342728">
        <w:rPr>
          <w:b/>
        </w:rPr>
        <w:t>Premesso che</w:t>
      </w:r>
      <w:r w:rsidR="000D71CC" w:rsidRPr="00342728">
        <w:rPr>
          <w:b/>
        </w:rPr>
        <w:t>:</w:t>
      </w:r>
    </w:p>
    <w:p w14:paraId="26A85008" w14:textId="77777777" w:rsidR="00E22F4E" w:rsidRDefault="00E22F4E" w:rsidP="00623A71">
      <w:pPr>
        <w:jc w:val="both"/>
      </w:pPr>
    </w:p>
    <w:p w14:paraId="3F2942A4" w14:textId="36FB9FE8" w:rsidR="00DE3B64" w:rsidRDefault="00DE3B64" w:rsidP="00F10B79">
      <w:pPr>
        <w:pStyle w:val="Default"/>
        <w:jc w:val="both"/>
        <w:rPr>
          <w:rFonts w:asciiTheme="majorHAnsi" w:hAnsiTheme="majorHAnsi" w:cstheme="majorHAnsi"/>
          <w:sz w:val="22"/>
          <w:szCs w:val="22"/>
        </w:rPr>
      </w:pPr>
      <w:r w:rsidRPr="00DE3B64">
        <w:rPr>
          <w:rFonts w:asciiTheme="majorHAnsi" w:hAnsiTheme="majorHAnsi" w:cstheme="majorHAnsi"/>
          <w:sz w:val="22"/>
          <w:szCs w:val="22"/>
        </w:rPr>
        <w:t xml:space="preserve">Il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(di seguito solo “GDPR”) disciplina, all’art. 28, i casi in cui un trattamento debba essere effettuato, per conto del titolare del trattamento, da un responsabile, per tale dovendosi intendere la persona fisica, la persona giuridica, la pubblica amministrazione e qualsiasi altro ente, associazione od organismo che offre garanzie sufficienti per </w:t>
      </w:r>
      <w:r w:rsidRPr="00AF5CCB">
        <w:rPr>
          <w:rFonts w:asciiTheme="majorHAnsi" w:hAnsiTheme="majorHAnsi" w:cstheme="majorHAnsi"/>
          <w:sz w:val="22"/>
          <w:szCs w:val="22"/>
        </w:rPr>
        <w:t>mettere i</w:t>
      </w:r>
      <w:r w:rsidRPr="00DE3B64">
        <w:rPr>
          <w:rFonts w:asciiTheme="majorHAnsi" w:hAnsiTheme="majorHAnsi" w:cstheme="majorHAnsi"/>
          <w:sz w:val="22"/>
          <w:szCs w:val="22"/>
        </w:rPr>
        <w:t>n atto misure tecniche e organizzative adeguate in modo tale che il trattamento soddisfi i requisiti del GDPR e garantisca la tutela dei diritti dell'interessato, e a cui il titolare ricorre per il trattamento.</w:t>
      </w:r>
    </w:p>
    <w:p w14:paraId="53388C11" w14:textId="77777777" w:rsidR="00DE3B64" w:rsidRDefault="00DE3B64" w:rsidP="00F10B79">
      <w:pPr>
        <w:pStyle w:val="Default"/>
        <w:jc w:val="both"/>
        <w:rPr>
          <w:rFonts w:asciiTheme="majorHAnsi" w:hAnsiTheme="majorHAnsi" w:cstheme="majorHAnsi"/>
          <w:sz w:val="22"/>
          <w:szCs w:val="22"/>
        </w:rPr>
      </w:pPr>
    </w:p>
    <w:p w14:paraId="2520F1B9" w14:textId="41421CE2" w:rsidR="00141B0A" w:rsidRPr="00141B0A" w:rsidRDefault="00141B0A" w:rsidP="00F10B79">
      <w:pPr>
        <w:pStyle w:val="Default"/>
        <w:jc w:val="both"/>
        <w:rPr>
          <w:rFonts w:asciiTheme="majorHAnsi" w:hAnsiTheme="majorHAnsi" w:cstheme="majorHAnsi"/>
          <w:sz w:val="22"/>
          <w:szCs w:val="22"/>
        </w:rPr>
      </w:pPr>
      <w:r w:rsidRPr="00575AB6">
        <w:rPr>
          <w:rFonts w:asciiTheme="majorHAnsi" w:hAnsiTheme="majorHAnsi" w:cstheme="majorHAnsi"/>
          <w:b/>
          <w:sz w:val="22"/>
          <w:szCs w:val="22"/>
        </w:rPr>
        <w:t>l’art. 2</w:t>
      </w:r>
      <w:r>
        <w:rPr>
          <w:rFonts w:asciiTheme="majorHAnsi" w:hAnsiTheme="majorHAnsi" w:cstheme="majorHAnsi"/>
          <w:b/>
          <w:sz w:val="22"/>
          <w:szCs w:val="22"/>
        </w:rPr>
        <w:t>8 comma</w:t>
      </w:r>
      <w:r w:rsidRPr="00FD31D7">
        <w:rPr>
          <w:rFonts w:asciiTheme="majorHAnsi" w:hAnsiTheme="majorHAnsi" w:cstheme="majorHAnsi"/>
          <w:b/>
          <w:sz w:val="22"/>
          <w:szCs w:val="22"/>
        </w:rPr>
        <w:t xml:space="preserve"> 3</w:t>
      </w:r>
      <w:r w:rsidRPr="00141B0A">
        <w:rPr>
          <w:rFonts w:asciiTheme="majorHAnsi" w:hAnsiTheme="majorHAnsi" w:cstheme="majorHAnsi"/>
          <w:sz w:val="22"/>
          <w:szCs w:val="22"/>
        </w:rPr>
        <w:t>.</w:t>
      </w:r>
      <w:r w:rsidR="00FD31D7">
        <w:rPr>
          <w:rFonts w:asciiTheme="majorHAnsi" w:hAnsiTheme="majorHAnsi" w:cstheme="majorHAnsi"/>
          <w:sz w:val="22"/>
          <w:szCs w:val="22"/>
        </w:rPr>
        <w:t xml:space="preserve"> </w:t>
      </w:r>
      <w:r w:rsidRPr="00141B0A">
        <w:rPr>
          <w:rFonts w:asciiTheme="majorHAnsi" w:hAnsiTheme="majorHAnsi" w:cstheme="majorHAnsi"/>
          <w:sz w:val="22"/>
          <w:szCs w:val="22"/>
        </w:rPr>
        <w:t>I trattamenti da parte di un responsabile del trattamento sono disciplinati da un contratto o da altro atto giuridico a norma del diritto dell'Unione o degli Stati membri, che vincoli il responsabile del trattamento al titolare del trattamento e che stipuli la materia disciplinata e la durata del trattamento, la natura e la finalità del trattamento, il tipo di dati personali e le categorie di interessati, gli obblighi e i diritti del titolare del trattamento.</w:t>
      </w:r>
    </w:p>
    <w:p w14:paraId="529FBD12" w14:textId="77777777" w:rsidR="00141B0A" w:rsidRDefault="00141B0A" w:rsidP="00F10B79">
      <w:pPr>
        <w:pStyle w:val="Default"/>
        <w:jc w:val="both"/>
        <w:rPr>
          <w:rFonts w:asciiTheme="majorHAnsi" w:hAnsiTheme="majorHAnsi" w:cstheme="majorHAnsi"/>
          <w:b/>
          <w:sz w:val="22"/>
          <w:szCs w:val="22"/>
        </w:rPr>
      </w:pPr>
    </w:p>
    <w:p w14:paraId="5E4924FE" w14:textId="72A7A990" w:rsidR="00F10B79" w:rsidRPr="00575AB6" w:rsidRDefault="00F10B79" w:rsidP="00F10B79">
      <w:pPr>
        <w:pStyle w:val="Default"/>
        <w:jc w:val="both"/>
        <w:rPr>
          <w:rFonts w:asciiTheme="majorHAnsi" w:hAnsiTheme="majorHAnsi" w:cstheme="majorHAnsi"/>
          <w:sz w:val="22"/>
          <w:szCs w:val="22"/>
        </w:rPr>
      </w:pPr>
      <w:r w:rsidRPr="00575AB6">
        <w:rPr>
          <w:rFonts w:asciiTheme="majorHAnsi" w:hAnsiTheme="majorHAnsi" w:cstheme="majorHAnsi"/>
          <w:b/>
          <w:sz w:val="22"/>
          <w:szCs w:val="22"/>
        </w:rPr>
        <w:t xml:space="preserve">l’art. 29 </w:t>
      </w:r>
      <w:r w:rsidRPr="00575AB6">
        <w:rPr>
          <w:rFonts w:asciiTheme="majorHAnsi" w:hAnsiTheme="majorHAnsi" w:cstheme="majorHAnsi"/>
          <w:sz w:val="22"/>
          <w:szCs w:val="22"/>
        </w:rPr>
        <w:t xml:space="preserve">del </w:t>
      </w:r>
      <w:r w:rsidR="00B70177" w:rsidRPr="00575AB6">
        <w:rPr>
          <w:rFonts w:asciiTheme="majorHAnsi" w:hAnsiTheme="majorHAnsi" w:cstheme="majorHAnsi"/>
          <w:sz w:val="22"/>
          <w:szCs w:val="22"/>
        </w:rPr>
        <w:t>già menzionato</w:t>
      </w:r>
      <w:r w:rsidRPr="00575AB6">
        <w:rPr>
          <w:rFonts w:asciiTheme="majorHAnsi" w:hAnsiTheme="majorHAnsi" w:cstheme="majorHAnsi"/>
          <w:sz w:val="22"/>
          <w:szCs w:val="22"/>
        </w:rPr>
        <w:t xml:space="preserve"> Regolamento UE 2016/679 “Trattamento sotto l'autorità del titolare del trattamento o del responsabile del trattamento”. Il responsabile del trattamento, o chiunque agisca sotto la sua autorità o sotto quella del titolare del trattamento, che abbia accesso a dati personali non può trattare tali dati se non è istruito in tal senso dal titolare del trattamento, salvo che lo richieda il diritto dell'Unione o degli Stati membri.</w:t>
      </w:r>
    </w:p>
    <w:p w14:paraId="51DE0196" w14:textId="10614E1D" w:rsidR="00E22F4E" w:rsidRPr="008854F4" w:rsidRDefault="00E22F4E" w:rsidP="008854F4">
      <w:pPr>
        <w:pStyle w:val="Default"/>
        <w:jc w:val="both"/>
        <w:rPr>
          <w:rFonts w:asciiTheme="majorHAnsi" w:hAnsiTheme="majorHAnsi" w:cstheme="majorHAnsi"/>
          <w:sz w:val="22"/>
          <w:szCs w:val="22"/>
        </w:rPr>
      </w:pPr>
    </w:p>
    <w:p w14:paraId="7FFE7304" w14:textId="2D038F45" w:rsidR="00871558" w:rsidRPr="008854F4" w:rsidRDefault="00871558" w:rsidP="008854F4">
      <w:pPr>
        <w:pStyle w:val="Default"/>
        <w:jc w:val="both"/>
        <w:rPr>
          <w:rFonts w:asciiTheme="majorHAnsi" w:hAnsiTheme="majorHAnsi" w:cstheme="majorHAnsi"/>
          <w:sz w:val="22"/>
          <w:szCs w:val="22"/>
        </w:rPr>
      </w:pPr>
      <w:r w:rsidRPr="008854F4">
        <w:rPr>
          <w:rFonts w:asciiTheme="majorHAnsi" w:hAnsiTheme="majorHAnsi" w:cstheme="majorHAnsi"/>
          <w:sz w:val="22"/>
          <w:szCs w:val="22"/>
        </w:rPr>
        <w:t xml:space="preserve">Il Dirigente protempore dell’Ufficio </w:t>
      </w:r>
      <w:r w:rsidR="001A615F">
        <w:rPr>
          <w:rFonts w:asciiTheme="majorHAnsi" w:hAnsiTheme="majorHAnsi" w:cstheme="majorHAnsi"/>
          <w:sz w:val="22"/>
          <w:szCs w:val="22"/>
        </w:rPr>
        <w:t>XXXXXXXXXXXXXXXXXXXX</w:t>
      </w:r>
      <w:r w:rsidR="008854F4">
        <w:rPr>
          <w:rFonts w:asciiTheme="majorHAnsi" w:hAnsiTheme="majorHAnsi" w:cstheme="majorHAnsi"/>
          <w:sz w:val="22"/>
          <w:szCs w:val="22"/>
        </w:rPr>
        <w:t xml:space="preserve"> </w:t>
      </w:r>
      <w:r w:rsidRPr="008854F4">
        <w:rPr>
          <w:rFonts w:asciiTheme="majorHAnsi" w:hAnsiTheme="majorHAnsi" w:cstheme="majorHAnsi"/>
          <w:sz w:val="22"/>
          <w:szCs w:val="22"/>
        </w:rPr>
        <w:t>della Regione Basilicata risulta già designato quale Responsabile del trattamento.</w:t>
      </w:r>
    </w:p>
    <w:p w14:paraId="5BD76E44" w14:textId="77777777" w:rsidR="00A256ED" w:rsidRDefault="00A256ED" w:rsidP="004B6358">
      <w:pPr>
        <w:pStyle w:val="Default"/>
        <w:rPr>
          <w:rFonts w:asciiTheme="majorHAnsi" w:hAnsiTheme="majorHAnsi" w:cstheme="majorHAnsi"/>
          <w:b/>
          <w:sz w:val="22"/>
          <w:szCs w:val="22"/>
        </w:rPr>
      </w:pPr>
    </w:p>
    <w:p w14:paraId="2C363028" w14:textId="54690451" w:rsidR="004B6358" w:rsidRPr="00575AB6" w:rsidRDefault="004B6358" w:rsidP="004B6358">
      <w:pPr>
        <w:pStyle w:val="Default"/>
        <w:rPr>
          <w:rFonts w:asciiTheme="majorHAnsi" w:hAnsiTheme="majorHAnsi" w:cstheme="majorHAnsi"/>
          <w:b/>
          <w:sz w:val="22"/>
          <w:szCs w:val="22"/>
        </w:rPr>
      </w:pPr>
      <w:r w:rsidRPr="00575AB6">
        <w:rPr>
          <w:rFonts w:asciiTheme="majorHAnsi" w:hAnsiTheme="majorHAnsi" w:cstheme="majorHAnsi"/>
          <w:b/>
          <w:sz w:val="22"/>
          <w:szCs w:val="22"/>
        </w:rPr>
        <w:t>Richiamati:</w:t>
      </w:r>
    </w:p>
    <w:p w14:paraId="35E23424" w14:textId="77777777" w:rsidR="004B6358" w:rsidRPr="00575AB6" w:rsidRDefault="004B6358" w:rsidP="004B6358">
      <w:pPr>
        <w:pStyle w:val="Default"/>
        <w:rPr>
          <w:rFonts w:asciiTheme="majorHAnsi" w:hAnsiTheme="majorHAnsi" w:cstheme="majorHAnsi"/>
          <w:b/>
          <w:sz w:val="22"/>
          <w:szCs w:val="22"/>
        </w:rPr>
      </w:pPr>
      <w:r w:rsidRPr="00575AB6">
        <w:rPr>
          <w:rFonts w:asciiTheme="majorHAnsi" w:hAnsiTheme="majorHAnsi" w:cstheme="majorHAnsi"/>
          <w:b/>
          <w:sz w:val="22"/>
          <w:szCs w:val="22"/>
        </w:rPr>
        <w:t>l’art. 4</w:t>
      </w:r>
      <w:r w:rsidRPr="00575AB6">
        <w:rPr>
          <w:rFonts w:asciiTheme="majorHAnsi" w:hAnsiTheme="majorHAnsi" w:cstheme="majorHAnsi"/>
          <w:b/>
        </w:rPr>
        <w:t xml:space="preserve"> del Regolamento UE 2016/679</w:t>
      </w:r>
      <w:r w:rsidRPr="00575AB6">
        <w:rPr>
          <w:rFonts w:asciiTheme="majorHAnsi" w:hAnsiTheme="majorHAnsi" w:cstheme="majorHAnsi"/>
          <w:b/>
          <w:sz w:val="22"/>
          <w:szCs w:val="22"/>
        </w:rPr>
        <w:t>:</w:t>
      </w:r>
    </w:p>
    <w:p w14:paraId="41F7191A" w14:textId="77777777" w:rsidR="004B6358" w:rsidRPr="00575AB6" w:rsidRDefault="004B6358" w:rsidP="004B6358">
      <w:pPr>
        <w:ind w:left="1134" w:hanging="1134"/>
        <w:jc w:val="both"/>
        <w:rPr>
          <w:rFonts w:asciiTheme="majorHAnsi" w:hAnsiTheme="majorHAnsi" w:cstheme="majorHAnsi"/>
        </w:rPr>
      </w:pPr>
      <w:r w:rsidRPr="00575AB6">
        <w:rPr>
          <w:rFonts w:asciiTheme="majorHAnsi" w:hAnsiTheme="majorHAnsi" w:cstheme="majorHAnsi"/>
          <w:b/>
        </w:rPr>
        <w:t>comma 1),</w:t>
      </w:r>
      <w:r w:rsidRPr="00575AB6">
        <w:rPr>
          <w:rFonts w:asciiTheme="majorHAnsi" w:hAnsiTheme="majorHAnsi" w:cstheme="majorHAnsi"/>
        </w:rPr>
        <w:t xml:space="preserve"> «dato personale»,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14:paraId="3F8AD3FC" w14:textId="77777777" w:rsidR="004B6358" w:rsidRPr="00575AB6" w:rsidRDefault="004B6358" w:rsidP="004B6358">
      <w:pPr>
        <w:ind w:left="1134" w:hanging="1134"/>
        <w:jc w:val="both"/>
        <w:rPr>
          <w:rFonts w:asciiTheme="majorHAnsi" w:hAnsiTheme="majorHAnsi" w:cstheme="majorHAnsi"/>
        </w:rPr>
      </w:pPr>
      <w:r w:rsidRPr="00575AB6">
        <w:rPr>
          <w:rFonts w:asciiTheme="majorHAnsi" w:hAnsiTheme="majorHAnsi" w:cstheme="majorHAnsi"/>
          <w:b/>
        </w:rPr>
        <w:t>comma 2),</w:t>
      </w:r>
      <w:r w:rsidRPr="00575AB6">
        <w:rPr>
          <w:rFonts w:asciiTheme="majorHAnsi" w:hAnsiTheme="majorHAnsi" w:cstheme="majorHAnsi"/>
        </w:rPr>
        <w:t xml:space="preserve"> «trattamento»: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w:t>
      </w:r>
      <w:r w:rsidRPr="00575AB6">
        <w:rPr>
          <w:rFonts w:asciiTheme="majorHAnsi" w:hAnsiTheme="majorHAnsi" w:cstheme="majorHAnsi"/>
        </w:rPr>
        <w:lastRenderedPageBreak/>
        <w:t>mediante trasmissione, diffusione o qualsiasi altra forma di messa a disposizione, il raffronto o l’interconnessione, la limitazione, la cancellazione o la distruzione”;</w:t>
      </w:r>
    </w:p>
    <w:p w14:paraId="4BF346B5" w14:textId="77777777" w:rsidR="004B6358" w:rsidRPr="00575AB6" w:rsidRDefault="004B6358" w:rsidP="004B6358">
      <w:pPr>
        <w:ind w:left="1134" w:hanging="1134"/>
        <w:jc w:val="both"/>
        <w:rPr>
          <w:rFonts w:asciiTheme="majorHAnsi" w:hAnsiTheme="majorHAnsi" w:cstheme="majorHAnsi"/>
        </w:rPr>
      </w:pPr>
      <w:r w:rsidRPr="00575AB6">
        <w:rPr>
          <w:rFonts w:asciiTheme="majorHAnsi" w:hAnsiTheme="majorHAnsi" w:cstheme="majorHAnsi"/>
          <w:b/>
        </w:rPr>
        <w:t>comma 7)</w:t>
      </w:r>
      <w:r w:rsidRPr="00575AB6">
        <w:rPr>
          <w:rFonts w:asciiTheme="majorHAnsi" w:hAnsiTheme="majorHAnsi" w:cstheme="majorHAnsi"/>
        </w:rPr>
        <w:t xml:space="preserve"> «titolare del trattamento»: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14:paraId="4EEC77A1" w14:textId="77777777" w:rsidR="004B6358" w:rsidRPr="00575AB6" w:rsidRDefault="004B6358" w:rsidP="004B6358">
      <w:pPr>
        <w:ind w:left="1134" w:hanging="1134"/>
        <w:jc w:val="both"/>
        <w:rPr>
          <w:rFonts w:asciiTheme="majorHAnsi" w:hAnsiTheme="majorHAnsi" w:cstheme="majorHAnsi"/>
        </w:rPr>
      </w:pPr>
      <w:r w:rsidRPr="00575AB6">
        <w:rPr>
          <w:rFonts w:asciiTheme="majorHAnsi" w:hAnsiTheme="majorHAnsi" w:cstheme="majorHAnsi"/>
          <w:b/>
        </w:rPr>
        <w:t>comma 8)</w:t>
      </w:r>
      <w:r w:rsidRPr="00575AB6">
        <w:rPr>
          <w:rFonts w:asciiTheme="majorHAnsi" w:hAnsiTheme="majorHAnsi" w:cstheme="majorHAnsi"/>
        </w:rPr>
        <w:t xml:space="preserve"> «responsabile del trattamento»: la persona fisica o giuridica, l'autorità pubblica, il servizio o altro organismo che tratta dati personali per conto del titolare del trattamento;</w:t>
      </w:r>
    </w:p>
    <w:p w14:paraId="60B62837" w14:textId="77777777" w:rsidR="004B6358" w:rsidRPr="00575AB6" w:rsidRDefault="004B6358" w:rsidP="004B6358">
      <w:pPr>
        <w:ind w:left="1134" w:hanging="1134"/>
        <w:jc w:val="both"/>
        <w:rPr>
          <w:rFonts w:asciiTheme="majorHAnsi" w:hAnsiTheme="majorHAnsi" w:cstheme="majorHAnsi"/>
        </w:rPr>
      </w:pPr>
      <w:r w:rsidRPr="00575AB6">
        <w:rPr>
          <w:rFonts w:asciiTheme="majorHAnsi" w:hAnsiTheme="majorHAnsi" w:cstheme="majorHAnsi"/>
          <w:b/>
        </w:rPr>
        <w:t>comma 9)</w:t>
      </w:r>
      <w:r w:rsidRPr="00575AB6">
        <w:rPr>
          <w:rFonts w:asciiTheme="majorHAnsi" w:hAnsiTheme="majorHAnsi" w:cstheme="majorHAnsi"/>
        </w:rPr>
        <w:t xml:space="preserve"> «destinatario»: la persona fisica o giuridica, l'autorità pubblica, il servizio o un altro organismo che riceve comunicazione di dati personali, che si tratti o meno di terzi. Tuttavia, le autorità pubbliche che possono ricevere comunicazione di dati personali nell'ambito di una specifica indagine conformemente al diritto dell'Unione o degli Stati 4.5.2016 L 119/33 Gazzetta ufficiale dell'Unione europea IT membri non sono considerate destinatari; il trattamento di tali dati da parte di dette autorità pubbliche è conforme alle norme applicabili in materia di protezione dei dati secondo le finalità del trattamento;</w:t>
      </w:r>
    </w:p>
    <w:p w14:paraId="47319FD2" w14:textId="77777777" w:rsidR="004B6358" w:rsidRPr="00575AB6" w:rsidRDefault="004B6358" w:rsidP="004B6358">
      <w:pPr>
        <w:ind w:left="1134" w:hanging="1134"/>
        <w:jc w:val="both"/>
        <w:rPr>
          <w:rFonts w:asciiTheme="majorHAnsi" w:hAnsiTheme="majorHAnsi" w:cstheme="majorHAnsi"/>
        </w:rPr>
      </w:pPr>
      <w:r w:rsidRPr="00575AB6">
        <w:rPr>
          <w:rFonts w:asciiTheme="majorHAnsi" w:hAnsiTheme="majorHAnsi" w:cstheme="majorHAnsi"/>
          <w:b/>
        </w:rPr>
        <w:t>comma 10)</w:t>
      </w:r>
      <w:r w:rsidRPr="00575AB6">
        <w:rPr>
          <w:rFonts w:asciiTheme="majorHAnsi" w:hAnsiTheme="majorHAnsi" w:cstheme="majorHAnsi"/>
        </w:rPr>
        <w:t xml:space="preserve"> «terzo»: la persona fisica o giuridica, l'autorità pubblica, il servizio o altro organismo che non sia l'interessato, il titolare del trattamento, il responsabile del trattamento e le persone autorizzate al trattamento dei dati personali sotto l'autorità diretta del titolare o del responsabile;</w:t>
      </w:r>
    </w:p>
    <w:p w14:paraId="0CEC0502" w14:textId="77777777" w:rsidR="00443248" w:rsidRDefault="00443248" w:rsidP="004B6358">
      <w:pPr>
        <w:pStyle w:val="Default"/>
        <w:jc w:val="both"/>
        <w:rPr>
          <w:rFonts w:asciiTheme="majorHAnsi" w:hAnsiTheme="majorHAnsi" w:cstheme="majorHAnsi"/>
          <w:b/>
          <w:sz w:val="22"/>
          <w:szCs w:val="22"/>
        </w:rPr>
      </w:pPr>
    </w:p>
    <w:p w14:paraId="318FBD40" w14:textId="77777777" w:rsidR="00B70177" w:rsidRDefault="00B70177" w:rsidP="00623A71">
      <w:pPr>
        <w:jc w:val="both"/>
      </w:pPr>
    </w:p>
    <w:p w14:paraId="33B82EA1" w14:textId="6879E269" w:rsidR="00773884" w:rsidRDefault="00B54C54" w:rsidP="00623A71">
      <w:pPr>
        <w:jc w:val="both"/>
      </w:pPr>
      <w:r>
        <w:t xml:space="preserve">Il Presidente </w:t>
      </w:r>
      <w:r w:rsidR="00FF3C0B">
        <w:t>della Giunta Regionale</w:t>
      </w:r>
      <w:r w:rsidR="001A615F">
        <w:t xml:space="preserve">, </w:t>
      </w:r>
      <w:bookmarkStart w:id="0" w:name="_GoBack"/>
      <w:bookmarkEnd w:id="0"/>
      <w:r w:rsidR="0066451B">
        <w:t>XXXXXXXXXX</w:t>
      </w:r>
      <w:r>
        <w:t xml:space="preserve">, domiciliato per la carica in Via VINCENZO VERRASTRO, 4 CAP: 85100, CITTÀ: POTENZA, Codice Fiscale n. 80002950766 – PEC: </w:t>
      </w:r>
      <w:hyperlink r:id="rId7" w:history="1">
        <w:r>
          <w:rPr>
            <w:rStyle w:val="Collegamentoipertestuale"/>
          </w:rPr>
          <w:t>AOO-giunta@cert.regione.basilicata.it</w:t>
        </w:r>
      </w:hyperlink>
      <w:r>
        <w:t>)</w:t>
      </w:r>
      <w:r w:rsidR="00FF3C0B">
        <w:t>,</w:t>
      </w:r>
      <w:r w:rsidR="00C230AD">
        <w:t xml:space="preserve"> </w:t>
      </w:r>
    </w:p>
    <w:p w14:paraId="3BE1A9E0" w14:textId="77777777" w:rsidR="00773884" w:rsidRDefault="00773884" w:rsidP="00623A71">
      <w:pPr>
        <w:jc w:val="both"/>
      </w:pPr>
      <w:r>
        <w:t>in qualità di Titolare del Trattamento (di seguito anche Titolare) ha deciso di avvalersi di soggetti esterni nell’attività di trattamento di dati personali, affidando ad essi determinate attività che restano nella sfera della sua titolarità e che non comportano decisioni sulle finalità e sulle modalità di utilizzazione dei dati.</w:t>
      </w:r>
    </w:p>
    <w:p w14:paraId="5B3EC755" w14:textId="53EA2A3B" w:rsidR="00773884" w:rsidRDefault="00773884" w:rsidP="00623A71">
      <w:pPr>
        <w:jc w:val="both"/>
      </w:pPr>
      <w:r>
        <w:t>Pertanto</w:t>
      </w:r>
      <w:r w:rsidR="00670811">
        <w:t xml:space="preserve">, </w:t>
      </w:r>
      <w:r>
        <w:t>il Titolare</w:t>
      </w:r>
    </w:p>
    <w:p w14:paraId="1271FF05" w14:textId="77777777" w:rsidR="00773884" w:rsidRPr="004401EE" w:rsidRDefault="00773884" w:rsidP="00670811">
      <w:pPr>
        <w:jc w:val="center"/>
        <w:rPr>
          <w:b/>
        </w:rPr>
      </w:pPr>
      <w:r w:rsidRPr="004401EE">
        <w:rPr>
          <w:b/>
        </w:rPr>
        <w:t>DESIGNA</w:t>
      </w:r>
    </w:p>
    <w:p w14:paraId="2D50917F" w14:textId="657B4364" w:rsidR="006E2678" w:rsidRDefault="006E2678" w:rsidP="00623A71">
      <w:pPr>
        <w:jc w:val="both"/>
      </w:pPr>
    </w:p>
    <w:p w14:paraId="3A510EF3" w14:textId="44E880D1" w:rsidR="00773884" w:rsidRPr="00876F25" w:rsidRDefault="00773884" w:rsidP="00623A71">
      <w:pPr>
        <w:jc w:val="both"/>
      </w:pPr>
      <w:r w:rsidRPr="00E30F2F">
        <w:t>Azienda</w:t>
      </w:r>
      <w:r w:rsidR="00443248" w:rsidRPr="00E30F2F">
        <w:t>:</w:t>
      </w:r>
      <w:r w:rsidR="00FD35FB" w:rsidRPr="00E30F2F">
        <w:t xml:space="preserve"> </w:t>
      </w:r>
      <w:r w:rsidR="008F2794">
        <w:rPr>
          <w:rFonts w:ascii="Calibri" w:hAnsi="Calibri"/>
          <w:b/>
        </w:rPr>
        <w:t>XXXXXXXXXXXX</w:t>
      </w:r>
    </w:p>
    <w:p w14:paraId="52B75997" w14:textId="04A379E9" w:rsidR="00773884" w:rsidRPr="00E30F2F" w:rsidRDefault="00773884" w:rsidP="00623A71">
      <w:pPr>
        <w:jc w:val="both"/>
      </w:pPr>
      <w:r w:rsidRPr="00E30F2F">
        <w:t xml:space="preserve">con sede legale in: </w:t>
      </w:r>
      <w:r w:rsidR="008F2794">
        <w:rPr>
          <w:rFonts w:ascii="Calibri" w:hAnsi="Calibri"/>
          <w:b/>
        </w:rPr>
        <w:t>XXXXXXXXXXXX</w:t>
      </w:r>
    </w:p>
    <w:p w14:paraId="5EF4E379" w14:textId="62CD7128" w:rsidR="00773884" w:rsidRPr="00E30F2F" w:rsidRDefault="00773884" w:rsidP="00623A71">
      <w:pPr>
        <w:jc w:val="both"/>
      </w:pPr>
      <w:r w:rsidRPr="00E30F2F">
        <w:t xml:space="preserve">CAP: </w:t>
      </w:r>
      <w:r w:rsidR="008F2794">
        <w:rPr>
          <w:rFonts w:ascii="Calibri" w:hAnsi="Calibri"/>
          <w:b/>
        </w:rPr>
        <w:t>XXXXXXXXXXXX</w:t>
      </w:r>
      <w:r w:rsidRPr="00E30F2F">
        <w:t xml:space="preserve">, CITTÀ: </w:t>
      </w:r>
      <w:r w:rsidR="008F2794">
        <w:rPr>
          <w:rFonts w:ascii="Calibri" w:hAnsi="Calibri"/>
          <w:b/>
        </w:rPr>
        <w:t>XXXXXXXXXXXX</w:t>
      </w:r>
      <w:r w:rsidR="00B40C55" w:rsidRPr="00876F25">
        <w:rPr>
          <w:rFonts w:ascii="Calibri" w:hAnsi="Calibri"/>
          <w:b/>
        </w:rPr>
        <w:t>),</w:t>
      </w:r>
    </w:p>
    <w:p w14:paraId="73C78F31" w14:textId="5F7CF55F" w:rsidR="00773884" w:rsidRPr="00876F25" w:rsidRDefault="00773884" w:rsidP="00623A71">
      <w:pPr>
        <w:jc w:val="both"/>
        <w:rPr>
          <w:rFonts w:ascii="Calibri" w:hAnsi="Calibri"/>
          <w:b/>
        </w:rPr>
      </w:pPr>
      <w:r w:rsidRPr="00E30F2F">
        <w:t>Partita Iva n.</w:t>
      </w:r>
      <w:r w:rsidR="00E30F2F">
        <w:t>:</w:t>
      </w:r>
      <w:r w:rsidRPr="00E30F2F">
        <w:t xml:space="preserve"> </w:t>
      </w:r>
      <w:r w:rsidR="008F2794">
        <w:rPr>
          <w:rFonts w:ascii="Calibri" w:hAnsi="Calibri"/>
          <w:b/>
        </w:rPr>
        <w:t>XXXXXXXXXXXX</w:t>
      </w:r>
      <w:r w:rsidRPr="00876F25">
        <w:rPr>
          <w:rFonts w:ascii="Calibri" w:hAnsi="Calibri"/>
          <w:b/>
        </w:rPr>
        <w:t>,</w:t>
      </w:r>
    </w:p>
    <w:p w14:paraId="5D471576" w14:textId="77777777" w:rsidR="00B40C55" w:rsidRPr="00E30F2F" w:rsidRDefault="00B40C55" w:rsidP="007B3D29">
      <w:pPr>
        <w:jc w:val="both"/>
      </w:pPr>
    </w:p>
    <w:p w14:paraId="7845BBEC" w14:textId="2C648E54" w:rsidR="00387E36" w:rsidRDefault="004F6EF9" w:rsidP="00623A71">
      <w:pPr>
        <w:jc w:val="both"/>
      </w:pPr>
      <w:r>
        <w:t xml:space="preserve">quale </w:t>
      </w:r>
      <w:r w:rsidR="00773884">
        <w:t>Responsabile del Trattamento (di seguito Fornitore) ai sensi dell’Articolo 28 del Regolamento UE</w:t>
      </w:r>
      <w:r w:rsidR="00AA040C">
        <w:t>/</w:t>
      </w:r>
      <w:r w:rsidR="00773884">
        <w:t xml:space="preserve">2016/679 (di seguito anche GDPR) </w:t>
      </w:r>
      <w:r w:rsidR="00DD7C93">
        <w:t>al fine esclusivo di compiere le operazioni di trattamento di propria competenza ed in conformità alle direttive impartite direttamente dal Titolare</w:t>
      </w:r>
      <w:r w:rsidR="007B3D29">
        <w:t xml:space="preserve"> per svolgimento delle seguenti attività</w:t>
      </w:r>
      <w:r w:rsidR="00B9407B">
        <w:t xml:space="preserve"> di</w:t>
      </w:r>
      <w:r w:rsidR="007B3D29">
        <w:t>:</w:t>
      </w:r>
    </w:p>
    <w:p w14:paraId="63E1B4AB" w14:textId="204D333D" w:rsidR="002E5043" w:rsidRDefault="008F2794" w:rsidP="00B9407B">
      <w:pPr>
        <w:pStyle w:val="Paragrafoelenco"/>
        <w:numPr>
          <w:ilvl w:val="0"/>
          <w:numId w:val="7"/>
        </w:numPr>
        <w:jc w:val="both"/>
      </w:pPr>
      <w:r>
        <w:rPr>
          <w:rFonts w:ascii="Calibri" w:hAnsi="Calibri"/>
          <w:b/>
        </w:rPr>
        <w:t>XXXXXXXXXXXX</w:t>
      </w:r>
    </w:p>
    <w:p w14:paraId="1F4915FE" w14:textId="77777777" w:rsidR="00002BB4" w:rsidRDefault="00002BB4" w:rsidP="00623A71">
      <w:pPr>
        <w:jc w:val="both"/>
      </w:pPr>
    </w:p>
    <w:p w14:paraId="22B50687" w14:textId="15C832C6" w:rsidR="00FE085C" w:rsidRDefault="00FE085C" w:rsidP="00623A71">
      <w:pPr>
        <w:jc w:val="both"/>
      </w:pPr>
    </w:p>
    <w:p w14:paraId="3C50A594" w14:textId="77777777" w:rsidR="00FE085C" w:rsidRDefault="00FE085C" w:rsidP="00623A71">
      <w:pPr>
        <w:jc w:val="both"/>
      </w:pPr>
    </w:p>
    <w:p w14:paraId="7AE3764D" w14:textId="2538F1A3" w:rsidR="00773884" w:rsidRDefault="00773884" w:rsidP="00623A71">
      <w:pPr>
        <w:jc w:val="both"/>
      </w:pPr>
      <w:r w:rsidRPr="00D40CBF">
        <w:t xml:space="preserve">Il </w:t>
      </w:r>
      <w:r w:rsidR="00F442C2" w:rsidRPr="00D40CBF">
        <w:t>Fornitore</w:t>
      </w:r>
      <w:r w:rsidRPr="00D40CBF">
        <w:t xml:space="preserve"> presenta adeguata e documentata esperienza, capacità ed affidabilità in relazione ai compiti ad esso affidati dal Titolare nonché idonea organizzazione tecnica, organizzativa e di risorse atte ad eseguirla. Il </w:t>
      </w:r>
      <w:r w:rsidR="00F442C2" w:rsidRPr="00D40CBF">
        <w:t>Fornitore</w:t>
      </w:r>
      <w:r w:rsidRPr="00D40CBF">
        <w:t>, accettando la presente designazione, conferma e garantisce il rispetto delle vigenti disposizioni in materia di trattamento di dati personali, anche con riferimento al profilo relativo alla sicurezza (attraverso l’adozione di misure tecniche e organizzative adeguate ai sensi dell'art. 32 del Regolamento UE 2016/679) e al rispetto dei diritti dell’interessato.</w:t>
      </w:r>
    </w:p>
    <w:p w14:paraId="033E5DFD" w14:textId="77777777" w:rsidR="00773884" w:rsidRDefault="00773884" w:rsidP="00623A71">
      <w:pPr>
        <w:jc w:val="both"/>
      </w:pPr>
    </w:p>
    <w:p w14:paraId="0AA869B0" w14:textId="03FBDFD6" w:rsidR="00773884" w:rsidRPr="00773884" w:rsidRDefault="00773884" w:rsidP="00623A71">
      <w:pPr>
        <w:jc w:val="both"/>
        <w:rPr>
          <w:b/>
        </w:rPr>
      </w:pPr>
      <w:r w:rsidRPr="00773884">
        <w:rPr>
          <w:b/>
        </w:rPr>
        <w:t xml:space="preserve">COMPITI E RESPONSABILITÀ DEL </w:t>
      </w:r>
      <w:r w:rsidR="00F15653">
        <w:rPr>
          <w:b/>
        </w:rPr>
        <w:t>FORNITORE (Responsabile del Trattamento)</w:t>
      </w:r>
    </w:p>
    <w:p w14:paraId="4AEA622A" w14:textId="181E2DBA" w:rsidR="002E5043" w:rsidRDefault="00773884" w:rsidP="002E5043">
      <w:pPr>
        <w:jc w:val="both"/>
      </w:pPr>
      <w:r>
        <w:t xml:space="preserve">Il </w:t>
      </w:r>
      <w:r w:rsidR="002B2535">
        <w:t>Fornitore</w:t>
      </w:r>
      <w:r>
        <w:t xml:space="preserve"> offre al Titolare del trattamento il servizio di </w:t>
      </w:r>
      <w:r w:rsidR="008F2794">
        <w:rPr>
          <w:rFonts w:ascii="Calibri" w:hAnsi="Calibri"/>
          <w:b/>
        </w:rPr>
        <w:t>XXXXXXXXXXXX</w:t>
      </w:r>
      <w:r w:rsidR="002E5043">
        <w:t>.</w:t>
      </w:r>
    </w:p>
    <w:p w14:paraId="79EB2FF2" w14:textId="794B4B7B" w:rsidR="00773884" w:rsidRDefault="00773884" w:rsidP="002E5043">
      <w:pPr>
        <w:jc w:val="both"/>
      </w:pPr>
      <w:r w:rsidRPr="00634D31">
        <w:t xml:space="preserve">Tali servizi </w:t>
      </w:r>
      <w:r w:rsidR="00191441">
        <w:t>sono erogati nell’</w:t>
      </w:r>
      <w:r w:rsidR="00510C35">
        <w:t xml:space="preserve">ambito </w:t>
      </w:r>
      <w:r w:rsidRPr="00634D31">
        <w:t>del contratto</w:t>
      </w:r>
      <w:r w:rsidR="00F15653">
        <w:t xml:space="preserve"> Rep. N. </w:t>
      </w:r>
      <w:r w:rsidRPr="00634D31">
        <w:t>[</w:t>
      </w:r>
      <w:r w:rsidR="008F2794">
        <w:t>XXXXX</w:t>
      </w:r>
      <w:r w:rsidRPr="00634D31">
        <w:t xml:space="preserve">] </w:t>
      </w:r>
      <w:r w:rsidR="00F15653">
        <w:t xml:space="preserve">sottoscritto </w:t>
      </w:r>
      <w:r w:rsidRPr="00634D31">
        <w:t>in data [</w:t>
      </w:r>
      <w:r w:rsidR="008F2794">
        <w:t>XXXX</w:t>
      </w:r>
      <w:r w:rsidRPr="00634D31">
        <w:t>]</w:t>
      </w:r>
      <w:r w:rsidR="00F15653">
        <w:t xml:space="preserve"> e </w:t>
      </w:r>
      <w:r w:rsidR="00DC754F">
        <w:t xml:space="preserve">scadenza </w:t>
      </w:r>
      <w:r w:rsidRPr="00634D31">
        <w:t>in data [</w:t>
      </w:r>
      <w:r w:rsidR="008F2794">
        <w:t>XXXXXX</w:t>
      </w:r>
      <w:r w:rsidRPr="00634D31">
        <w:t>].</w:t>
      </w:r>
      <w:r>
        <w:t xml:space="preserve"> </w:t>
      </w:r>
      <w:r w:rsidR="00DC754F">
        <w:t>Nel periodo di vigenza contrattuale</w:t>
      </w:r>
      <w:r>
        <w:t xml:space="preserve">, il </w:t>
      </w:r>
      <w:r w:rsidR="00F67066">
        <w:t>Fornitore</w:t>
      </w:r>
      <w:r>
        <w:t xml:space="preserve"> dovrà attenersi scrupolosamente alle presenti istruzioni e alle altre impartite dal Titolare del trattamento ovvero dal Data Protection Officer da questo nominato. I termini degli obblighi della presente nomina sono da intendersi tacitamente estesi in caso di estensione contrattuale del contratto precedentemente indicato.</w:t>
      </w:r>
    </w:p>
    <w:p w14:paraId="4E9B51C9" w14:textId="77777777" w:rsidR="00773884" w:rsidRDefault="00773884" w:rsidP="00623A71">
      <w:pPr>
        <w:jc w:val="both"/>
      </w:pPr>
    </w:p>
    <w:p w14:paraId="379D78E4" w14:textId="131411CF" w:rsidR="00773884" w:rsidRPr="00773884" w:rsidRDefault="00773884" w:rsidP="00623A71">
      <w:pPr>
        <w:jc w:val="both"/>
        <w:rPr>
          <w:b/>
        </w:rPr>
      </w:pPr>
      <w:r w:rsidRPr="00773884">
        <w:rPr>
          <w:b/>
        </w:rPr>
        <w:t xml:space="preserve">ISTRUZIONI IMPARTITE AL </w:t>
      </w:r>
      <w:r w:rsidR="00F15653">
        <w:rPr>
          <w:b/>
        </w:rPr>
        <w:t>FORNITORE</w:t>
      </w:r>
      <w:r w:rsidRPr="00773884">
        <w:rPr>
          <w:b/>
        </w:rPr>
        <w:t xml:space="preserve"> </w:t>
      </w:r>
    </w:p>
    <w:p w14:paraId="699E02D6" w14:textId="1CE1D391" w:rsidR="00773884" w:rsidRDefault="00773884" w:rsidP="00623A71">
      <w:pPr>
        <w:jc w:val="both"/>
      </w:pPr>
      <w:r>
        <w:t xml:space="preserve">Nello svolgimento dei suindicati compiti, </w:t>
      </w:r>
      <w:r w:rsidRPr="00D40CBF">
        <w:t xml:space="preserve">il </w:t>
      </w:r>
      <w:r w:rsidR="00D40CBF">
        <w:t>F</w:t>
      </w:r>
      <w:r w:rsidR="00DC754F" w:rsidRPr="00D40CBF">
        <w:t>ornitore</w:t>
      </w:r>
      <w:r w:rsidRPr="00D40CBF">
        <w:t xml:space="preserve"> deve</w:t>
      </w:r>
      <w:r>
        <w:t xml:space="preserve"> attenersi alle istruzioni impartite dal titolare</w:t>
      </w:r>
      <w:r w:rsidR="00DC754F">
        <w:t xml:space="preserve"> e</w:t>
      </w:r>
      <w:r>
        <w:t>, in particolare, deve:</w:t>
      </w:r>
    </w:p>
    <w:p w14:paraId="6DDFAC66" w14:textId="23C0D87A" w:rsidR="00773884" w:rsidRPr="00443248" w:rsidRDefault="00773884" w:rsidP="00623A71">
      <w:pPr>
        <w:pStyle w:val="Paragrafoelenco"/>
        <w:numPr>
          <w:ilvl w:val="0"/>
          <w:numId w:val="3"/>
        </w:numPr>
        <w:jc w:val="both"/>
      </w:pPr>
      <w:r w:rsidRPr="00443248">
        <w:t xml:space="preserve">trattare i dati personali in modo lecito, corretto e trasparente nei confronti </w:t>
      </w:r>
      <w:r w:rsidR="00623A71" w:rsidRPr="00443248">
        <w:t>d</w:t>
      </w:r>
      <w:r w:rsidRPr="00443248">
        <w:t>ell’interessato;</w:t>
      </w:r>
    </w:p>
    <w:p w14:paraId="38E5AB08" w14:textId="7F5D13B4" w:rsidR="00773884" w:rsidRPr="00443248" w:rsidRDefault="00773884" w:rsidP="00623A71">
      <w:pPr>
        <w:pStyle w:val="Paragrafoelenco"/>
        <w:numPr>
          <w:ilvl w:val="0"/>
          <w:numId w:val="3"/>
        </w:numPr>
        <w:jc w:val="both"/>
      </w:pPr>
      <w:r w:rsidRPr="00443248">
        <w:t>trattare tali dati solo per finalità determinate, esplicite e legittime indicate dal Titolare, e successivamente trattarli in modo compatibile con tali finalità</w:t>
      </w:r>
      <w:r w:rsidR="006A6A3F" w:rsidRPr="00443248">
        <w:t>;</w:t>
      </w:r>
    </w:p>
    <w:p w14:paraId="5DDF33FC" w14:textId="6DFED880" w:rsidR="00773884" w:rsidRPr="00443248" w:rsidRDefault="00773884" w:rsidP="00623A71">
      <w:pPr>
        <w:pStyle w:val="Paragrafoelenco"/>
        <w:numPr>
          <w:ilvl w:val="0"/>
          <w:numId w:val="3"/>
        </w:numPr>
        <w:jc w:val="both"/>
      </w:pPr>
      <w:r w:rsidRPr="00443248">
        <w:t>verificare che i dati siano adeguati, pertinenti e limitati a quanto necessario rispetto alle finalità definite dal Titolare per le quali sono trattati;</w:t>
      </w:r>
    </w:p>
    <w:p w14:paraId="0E1C68D1" w14:textId="66091F83" w:rsidR="00773884" w:rsidRPr="00443248" w:rsidRDefault="00773884" w:rsidP="00623A71">
      <w:pPr>
        <w:pStyle w:val="Paragrafoelenco"/>
        <w:numPr>
          <w:ilvl w:val="0"/>
          <w:numId w:val="3"/>
        </w:numPr>
        <w:jc w:val="both"/>
      </w:pPr>
      <w:r w:rsidRPr="00443248">
        <w:t>conservare e trattare i dati personali solo in base alle istruzioni ricevute e non per altre finalità;</w:t>
      </w:r>
    </w:p>
    <w:p w14:paraId="72EDC4A2" w14:textId="520A881E" w:rsidR="00773884" w:rsidRPr="00443248" w:rsidRDefault="00773884" w:rsidP="00623A71">
      <w:pPr>
        <w:pStyle w:val="Paragrafoelenco"/>
        <w:numPr>
          <w:ilvl w:val="0"/>
          <w:numId w:val="3"/>
        </w:numPr>
        <w:jc w:val="both"/>
      </w:pPr>
      <w:r w:rsidRPr="00443248">
        <w:t>trattare i dati in modo integro e riservato garantendo, per quanto di propria competenza, un’adeguata sicurezza degli stessi in modo da ridurre il rischio di trattamenti non autorizzati o illeciti e dalla perdita, dalla distruzione o dal danno accidentali;</w:t>
      </w:r>
    </w:p>
    <w:p w14:paraId="269D6939" w14:textId="478DDFD3" w:rsidR="00773884" w:rsidRPr="00443248" w:rsidRDefault="00773884" w:rsidP="00623A71">
      <w:pPr>
        <w:pStyle w:val="Paragrafoelenco"/>
        <w:numPr>
          <w:ilvl w:val="0"/>
          <w:numId w:val="3"/>
        </w:numPr>
        <w:jc w:val="both"/>
      </w:pPr>
      <w:r w:rsidRPr="00443248">
        <w:t>trattare i dati</w:t>
      </w:r>
      <w:r w:rsidR="006E7EE5" w:rsidRPr="00443248">
        <w:t>, su indicazione del Responsabile</w:t>
      </w:r>
      <w:r w:rsidR="00C07D6A" w:rsidRPr="00443248">
        <w:t xml:space="preserve"> del trattamento, </w:t>
      </w:r>
      <w:r w:rsidRPr="00443248">
        <w:t>sulla base di un obbligo legale oppure del consenso dell’interessato oppure per l’esecuzione di un contratto di cui l’interessato è parte oppure per la salvaguardia degli interessi vitali dell’interessato o di un’altra persona fisica oppure per l’esecuzione di un compito di interesse pubblico o connesso all’esercizio di pubblici poteri di cui è investito il Titolare del trattamento oppure per il perseguimento del legittimo interesse del Titolare del trattamento o di terzi, a condizione che non prevalgano gli interessi o i diritti e le libertà fondamentali dell’interessato che richiedono la protezione dei dati personali, in particolare se l’interessato è un minore</w:t>
      </w:r>
      <w:r w:rsidR="00065F20" w:rsidRPr="00443248">
        <w:t>;</w:t>
      </w:r>
    </w:p>
    <w:p w14:paraId="7FDA789C" w14:textId="6D84E9A6" w:rsidR="00773884" w:rsidRPr="00443248" w:rsidRDefault="00773884" w:rsidP="00623A71">
      <w:pPr>
        <w:pStyle w:val="Paragrafoelenco"/>
        <w:numPr>
          <w:ilvl w:val="0"/>
          <w:numId w:val="3"/>
        </w:numPr>
        <w:jc w:val="both"/>
      </w:pPr>
      <w:r w:rsidRPr="00443248">
        <w:t>comunicare i dati personali dell’interessato solo previa autorizzazione del Titolare</w:t>
      </w:r>
      <w:r w:rsidR="00C07D6A" w:rsidRPr="00443248">
        <w:t xml:space="preserve"> e/o </w:t>
      </w:r>
      <w:r w:rsidR="004F6EF9" w:rsidRPr="00443248">
        <w:t>d</w:t>
      </w:r>
      <w:r w:rsidR="00C07D6A" w:rsidRPr="00443248">
        <w:t>el Responsabile</w:t>
      </w:r>
      <w:r w:rsidR="00022EEB" w:rsidRPr="00443248">
        <w:t xml:space="preserve"> del Trattamento</w:t>
      </w:r>
      <w:r w:rsidRPr="00443248">
        <w:t>;</w:t>
      </w:r>
    </w:p>
    <w:p w14:paraId="6DD8AA32" w14:textId="3E1B43A4" w:rsidR="006D064B" w:rsidRDefault="006D064B" w:rsidP="00623A71">
      <w:pPr>
        <w:pStyle w:val="Paragrafoelenco"/>
        <w:numPr>
          <w:ilvl w:val="0"/>
          <w:numId w:val="3"/>
        </w:numPr>
        <w:jc w:val="both"/>
      </w:pPr>
      <w:r>
        <w:lastRenderedPageBreak/>
        <w:t xml:space="preserve">accertarsi, </w:t>
      </w:r>
      <w:r w:rsidRPr="006D064B">
        <w:t>ogni qualvolta si raccolgano dati personali, che venga fornita l’informativa ai soggetti interessati.</w:t>
      </w:r>
    </w:p>
    <w:p w14:paraId="7B51EEC1" w14:textId="20131F05" w:rsidR="00773884" w:rsidRPr="00D40CBF" w:rsidRDefault="00213FE7" w:rsidP="00623A71">
      <w:pPr>
        <w:pStyle w:val="Paragrafoelenco"/>
        <w:numPr>
          <w:ilvl w:val="0"/>
          <w:numId w:val="3"/>
        </w:numPr>
        <w:jc w:val="both"/>
      </w:pPr>
      <w:r w:rsidRPr="00D40CBF">
        <w:t>assicurarsi</w:t>
      </w:r>
      <w:r w:rsidR="005521AC" w:rsidRPr="00D40CBF">
        <w:t xml:space="preserve"> </w:t>
      </w:r>
      <w:r w:rsidRPr="00D40CBF">
        <w:t xml:space="preserve">che </w:t>
      </w:r>
      <w:r w:rsidR="00773884" w:rsidRPr="00D40CBF">
        <w:t xml:space="preserve">ogni comunicazione </w:t>
      </w:r>
      <w:r w:rsidRPr="00D40CBF">
        <w:t xml:space="preserve">avvenga </w:t>
      </w:r>
      <w:r w:rsidR="00773884" w:rsidRPr="00D40CBF">
        <w:t>esclusivamente per finalità collegate all’esecuzione del contratto in essere con il Titolare del trattamento.</w:t>
      </w:r>
    </w:p>
    <w:p w14:paraId="11416C82" w14:textId="77777777" w:rsidR="00773884" w:rsidRDefault="00773884" w:rsidP="00623A71">
      <w:pPr>
        <w:jc w:val="both"/>
      </w:pPr>
    </w:p>
    <w:p w14:paraId="15EC7D96" w14:textId="5A17F03E" w:rsidR="00773884" w:rsidRDefault="005521AC" w:rsidP="00623A71">
      <w:pPr>
        <w:jc w:val="both"/>
      </w:pPr>
      <w:r>
        <w:t xml:space="preserve">E ancora, </w:t>
      </w:r>
      <w:r w:rsidR="00773884">
        <w:t xml:space="preserve">il </w:t>
      </w:r>
      <w:r w:rsidR="004F6EF9">
        <w:t>Fornitore</w:t>
      </w:r>
      <w:r w:rsidR="00773884">
        <w:t xml:space="preserve"> dovrà:</w:t>
      </w:r>
    </w:p>
    <w:p w14:paraId="2C9AAC79" w14:textId="77777777" w:rsidR="00773884" w:rsidRDefault="00773884" w:rsidP="00623A71">
      <w:pPr>
        <w:jc w:val="both"/>
      </w:pPr>
    </w:p>
    <w:p w14:paraId="18A2E437" w14:textId="13FC5949" w:rsidR="00773884" w:rsidRPr="00443248" w:rsidRDefault="00773884" w:rsidP="00623A71">
      <w:pPr>
        <w:pStyle w:val="Paragrafoelenco"/>
        <w:numPr>
          <w:ilvl w:val="0"/>
          <w:numId w:val="4"/>
        </w:numPr>
        <w:jc w:val="both"/>
      </w:pPr>
      <w:r w:rsidRPr="00443248">
        <w:t xml:space="preserve">cooperare con il Titolare </w:t>
      </w:r>
      <w:r w:rsidR="004F6EF9" w:rsidRPr="00443248">
        <w:t xml:space="preserve">e Responsabile del Trattamento </w:t>
      </w:r>
      <w:r w:rsidRPr="00443248">
        <w:t xml:space="preserve">per garantire agli interessati, per quanto di propria competenza, un effettivo ed efficace esercizio dei diritti </w:t>
      </w:r>
      <w:r w:rsidR="004F6EF9" w:rsidRPr="00443248">
        <w:t>di cui agli artt. 15 e successivi del Regolamento</w:t>
      </w:r>
      <w:r w:rsidRPr="00443248">
        <w:t>;</w:t>
      </w:r>
    </w:p>
    <w:p w14:paraId="3C19D8A3" w14:textId="06E5712A" w:rsidR="00773884" w:rsidRPr="00443248" w:rsidRDefault="00773884" w:rsidP="00623A71">
      <w:pPr>
        <w:pStyle w:val="Paragrafoelenco"/>
        <w:numPr>
          <w:ilvl w:val="0"/>
          <w:numId w:val="4"/>
        </w:numPr>
        <w:jc w:val="both"/>
      </w:pPr>
      <w:r w:rsidRPr="00443248">
        <w:t xml:space="preserve">designare per iscritto gli </w:t>
      </w:r>
      <w:r w:rsidR="004F6EF9" w:rsidRPr="00443248">
        <w:t>Autorizzati</w:t>
      </w:r>
      <w:r w:rsidRPr="00443248">
        <w:t xml:space="preserve"> al trattamento dei dati personali che svolgeranno operazioni di </w:t>
      </w:r>
      <w:r w:rsidRPr="00D40CBF">
        <w:t>trattamento</w:t>
      </w:r>
      <w:r w:rsidRPr="00443248">
        <w:t>, impartendo agli stessi le necessarie istruzioni e verificando che queste siano rispettate;</w:t>
      </w:r>
    </w:p>
    <w:p w14:paraId="4698CA11" w14:textId="7B058B1C" w:rsidR="00773884" w:rsidRPr="00443248" w:rsidRDefault="00773884" w:rsidP="00623A71">
      <w:pPr>
        <w:pStyle w:val="Paragrafoelenco"/>
        <w:numPr>
          <w:ilvl w:val="0"/>
          <w:numId w:val="4"/>
        </w:numPr>
        <w:jc w:val="both"/>
      </w:pPr>
      <w:r w:rsidRPr="00443248">
        <w:t>svolgere formazione periodica agli A</w:t>
      </w:r>
      <w:r w:rsidR="004F6EF9" w:rsidRPr="00443248">
        <w:t>utorizzati</w:t>
      </w:r>
      <w:r w:rsidRPr="00443248">
        <w:t xml:space="preserve"> al trattamento dei dati personali relativamente alle tematiche connesse alla protezione dei dati personali;</w:t>
      </w:r>
    </w:p>
    <w:p w14:paraId="0D2419A2" w14:textId="30486AD1" w:rsidR="00811BBC" w:rsidRPr="00811BBC" w:rsidRDefault="00811BBC" w:rsidP="00811BBC">
      <w:pPr>
        <w:pStyle w:val="Paragrafoelenco"/>
        <w:numPr>
          <w:ilvl w:val="0"/>
          <w:numId w:val="4"/>
        </w:numPr>
        <w:jc w:val="both"/>
      </w:pPr>
      <w:r w:rsidRPr="00811BBC">
        <w:t xml:space="preserve">nominare i designati al trattamento di cui al </w:t>
      </w:r>
      <w:proofErr w:type="spellStart"/>
      <w:r>
        <w:t>D</w:t>
      </w:r>
      <w:r w:rsidRPr="00811BBC">
        <w:t>.lgs</w:t>
      </w:r>
      <w:proofErr w:type="spellEnd"/>
      <w:r w:rsidRPr="00811BBC">
        <w:t xml:space="preserve"> 101/2018 art 2-quaterdecies, verificarne l’attività e conservare l’elenco contenente gli estremi identificati degli stessi, con l’indicazione delle funzioni ad essi attribuite, in conformità con la normativa vigente;</w:t>
      </w:r>
    </w:p>
    <w:p w14:paraId="3CF8268E" w14:textId="7AD24B1C" w:rsidR="00811BBC" w:rsidRPr="00B26773" w:rsidRDefault="00811BBC" w:rsidP="00811BBC">
      <w:pPr>
        <w:pStyle w:val="Paragrafoelenco"/>
        <w:numPr>
          <w:ilvl w:val="0"/>
          <w:numId w:val="4"/>
        </w:numPr>
        <w:jc w:val="both"/>
      </w:pPr>
      <w:r w:rsidRPr="00811BBC">
        <w:t xml:space="preserve">consegnare al Titolare l’elenco dei designati al trattamento di cui al </w:t>
      </w:r>
      <w:proofErr w:type="spellStart"/>
      <w:r>
        <w:t>D</w:t>
      </w:r>
      <w:r w:rsidRPr="00811BBC">
        <w:t>.lgs</w:t>
      </w:r>
      <w:proofErr w:type="spellEnd"/>
      <w:r w:rsidRPr="00811BBC">
        <w:t xml:space="preserve"> 101/2018 art 2-quaterdecies e comunicare tempestivamente allo stesso ogni suo mutamento</w:t>
      </w:r>
      <w:r w:rsidRPr="00B26773">
        <w:t>;</w:t>
      </w:r>
    </w:p>
    <w:p w14:paraId="2CB0B2CC" w14:textId="394A3A70" w:rsidR="00773884" w:rsidRPr="00443248" w:rsidRDefault="00773884" w:rsidP="00623A71">
      <w:pPr>
        <w:pStyle w:val="Paragrafoelenco"/>
        <w:numPr>
          <w:ilvl w:val="0"/>
          <w:numId w:val="4"/>
        </w:numPr>
        <w:jc w:val="both"/>
      </w:pPr>
      <w:r w:rsidRPr="00443248">
        <w:t xml:space="preserve">consegnare l’elenco degli amministratori di sistema di cui al punto precedente al titolare </w:t>
      </w:r>
      <w:r w:rsidR="004F6EF9" w:rsidRPr="00443248">
        <w:t xml:space="preserve">e/o Responsabile </w:t>
      </w:r>
      <w:r w:rsidRPr="00443248">
        <w:t>del trattamento e comunicare tempestivamente allo stesso ogni suo mutamento</w:t>
      </w:r>
      <w:r w:rsidR="004F6EF9" w:rsidRPr="00443248">
        <w:t>;</w:t>
      </w:r>
    </w:p>
    <w:p w14:paraId="3F02965F" w14:textId="79B69F81" w:rsidR="00773884" w:rsidRPr="00443248" w:rsidRDefault="00773884" w:rsidP="00623A71">
      <w:pPr>
        <w:pStyle w:val="Paragrafoelenco"/>
        <w:numPr>
          <w:ilvl w:val="0"/>
          <w:numId w:val="4"/>
        </w:numPr>
        <w:jc w:val="both"/>
      </w:pPr>
      <w:r w:rsidRPr="00443248">
        <w:t>implementare e verificare l’adozione delle misure tecniche ed organizzative previste per legge o regolamento e comunque di quelle volte a garantire la riservatezza, l’integrità, la disponibilità e la</w:t>
      </w:r>
      <w:r w:rsidR="00925EAB" w:rsidRPr="00443248">
        <w:t xml:space="preserve"> </w:t>
      </w:r>
      <w:r w:rsidRPr="00443248">
        <w:t>resilienza dei dati, dei servizi e dei sistemi impiegati durante le operazioni di trattamento,</w:t>
      </w:r>
      <w:r w:rsidR="00925EAB" w:rsidRPr="00443248">
        <w:t xml:space="preserve"> </w:t>
      </w:r>
      <w:r w:rsidRPr="00443248">
        <w:t>garantendo un elevato standard di sicurezza e protezione dei dati;</w:t>
      </w:r>
    </w:p>
    <w:p w14:paraId="266D7741" w14:textId="7BD6A3F2" w:rsidR="00773884" w:rsidRPr="00443248" w:rsidRDefault="00773884" w:rsidP="00623A71">
      <w:pPr>
        <w:pStyle w:val="Paragrafoelenco"/>
        <w:numPr>
          <w:ilvl w:val="0"/>
          <w:numId w:val="4"/>
        </w:numPr>
        <w:jc w:val="both"/>
      </w:pPr>
      <w:r w:rsidRPr="00443248">
        <w:t>predisporre una procedura interna atta all’identificazione delle violazioni dei dati</w:t>
      </w:r>
      <w:r w:rsidR="00925EAB" w:rsidRPr="00443248">
        <w:t xml:space="preserve"> </w:t>
      </w:r>
      <w:r w:rsidRPr="00443248">
        <w:t xml:space="preserve">personali (come definito nell’Articolo 4 del </w:t>
      </w:r>
      <w:r w:rsidR="0046736A" w:rsidRPr="00443248">
        <w:t>Regolamento</w:t>
      </w:r>
      <w:r w:rsidRPr="00443248">
        <w:t>) e comunicare con prontezza, e comunque entro</w:t>
      </w:r>
      <w:r w:rsidR="00925EAB" w:rsidRPr="00443248">
        <w:t xml:space="preserve"> </w:t>
      </w:r>
      <w:r w:rsidRPr="00443248">
        <w:t xml:space="preserve">48h dall’identificazione di detta violazione, al Titolare </w:t>
      </w:r>
      <w:r w:rsidR="0046736A" w:rsidRPr="00443248">
        <w:t xml:space="preserve">e/o Responsabile </w:t>
      </w:r>
      <w:r w:rsidRPr="00443248">
        <w:t>del trattamento</w:t>
      </w:r>
      <w:r w:rsidR="002221E5">
        <w:t>,</w:t>
      </w:r>
      <w:r w:rsidRPr="00443248">
        <w:t xml:space="preserve"> fornendo le opportune</w:t>
      </w:r>
      <w:r w:rsidR="00925EAB" w:rsidRPr="00443248">
        <w:t xml:space="preserve"> </w:t>
      </w:r>
      <w:r w:rsidRPr="00443248">
        <w:t>informazioni;</w:t>
      </w:r>
    </w:p>
    <w:p w14:paraId="001FE681" w14:textId="77777777" w:rsidR="00DD6289" w:rsidRDefault="00773884" w:rsidP="00681121">
      <w:pPr>
        <w:pStyle w:val="Paragrafoelenco"/>
        <w:numPr>
          <w:ilvl w:val="0"/>
          <w:numId w:val="4"/>
        </w:numPr>
        <w:jc w:val="both"/>
      </w:pPr>
      <w:r w:rsidRPr="00443248">
        <w:t>comunicare con prontezza</w:t>
      </w:r>
      <w:r w:rsidR="001722B1">
        <w:t xml:space="preserve"> </w:t>
      </w:r>
      <w:r w:rsidRPr="00443248">
        <w:t xml:space="preserve">qualsiasi circostanza </w:t>
      </w:r>
      <w:r w:rsidR="0046736A" w:rsidRPr="00443248">
        <w:t xml:space="preserve">o evenienza </w:t>
      </w:r>
      <w:r w:rsidRPr="00443248">
        <w:t xml:space="preserve">rilevante </w:t>
      </w:r>
      <w:r w:rsidR="0046736A" w:rsidRPr="00443248">
        <w:t xml:space="preserve">ai fini </w:t>
      </w:r>
      <w:r w:rsidRPr="00443248">
        <w:t>del</w:t>
      </w:r>
      <w:r w:rsidR="00925EAB" w:rsidRPr="00443248">
        <w:t xml:space="preserve"> </w:t>
      </w:r>
      <w:r w:rsidRPr="00443248">
        <w:t>Regolamento UE n. 679/2016 (come richieste del Garante, ispezioni, violazioni di dati, ecc.), nonché</w:t>
      </w:r>
      <w:r w:rsidR="00925EAB" w:rsidRPr="00443248">
        <w:t xml:space="preserve"> </w:t>
      </w:r>
      <w:r w:rsidRPr="00443248">
        <w:t>l’esito della procedura suddetta e qualsiasi violazione dei dati personali.</w:t>
      </w:r>
    </w:p>
    <w:p w14:paraId="7AEA94F7" w14:textId="101ADC4A" w:rsidR="00472D36" w:rsidRDefault="00506CC3" w:rsidP="00681121">
      <w:pPr>
        <w:pStyle w:val="Paragrafoelenco"/>
        <w:numPr>
          <w:ilvl w:val="0"/>
          <w:numId w:val="4"/>
        </w:numPr>
        <w:jc w:val="both"/>
      </w:pPr>
      <w:r>
        <w:t xml:space="preserve">conservare separatamente da altri dati personali </w:t>
      </w:r>
      <w:r w:rsidR="00DB29F9">
        <w:t xml:space="preserve">i dati idonei a rivelare lo stato di salute o la vita sessuale </w:t>
      </w:r>
      <w:r w:rsidR="00E418ED">
        <w:t xml:space="preserve">o dati giudiziari </w:t>
      </w:r>
      <w:r w:rsidR="00DB29F9">
        <w:t>trattati per finalità che non richiedono il loro utilizzo.</w:t>
      </w:r>
    </w:p>
    <w:p w14:paraId="029CD78C" w14:textId="77777777" w:rsidR="00472D36" w:rsidRDefault="00472D36" w:rsidP="00681121">
      <w:pPr>
        <w:pStyle w:val="Paragrafoelenco"/>
        <w:numPr>
          <w:ilvl w:val="0"/>
          <w:numId w:val="4"/>
        </w:numPr>
        <w:jc w:val="both"/>
      </w:pPr>
      <w:r>
        <w:t>c</w:t>
      </w:r>
      <w:r w:rsidR="00DB29F9">
        <w:t>iascun trattamento deve, inoltre, avvenire nei limiti imposti dal principio fondamentale di riservatezza e nel rispetto della dignità della persona dell’interessato al trattamento, ovvero deve essere effettuato eliminando ogni occasione di impropria conoscibilità dei dati da parte di terzi.</w:t>
      </w:r>
    </w:p>
    <w:p w14:paraId="4697CDAB" w14:textId="77777777" w:rsidR="00472D36" w:rsidRDefault="00472D36" w:rsidP="00DB29F9">
      <w:pPr>
        <w:pStyle w:val="Paragrafoelenco"/>
        <w:numPr>
          <w:ilvl w:val="0"/>
          <w:numId w:val="4"/>
        </w:numPr>
        <w:jc w:val="both"/>
      </w:pPr>
      <w:r>
        <w:t>s</w:t>
      </w:r>
      <w:r w:rsidR="00DB29F9">
        <w:t xml:space="preserve">e il trattamento di dati è effettuato in violazione dei principi summenzionati è necessario provvedere al “blocco” dei dati stessi, vale a dire alla sospensione temporanea di ogni operazione di trattamento, fino alla regolarizzazione del medesimo trattamento (ad esempio </w:t>
      </w:r>
      <w:r w:rsidR="00DB29F9">
        <w:lastRenderedPageBreak/>
        <w:t>fornendo l’informativa omessa), ovvero alla cancellazione dei dati se non è possibile regolarizzare.</w:t>
      </w:r>
    </w:p>
    <w:p w14:paraId="427ADCED" w14:textId="77777777" w:rsidR="00841504" w:rsidRDefault="00841504" w:rsidP="00841504">
      <w:pPr>
        <w:jc w:val="both"/>
      </w:pPr>
    </w:p>
    <w:p w14:paraId="2BF9ADB7" w14:textId="6333F5A2" w:rsidR="00DB29F9" w:rsidRDefault="00841504" w:rsidP="00841504">
      <w:pPr>
        <w:jc w:val="both"/>
      </w:pPr>
      <w:r>
        <w:t>Il Fornitore</w:t>
      </w:r>
      <w:r w:rsidR="00DB29F9">
        <w:t xml:space="preserve"> deve, inoltre, essere a conoscenza del fatto che per la violazione delle disposizioni in materia di trattamento dei dati personali sono previste sanzioni penali.</w:t>
      </w:r>
    </w:p>
    <w:p w14:paraId="248A19B4" w14:textId="77777777" w:rsidR="00DB29F9" w:rsidRDefault="00DB29F9" w:rsidP="00DB29F9">
      <w:pPr>
        <w:jc w:val="both"/>
      </w:pPr>
      <w:r>
        <w:t>In ogni caso la responsabilità penale per eventuale uso non corretto dei dati oggetto di tutela, resta a carico della singola persona cui l’uso illegittimo degli stessi sia imputabile.</w:t>
      </w:r>
    </w:p>
    <w:p w14:paraId="10B605C6" w14:textId="28F3A875" w:rsidR="00DB29F9" w:rsidRDefault="00DB29F9" w:rsidP="00DB29F9">
      <w:pPr>
        <w:jc w:val="both"/>
      </w:pPr>
      <w:r>
        <w:t>In merito alla responsabilità civile, si fa rinvio all’art. 154 del Codice, che dispone relativamente ai danni cagionati per effetto del trattamento ed ai conseguenti obblighi di risarcimento, implicando, a livello pratico, che, per evitare ogni responsabilità, l'operatore è tenuto a fornire la prova di avere applicato le misure tecniche di sicurezza più idonee a garantire appunto la sicurezza dei dati detenuti.</w:t>
      </w:r>
    </w:p>
    <w:p w14:paraId="66711FCD" w14:textId="77777777" w:rsidR="00105A2F" w:rsidRDefault="00105A2F" w:rsidP="00623A71">
      <w:pPr>
        <w:jc w:val="both"/>
      </w:pPr>
    </w:p>
    <w:p w14:paraId="12A8AA89" w14:textId="77777777" w:rsidR="00204C99" w:rsidRDefault="00204C99" w:rsidP="00623A71">
      <w:pPr>
        <w:jc w:val="both"/>
        <w:rPr>
          <w:b/>
        </w:rPr>
      </w:pPr>
    </w:p>
    <w:p w14:paraId="158837C1" w14:textId="25CFA84E" w:rsidR="00204C99" w:rsidRPr="00773884" w:rsidRDefault="00773884" w:rsidP="00204C99">
      <w:pPr>
        <w:jc w:val="both"/>
        <w:rPr>
          <w:b/>
        </w:rPr>
      </w:pPr>
      <w:r w:rsidRPr="00925EAB">
        <w:rPr>
          <w:b/>
        </w:rPr>
        <w:t xml:space="preserve">FACOLTÀ E DOVERI </w:t>
      </w:r>
      <w:r w:rsidR="00204C99" w:rsidRPr="00773884">
        <w:rPr>
          <w:b/>
        </w:rPr>
        <w:t xml:space="preserve">DEL </w:t>
      </w:r>
      <w:r w:rsidR="00204C99">
        <w:rPr>
          <w:b/>
        </w:rPr>
        <w:t>FORNITORE (Responsabile del Trattamento)</w:t>
      </w:r>
    </w:p>
    <w:p w14:paraId="6E55CFAD" w14:textId="68C2D592" w:rsidR="00773884" w:rsidRPr="00925EAB" w:rsidRDefault="00773884" w:rsidP="00623A71">
      <w:pPr>
        <w:jc w:val="both"/>
        <w:rPr>
          <w:b/>
        </w:rPr>
      </w:pPr>
    </w:p>
    <w:p w14:paraId="6D0D1EA0" w14:textId="77777777" w:rsidR="00925EAB" w:rsidRDefault="00925EAB" w:rsidP="00623A71">
      <w:pPr>
        <w:jc w:val="both"/>
      </w:pPr>
    </w:p>
    <w:p w14:paraId="2B5CC6DA" w14:textId="6AF56B49" w:rsidR="00773884" w:rsidRDefault="00773884" w:rsidP="00623A71">
      <w:pPr>
        <w:jc w:val="both"/>
      </w:pPr>
      <w:r>
        <w:t xml:space="preserve">Il </w:t>
      </w:r>
      <w:r w:rsidR="0046736A">
        <w:t>Fornitore</w:t>
      </w:r>
      <w:r>
        <w:t xml:space="preserve"> garantisce al Titolare che gli </w:t>
      </w:r>
      <w:r w:rsidR="00F138D1">
        <w:t>Autorizzati</w:t>
      </w:r>
      <w:r>
        <w:t xml:space="preserve"> al trattamento dei dati personali da lui</w:t>
      </w:r>
      <w:r w:rsidR="00925EAB">
        <w:t xml:space="preserve"> </w:t>
      </w:r>
      <w:r>
        <w:t>designati sono vincolati al più stretto riserbo sulla base di atti negoziali (es. codici di condotta interni,</w:t>
      </w:r>
      <w:r w:rsidR="00925EAB">
        <w:t xml:space="preserve"> </w:t>
      </w:r>
      <w:r>
        <w:t>accordi di riservatezza specifiche – NDA -, ecc.) o disposizioni normative previste dal diritto dell’Unione o</w:t>
      </w:r>
      <w:r w:rsidR="00925EAB">
        <w:t xml:space="preserve"> </w:t>
      </w:r>
      <w:r>
        <w:t xml:space="preserve">dal diritto nazionale cui il </w:t>
      </w:r>
      <w:r w:rsidR="00F138D1">
        <w:t xml:space="preserve">Fornitore </w:t>
      </w:r>
      <w:r>
        <w:t xml:space="preserve">e gli </w:t>
      </w:r>
      <w:r w:rsidR="00F138D1">
        <w:t>Autorizzati</w:t>
      </w:r>
      <w:r>
        <w:t xml:space="preserve"> al trattamento dei dati personali sono soggetti.</w:t>
      </w:r>
    </w:p>
    <w:p w14:paraId="2145743C" w14:textId="77777777" w:rsidR="00925EAB" w:rsidRDefault="00925EAB" w:rsidP="00623A71">
      <w:pPr>
        <w:jc w:val="both"/>
      </w:pPr>
    </w:p>
    <w:p w14:paraId="25F90BA6" w14:textId="77777777" w:rsidR="00AA04F6" w:rsidRDefault="00773884" w:rsidP="00623A71">
      <w:pPr>
        <w:jc w:val="both"/>
      </w:pPr>
      <w:r>
        <w:t xml:space="preserve">Il </w:t>
      </w:r>
      <w:r w:rsidR="00F138D1">
        <w:t>Fornitore</w:t>
      </w:r>
      <w:r>
        <w:t xml:space="preserve"> designato potrà avvalersi di un altro soggetto per lo svolgimento di parte</w:t>
      </w:r>
      <w:r w:rsidR="00925EAB">
        <w:t xml:space="preserve"> </w:t>
      </w:r>
      <w:r>
        <w:t xml:space="preserve">delle attività di trattamento a lui delegate (cosiddetto “sub-responsabile”) </w:t>
      </w:r>
      <w:r w:rsidRPr="004A708B">
        <w:rPr>
          <w:u w:val="single"/>
        </w:rPr>
        <w:t>previa autorizzazione</w:t>
      </w:r>
      <w:r w:rsidR="00925EAB" w:rsidRPr="004A708B">
        <w:rPr>
          <w:u w:val="single"/>
        </w:rPr>
        <w:t xml:space="preserve"> </w:t>
      </w:r>
      <w:r w:rsidRPr="004A708B">
        <w:rPr>
          <w:u w:val="single"/>
        </w:rPr>
        <w:t>scritta</w:t>
      </w:r>
      <w:r>
        <w:t>, specifica o generale</w:t>
      </w:r>
      <w:r w:rsidR="000A7F71">
        <w:t xml:space="preserve"> da parte </w:t>
      </w:r>
      <w:r>
        <w:t>del Titolare del trattamento. L’incarico conferito dovrà essere disciplinato da</w:t>
      </w:r>
      <w:r w:rsidR="00925EAB">
        <w:t xml:space="preserve"> </w:t>
      </w:r>
      <w:r>
        <w:t>un atto di designazione a responsabile del trattamento conforme a quanto previsto dall’Articolo 28, comma</w:t>
      </w:r>
      <w:r w:rsidR="00925EAB">
        <w:t xml:space="preserve"> </w:t>
      </w:r>
      <w:r>
        <w:t xml:space="preserve">2 e 4, del Regolamento UE 679/2016. In caso di autorizzazione scritta generale, il </w:t>
      </w:r>
      <w:r w:rsidR="00F138D1">
        <w:t>Fornitore</w:t>
      </w:r>
      <w:r>
        <w:t xml:space="preserve"> dovrà informare il Titolare di eventuali designazioni o sostituzioni dei sub-responsabili del</w:t>
      </w:r>
      <w:r w:rsidR="00925EAB">
        <w:t xml:space="preserve"> </w:t>
      </w:r>
      <w:r>
        <w:t>trattamento</w:t>
      </w:r>
      <w:r w:rsidR="007544D0">
        <w:t>; i</w:t>
      </w:r>
      <w:r>
        <w:t>l Titolare si riserva la facoltà di opporvisi nel termine di 30 giorni dal</w:t>
      </w:r>
      <w:r w:rsidR="00925EAB">
        <w:t xml:space="preserve"> </w:t>
      </w:r>
      <w:r>
        <w:t xml:space="preserve">momento in cui viene informato della circostanza da parte del </w:t>
      </w:r>
      <w:r w:rsidR="00F138D1">
        <w:t>Fornitore</w:t>
      </w:r>
      <w:r>
        <w:t>.</w:t>
      </w:r>
      <w:r w:rsidR="00253D8B">
        <w:t xml:space="preserve"> </w:t>
      </w:r>
    </w:p>
    <w:p w14:paraId="2F978606" w14:textId="013D4126" w:rsidR="00773884" w:rsidRDefault="00773884" w:rsidP="00623A71">
      <w:pPr>
        <w:jc w:val="both"/>
      </w:pPr>
      <w:r>
        <w:t xml:space="preserve">Il </w:t>
      </w:r>
      <w:r w:rsidR="00F138D1">
        <w:t>Fornitore</w:t>
      </w:r>
      <w:r>
        <w:t>, risponde dei danni causati</w:t>
      </w:r>
      <w:r w:rsidR="00925EAB">
        <w:t xml:space="preserve"> </w:t>
      </w:r>
      <w:r>
        <w:t>nel corso delle operazioni di trattamento dall’opera</w:t>
      </w:r>
      <w:r w:rsidR="00925EAB">
        <w:t>to</w:t>
      </w:r>
      <w:r w:rsidR="00AA04F6">
        <w:t xml:space="preserve"> </w:t>
      </w:r>
      <w:r w:rsidR="00925EAB">
        <w:t xml:space="preserve">dei soggetti </w:t>
      </w:r>
      <w:r w:rsidR="00AA04F6">
        <w:t xml:space="preserve">da lui </w:t>
      </w:r>
      <w:r w:rsidR="00925EAB">
        <w:t>autorizzat</w:t>
      </w:r>
      <w:r w:rsidR="00AA04F6">
        <w:t>i, fatto salvo il diritto di rivalersi nei loro confronti</w:t>
      </w:r>
      <w:r>
        <w:t>.</w:t>
      </w:r>
    </w:p>
    <w:p w14:paraId="62FD5973" w14:textId="77777777" w:rsidR="00925EAB" w:rsidRDefault="00925EAB" w:rsidP="00623A71">
      <w:pPr>
        <w:jc w:val="both"/>
      </w:pPr>
    </w:p>
    <w:p w14:paraId="2C5D7AFD" w14:textId="0A0ACF63" w:rsidR="00773884" w:rsidRDefault="00773884" w:rsidP="00623A71">
      <w:pPr>
        <w:jc w:val="both"/>
      </w:pPr>
      <w:r>
        <w:t xml:space="preserve">Nel caso in cui il </w:t>
      </w:r>
      <w:r w:rsidR="00F138D1">
        <w:t xml:space="preserve">Fornitore </w:t>
      </w:r>
      <w:r>
        <w:t xml:space="preserve">trasferisca i dati personali trattati verso un </w:t>
      </w:r>
      <w:r w:rsidR="00F0004C">
        <w:t>P</w:t>
      </w:r>
      <w:r>
        <w:t>aese terzo o un’</w:t>
      </w:r>
      <w:r w:rsidR="00F0004C">
        <w:t>O</w:t>
      </w:r>
      <w:r>
        <w:t>rganizzazione</w:t>
      </w:r>
      <w:r w:rsidR="00925EAB">
        <w:t xml:space="preserve"> </w:t>
      </w:r>
      <w:r>
        <w:t xml:space="preserve">internazionale per adempiere ad un obbligo giuridico </w:t>
      </w:r>
      <w:r w:rsidR="00F0004C">
        <w:t xml:space="preserve">di </w:t>
      </w:r>
      <w:r>
        <w:t>cui è soggetto</w:t>
      </w:r>
      <w:r w:rsidR="0091642B">
        <w:t xml:space="preserve"> </w:t>
      </w:r>
      <w:r>
        <w:t>dovrà informare della</w:t>
      </w:r>
      <w:r w:rsidR="00925EAB">
        <w:t xml:space="preserve"> </w:t>
      </w:r>
      <w:r>
        <w:t xml:space="preserve">circostanza il </w:t>
      </w:r>
      <w:r w:rsidR="004B71D6">
        <w:t>T</w:t>
      </w:r>
      <w:r>
        <w:t>itolare prima dell’inizio delle attività di trattamento o del trasferimento stesso, salvo che ciò</w:t>
      </w:r>
      <w:r w:rsidR="00925EAB">
        <w:t xml:space="preserve"> </w:t>
      </w:r>
      <w:r>
        <w:t>sia vietato da rilevanti motivi d’interesse pubblico o obblighi di legge o regolamento.</w:t>
      </w:r>
    </w:p>
    <w:p w14:paraId="194414C7" w14:textId="77777777" w:rsidR="00925EAB" w:rsidRDefault="00925EAB" w:rsidP="00623A71">
      <w:pPr>
        <w:jc w:val="both"/>
      </w:pPr>
    </w:p>
    <w:p w14:paraId="5105000B" w14:textId="055EAF24" w:rsidR="00773884" w:rsidRDefault="00773884" w:rsidP="00623A71">
      <w:pPr>
        <w:jc w:val="both"/>
      </w:pPr>
      <w:r>
        <w:t xml:space="preserve">È dovere del </w:t>
      </w:r>
      <w:r w:rsidR="00F138D1">
        <w:t xml:space="preserve">Fornitore </w:t>
      </w:r>
      <w:r>
        <w:t>assistere il Titolare del trattamento, con misure tecniche e organizzative</w:t>
      </w:r>
      <w:r w:rsidR="00F138D1">
        <w:t xml:space="preserve"> </w:t>
      </w:r>
      <w:r>
        <w:t>adeguate, nell’adempimento dei suoi obblighi di riscontro alle richieste degli interessati, sia fornendo allo</w:t>
      </w:r>
      <w:r w:rsidR="00925EAB">
        <w:t xml:space="preserve"> </w:t>
      </w:r>
      <w:r>
        <w:t>stesso tutte le informazioni e i dati in suo possesso, sia adoperandosi materialmente per consentire al</w:t>
      </w:r>
      <w:r w:rsidR="00925EAB">
        <w:t xml:space="preserve"> </w:t>
      </w:r>
      <w:r w:rsidR="00B92162">
        <w:t>T</w:t>
      </w:r>
      <w:r>
        <w:t>itolare di dar seguito alle istanze ricevute. Qualora l’implementazione di dette misure di sicurezza tecniche</w:t>
      </w:r>
      <w:r w:rsidR="00925EAB">
        <w:t xml:space="preserve"> </w:t>
      </w:r>
      <w:r>
        <w:t xml:space="preserve">e organizzative rientrino nell’ambito degli obblighi contrattuali il </w:t>
      </w:r>
      <w:r w:rsidR="00F138D1">
        <w:lastRenderedPageBreak/>
        <w:t xml:space="preserve">Fornitore </w:t>
      </w:r>
      <w:r>
        <w:t>provvede direttamente ad</w:t>
      </w:r>
      <w:r w:rsidR="00925EAB">
        <w:t xml:space="preserve"> </w:t>
      </w:r>
      <w:r>
        <w:t xml:space="preserve">effettuarne l’implementazione dandone comunicazione al Titolare. Qualora, invece, queste </w:t>
      </w:r>
      <w:r w:rsidR="00744249">
        <w:t>non rientrino ne</w:t>
      </w:r>
      <w:r>
        <w:t>ll’ambito contrattuale in essere</w:t>
      </w:r>
      <w:r w:rsidR="00F138D1">
        <w:t>,</w:t>
      </w:r>
      <w:r>
        <w:t xml:space="preserve"> provvede </w:t>
      </w:r>
      <w:r w:rsidR="00744249">
        <w:t xml:space="preserve">in ogni caso </w:t>
      </w:r>
      <w:r>
        <w:t xml:space="preserve">a </w:t>
      </w:r>
      <w:r w:rsidR="00925EAB">
        <w:t>c</w:t>
      </w:r>
      <w:r>
        <w:t>omunicare al Titolare la necessità di</w:t>
      </w:r>
      <w:r w:rsidR="00925EAB">
        <w:t xml:space="preserve"> </w:t>
      </w:r>
      <w:r w:rsidR="00744249">
        <w:t>provvedere all’</w:t>
      </w:r>
      <w:r>
        <w:t>implementazione</w:t>
      </w:r>
      <w:r w:rsidR="00587FFB">
        <w:t>,</w:t>
      </w:r>
      <w:r w:rsidR="00744249">
        <w:t xml:space="preserve"> </w:t>
      </w:r>
      <w:r w:rsidR="00704EF7">
        <w:t xml:space="preserve">fornendo </w:t>
      </w:r>
      <w:r w:rsidR="0044795E">
        <w:t xml:space="preserve">le </w:t>
      </w:r>
      <w:r>
        <w:t xml:space="preserve">opportune informazioni </w:t>
      </w:r>
      <w:r w:rsidR="00704EF7">
        <w:t>per valutarne</w:t>
      </w:r>
      <w:r w:rsidR="00C00EA3">
        <w:t xml:space="preserve"> </w:t>
      </w:r>
      <w:r>
        <w:t>i costi.</w:t>
      </w:r>
    </w:p>
    <w:p w14:paraId="47DF95B7" w14:textId="77777777" w:rsidR="00925EAB" w:rsidRDefault="00925EAB" w:rsidP="00623A71">
      <w:pPr>
        <w:jc w:val="both"/>
      </w:pPr>
    </w:p>
    <w:p w14:paraId="1CABB1F9" w14:textId="280BBC0F" w:rsidR="00773884" w:rsidRPr="00443248" w:rsidRDefault="00773884" w:rsidP="00623A71">
      <w:pPr>
        <w:jc w:val="both"/>
      </w:pPr>
      <w:r w:rsidRPr="00443248">
        <w:t xml:space="preserve">Analogamente, </w:t>
      </w:r>
      <w:r w:rsidR="007D66F5">
        <w:t xml:space="preserve">è dovere del </w:t>
      </w:r>
      <w:r w:rsidR="00887FFC">
        <w:t xml:space="preserve">Fornitore, </w:t>
      </w:r>
      <w:r w:rsidRPr="00443248">
        <w:t xml:space="preserve">tenuto conto della natura del trattamento e delle informazioni a </w:t>
      </w:r>
      <w:r w:rsidR="007D66F5">
        <w:t xml:space="preserve">sua </w:t>
      </w:r>
      <w:r w:rsidRPr="00443248">
        <w:t>disposizione</w:t>
      </w:r>
      <w:r w:rsidR="007D66F5">
        <w:t xml:space="preserve">, </w:t>
      </w:r>
      <w:r w:rsidRPr="00443248">
        <w:t>assistere il Titolare sia nell’adempimento degli obblighi in</w:t>
      </w:r>
      <w:r w:rsidR="00925EAB" w:rsidRPr="00443248">
        <w:t xml:space="preserve"> </w:t>
      </w:r>
      <w:r w:rsidRPr="00443248">
        <w:t xml:space="preserve">materia di misure di sicurezza </w:t>
      </w:r>
      <w:r w:rsidR="007D66F5">
        <w:t>che</w:t>
      </w:r>
      <w:r w:rsidRPr="00443248">
        <w:t xml:space="preserve"> nello svolgimento di una consultazione preventiva presso l’Autorità di</w:t>
      </w:r>
      <w:r w:rsidR="00925EAB" w:rsidRPr="00443248">
        <w:t xml:space="preserve"> </w:t>
      </w:r>
      <w:r w:rsidRPr="00443248">
        <w:t>controllo ai sensi dell’Articolo 36 del Regolamento UE 679/2016.</w:t>
      </w:r>
    </w:p>
    <w:p w14:paraId="01D765FE" w14:textId="77777777" w:rsidR="00925EAB" w:rsidRPr="00443248" w:rsidRDefault="00925EAB" w:rsidP="00623A71">
      <w:pPr>
        <w:jc w:val="both"/>
      </w:pPr>
    </w:p>
    <w:p w14:paraId="3F706E28" w14:textId="283314A6" w:rsidR="00773884" w:rsidRPr="00443248" w:rsidRDefault="00773884" w:rsidP="00623A71">
      <w:pPr>
        <w:jc w:val="both"/>
      </w:pPr>
      <w:r w:rsidRPr="00443248">
        <w:t>Alla scadenza del contratto di servizi</w:t>
      </w:r>
      <w:r w:rsidR="00877E8B" w:rsidRPr="00443248">
        <w:t xml:space="preserve">, </w:t>
      </w:r>
      <w:r w:rsidRPr="00443248">
        <w:t xml:space="preserve">indicato precedentemente, qualora non rinnovato, il </w:t>
      </w:r>
      <w:r w:rsidR="00877E8B" w:rsidRPr="00443248">
        <w:t xml:space="preserve">Fornitore </w:t>
      </w:r>
      <w:r w:rsidRPr="00443248">
        <w:t>dovrà restituire al Titolare tutti i dati personali elaborati per suo conto e cancellarli in modo permanente</w:t>
      </w:r>
      <w:r w:rsidR="00925EAB" w:rsidRPr="00443248">
        <w:t xml:space="preserve"> </w:t>
      </w:r>
      <w:r w:rsidRPr="00443248">
        <w:t>dai sistemi informativi nella sua disponibilità, salvo che lo stesso non sia soggetto a specifici</w:t>
      </w:r>
      <w:r w:rsidR="00925EAB" w:rsidRPr="00443248">
        <w:t xml:space="preserve"> </w:t>
      </w:r>
      <w:r w:rsidRPr="00443248">
        <w:t>obblighi di conservazione ai sensi di legge o regolamento.</w:t>
      </w:r>
    </w:p>
    <w:p w14:paraId="573EC6CE" w14:textId="77777777" w:rsidR="00925EAB" w:rsidRPr="00443248" w:rsidRDefault="00925EAB" w:rsidP="00623A71">
      <w:pPr>
        <w:jc w:val="both"/>
      </w:pPr>
    </w:p>
    <w:p w14:paraId="1E5DA840" w14:textId="4B998081" w:rsidR="00773884" w:rsidRPr="00443248" w:rsidRDefault="00773884" w:rsidP="00623A71">
      <w:pPr>
        <w:jc w:val="both"/>
      </w:pPr>
      <w:r w:rsidRPr="00443248">
        <w:t>Qualora richiest</w:t>
      </w:r>
      <w:r w:rsidR="009C5456">
        <w:t>e</w:t>
      </w:r>
      <w:r w:rsidRPr="00443248">
        <w:t xml:space="preserve">, il </w:t>
      </w:r>
      <w:r w:rsidR="00877E8B" w:rsidRPr="00443248">
        <w:t xml:space="preserve">Fornitore </w:t>
      </w:r>
      <w:r w:rsidRPr="00443248">
        <w:t>dovrà consegnare al Titolare tutte le informazioni necessarie a dimostrare</w:t>
      </w:r>
      <w:r w:rsidR="00925EAB" w:rsidRPr="00443248">
        <w:t xml:space="preserve"> </w:t>
      </w:r>
      <w:r w:rsidR="000A6FB7">
        <w:t>l’ottemperanza agli obblighi previsti da</w:t>
      </w:r>
      <w:r w:rsidRPr="00443248">
        <w:t xml:space="preserve">l presente atto di designazione e dalla normativa </w:t>
      </w:r>
      <w:r w:rsidR="00280214">
        <w:t>vigente</w:t>
      </w:r>
      <w:r w:rsidRPr="00443248">
        <w:t>.</w:t>
      </w:r>
    </w:p>
    <w:p w14:paraId="0A0C69CF" w14:textId="77777777" w:rsidR="00925EAB" w:rsidRDefault="00925EAB" w:rsidP="00623A71">
      <w:pPr>
        <w:jc w:val="both"/>
      </w:pPr>
    </w:p>
    <w:p w14:paraId="1943D36A" w14:textId="77777777" w:rsidR="00773884" w:rsidRPr="00925EAB" w:rsidRDefault="00773884" w:rsidP="00623A71">
      <w:pPr>
        <w:jc w:val="both"/>
        <w:rPr>
          <w:b/>
        </w:rPr>
      </w:pPr>
      <w:r w:rsidRPr="00925EAB">
        <w:rPr>
          <w:b/>
        </w:rPr>
        <w:t>FACOLTÀ E DOVERI DEL TITOLARE DEL TRATTAMENTO</w:t>
      </w:r>
    </w:p>
    <w:p w14:paraId="5A12393C" w14:textId="5AE3B405" w:rsidR="00773884" w:rsidRPr="00443248" w:rsidRDefault="00773884" w:rsidP="00623A71">
      <w:pPr>
        <w:jc w:val="both"/>
      </w:pPr>
      <w:r w:rsidRPr="00443248">
        <w:t xml:space="preserve">Il Titolare del trattamento si riserva il diritto di aggiornare i compiti e le istruzioni impartite al </w:t>
      </w:r>
      <w:r w:rsidR="00877E8B" w:rsidRPr="00443248">
        <w:t xml:space="preserve">Fornitore </w:t>
      </w:r>
      <w:r w:rsidRPr="00443248">
        <w:t>o di assegnarne di nuov</w:t>
      </w:r>
      <w:r w:rsidR="00443248">
        <w:t>i</w:t>
      </w:r>
      <w:r w:rsidRPr="00443248">
        <w:t>.</w:t>
      </w:r>
    </w:p>
    <w:p w14:paraId="082AA7B0" w14:textId="77777777" w:rsidR="00925EAB" w:rsidRPr="00443248" w:rsidRDefault="00925EAB" w:rsidP="00623A71">
      <w:pPr>
        <w:jc w:val="both"/>
      </w:pPr>
    </w:p>
    <w:p w14:paraId="676FCC33" w14:textId="58375CD8" w:rsidR="00914065" w:rsidRPr="00443248" w:rsidRDefault="00773884" w:rsidP="00914065">
      <w:pPr>
        <w:jc w:val="both"/>
      </w:pPr>
      <w:r w:rsidRPr="00443248">
        <w:t>Il Titolare del trattamento, inoltre, si riserva il diritto di eseguire controlli, attraverso ispezioni o attività di</w:t>
      </w:r>
      <w:r w:rsidR="00925EAB" w:rsidRPr="00443248">
        <w:t xml:space="preserve"> </w:t>
      </w:r>
      <w:r w:rsidRPr="00443248">
        <w:t>audit, sull'effettivo svolgimento delle attività e dei compiti affidati</w:t>
      </w:r>
      <w:r w:rsidR="00185EA6">
        <w:t xml:space="preserve"> al Fornitore</w:t>
      </w:r>
      <w:r w:rsidRPr="00443248">
        <w:t xml:space="preserve">. Infine, il </w:t>
      </w:r>
      <w:r w:rsidR="00877E8B" w:rsidRPr="00443248">
        <w:t>T</w:t>
      </w:r>
      <w:r w:rsidRPr="00443248">
        <w:t>itolare verificherà</w:t>
      </w:r>
      <w:r w:rsidR="00925EAB" w:rsidRPr="00443248">
        <w:t xml:space="preserve"> </w:t>
      </w:r>
      <w:r w:rsidRPr="00443248">
        <w:t xml:space="preserve">periodicamente la sussistenza dei caratteri di esperienza, capacità ed affidabilità in capo al </w:t>
      </w:r>
      <w:r w:rsidR="00877E8B" w:rsidRPr="00443248">
        <w:t xml:space="preserve">Fornitore </w:t>
      </w:r>
      <w:r w:rsidRPr="00443248">
        <w:t>e il</w:t>
      </w:r>
      <w:r w:rsidR="00925EAB" w:rsidRPr="00443248">
        <w:t xml:space="preserve"> </w:t>
      </w:r>
      <w:r w:rsidRPr="00443248">
        <w:t>rispetto da parte dello stesso di tutte le disposizioni normative in materia di sicurezza dei dati. A tal fine il</w:t>
      </w:r>
      <w:r w:rsidR="00925EAB" w:rsidRPr="00443248">
        <w:t xml:space="preserve"> </w:t>
      </w:r>
      <w:r w:rsidRPr="00443248">
        <w:t xml:space="preserve">Titolare potrà richiedere al </w:t>
      </w:r>
      <w:r w:rsidR="00185EA6">
        <w:t>Fornit</w:t>
      </w:r>
      <w:r w:rsidR="00E174CF">
        <w:t xml:space="preserve">ore </w:t>
      </w:r>
      <w:r w:rsidRPr="00443248">
        <w:t>di essere relazionato per iscritto attraverso regolari</w:t>
      </w:r>
      <w:r w:rsidR="00925EAB" w:rsidRPr="00443248">
        <w:t xml:space="preserve"> </w:t>
      </w:r>
      <w:r w:rsidRPr="00443248">
        <w:t>report.</w:t>
      </w:r>
    </w:p>
    <w:p w14:paraId="46F9A262" w14:textId="77777777" w:rsidR="00773884" w:rsidRPr="00443248" w:rsidRDefault="00773884" w:rsidP="00623A71">
      <w:pPr>
        <w:jc w:val="both"/>
      </w:pPr>
    </w:p>
    <w:p w14:paraId="705668FA" w14:textId="7D520519" w:rsidR="00925EAB" w:rsidRPr="00443248" w:rsidRDefault="00773884" w:rsidP="00623A71">
      <w:pPr>
        <w:jc w:val="both"/>
      </w:pPr>
      <w:r w:rsidRPr="00443248">
        <w:t xml:space="preserve">È onere del Titolare, in ogni caso, quello di tenere informato e aggiornare il </w:t>
      </w:r>
      <w:r w:rsidR="00E22F4E" w:rsidRPr="00443248">
        <w:t xml:space="preserve">Fornitore </w:t>
      </w:r>
      <w:r w:rsidRPr="00443248">
        <w:t>di qualsiasi circostanza rilevante ai fini dell’attività di trattamento a lui delegate.</w:t>
      </w:r>
    </w:p>
    <w:p w14:paraId="3E063522" w14:textId="77777777" w:rsidR="00925EAB" w:rsidRPr="00443248" w:rsidRDefault="00925EAB" w:rsidP="00623A71">
      <w:pPr>
        <w:jc w:val="both"/>
      </w:pPr>
    </w:p>
    <w:p w14:paraId="0F312C00" w14:textId="065C7E83" w:rsidR="00773884" w:rsidRPr="00443248" w:rsidRDefault="00773884" w:rsidP="00623A71">
      <w:pPr>
        <w:jc w:val="both"/>
      </w:pPr>
      <w:r w:rsidRPr="00443248">
        <w:t>Il presente atto di designazione ha durata pari alla durata del contratto e si intende concluso allo scadere</w:t>
      </w:r>
      <w:r w:rsidR="00925EAB" w:rsidRPr="00443248">
        <w:t xml:space="preserve"> </w:t>
      </w:r>
      <w:r w:rsidRPr="00443248">
        <w:t>naturale dello stesso ovvero allo scadere dell’estensione del contratto stesso. Il presente atto di</w:t>
      </w:r>
      <w:r w:rsidR="00925EAB" w:rsidRPr="00443248">
        <w:t xml:space="preserve"> </w:t>
      </w:r>
      <w:r w:rsidRPr="00443248">
        <w:t>designazione si intende revocato allo scioglimento, per qualsiasi causa, del medesimo vincolo legale.</w:t>
      </w:r>
    </w:p>
    <w:p w14:paraId="6C71BCE3" w14:textId="0D29D63F" w:rsidR="00925EAB" w:rsidRDefault="00925EAB" w:rsidP="00623A71">
      <w:pPr>
        <w:jc w:val="both"/>
      </w:pPr>
    </w:p>
    <w:p w14:paraId="190CEE47" w14:textId="00315590" w:rsidR="0045327E" w:rsidRDefault="0045327E" w:rsidP="00623A71">
      <w:pPr>
        <w:jc w:val="both"/>
      </w:pPr>
      <w:r w:rsidRPr="0045327E">
        <w:t>Per tutto quanto non espressamente previsto nel presente atto, si rinvia alle disposizioni generali vigenti in materia di protezione dei dati personali.</w:t>
      </w:r>
    </w:p>
    <w:p w14:paraId="4711B3C1" w14:textId="77777777" w:rsidR="0045327E" w:rsidRDefault="0045327E" w:rsidP="00623A71">
      <w:pPr>
        <w:jc w:val="both"/>
      </w:pPr>
    </w:p>
    <w:p w14:paraId="3D8A7AD1" w14:textId="77777777" w:rsidR="00A56A88" w:rsidRDefault="00A56A88" w:rsidP="00623A71">
      <w:pPr>
        <w:jc w:val="both"/>
        <w:rPr>
          <w:b/>
        </w:rPr>
      </w:pPr>
    </w:p>
    <w:p w14:paraId="1D8E8C6D" w14:textId="77777777" w:rsidR="00A56A88" w:rsidRDefault="00A56A88" w:rsidP="00623A71">
      <w:pPr>
        <w:jc w:val="both"/>
        <w:rPr>
          <w:b/>
        </w:rPr>
      </w:pPr>
    </w:p>
    <w:p w14:paraId="2EEB6584" w14:textId="77777777" w:rsidR="00A56A88" w:rsidRDefault="00A56A88" w:rsidP="00623A71">
      <w:pPr>
        <w:jc w:val="both"/>
        <w:rPr>
          <w:b/>
        </w:rPr>
      </w:pPr>
    </w:p>
    <w:p w14:paraId="626835D7" w14:textId="1A00D9F5" w:rsidR="00773884" w:rsidRPr="00D40CBF" w:rsidRDefault="00773884" w:rsidP="00623A71">
      <w:pPr>
        <w:jc w:val="both"/>
        <w:rPr>
          <w:b/>
        </w:rPr>
      </w:pPr>
      <w:r w:rsidRPr="00D40CBF">
        <w:rPr>
          <w:b/>
        </w:rPr>
        <w:lastRenderedPageBreak/>
        <w:t>Il Titolare del Trattamento</w:t>
      </w:r>
      <w:r w:rsidR="007035E5" w:rsidRPr="00D40CBF">
        <w:rPr>
          <w:b/>
        </w:rPr>
        <w:t xml:space="preserve"> (</w:t>
      </w:r>
      <w:r w:rsidR="00005EFB" w:rsidRPr="00D40CBF">
        <w:rPr>
          <w:b/>
        </w:rPr>
        <w:t xml:space="preserve">Il </w:t>
      </w:r>
      <w:r w:rsidR="007035E5" w:rsidRPr="00D40CBF">
        <w:rPr>
          <w:b/>
        </w:rPr>
        <w:t>Presidente della Giunta regionale</w:t>
      </w:r>
      <w:r w:rsidR="00E1470F">
        <w:rPr>
          <w:b/>
        </w:rPr>
        <w:t xml:space="preserve"> </w:t>
      </w:r>
      <w:bookmarkStart w:id="1" w:name="_Hlk528077782"/>
      <w:r w:rsidR="00E1470F">
        <w:rPr>
          <w:b/>
        </w:rPr>
        <w:t xml:space="preserve">nella persona del rappresentate </w:t>
      </w:r>
      <w:r w:rsidR="00E674EB">
        <w:rPr>
          <w:b/>
        </w:rPr>
        <w:t>Pro tempore</w:t>
      </w:r>
      <w:bookmarkEnd w:id="1"/>
      <w:r w:rsidR="007035E5" w:rsidRPr="00D40CBF">
        <w:rPr>
          <w:b/>
        </w:rPr>
        <w:t>)</w:t>
      </w:r>
    </w:p>
    <w:p w14:paraId="2132197C" w14:textId="7518CED2" w:rsidR="00773884" w:rsidRPr="00D40CBF" w:rsidRDefault="00587154" w:rsidP="00623A71">
      <w:pPr>
        <w:jc w:val="both"/>
        <w:rPr>
          <w:b/>
        </w:rPr>
      </w:pPr>
      <w:r>
        <w:rPr>
          <w:b/>
        </w:rPr>
        <w:t>Firmato Digitalmente</w:t>
      </w:r>
    </w:p>
    <w:p w14:paraId="1A085E0D" w14:textId="77777777" w:rsidR="00925EAB" w:rsidRDefault="00925EAB" w:rsidP="00623A71">
      <w:pPr>
        <w:jc w:val="both"/>
      </w:pPr>
    </w:p>
    <w:p w14:paraId="1E1B50AC" w14:textId="5EF19CF7" w:rsidR="00443248" w:rsidRDefault="00443248" w:rsidP="00623A71">
      <w:pPr>
        <w:jc w:val="both"/>
      </w:pPr>
    </w:p>
    <w:p w14:paraId="761F890B" w14:textId="77777777" w:rsidR="00E174CF" w:rsidRDefault="00E174CF" w:rsidP="00623A71">
      <w:pPr>
        <w:jc w:val="both"/>
      </w:pPr>
    </w:p>
    <w:p w14:paraId="61FC8AAA" w14:textId="77777777" w:rsidR="008B04A7" w:rsidRDefault="008B04A7" w:rsidP="00623A71">
      <w:pPr>
        <w:jc w:val="both"/>
      </w:pPr>
    </w:p>
    <w:p w14:paraId="04F5C1EC" w14:textId="77777777" w:rsidR="008B04A7" w:rsidRDefault="008B04A7" w:rsidP="00623A71">
      <w:pPr>
        <w:jc w:val="both"/>
      </w:pPr>
    </w:p>
    <w:p w14:paraId="4E0CCE72" w14:textId="306099B7" w:rsidR="00773884" w:rsidRDefault="00773884" w:rsidP="00623A71">
      <w:pPr>
        <w:jc w:val="both"/>
      </w:pPr>
      <w:r>
        <w:t>PER ACCETTAZIONE</w:t>
      </w:r>
    </w:p>
    <w:p w14:paraId="19182BAF" w14:textId="77777777" w:rsidR="008B04A7" w:rsidRDefault="008B04A7" w:rsidP="00623A71">
      <w:pPr>
        <w:jc w:val="both"/>
      </w:pPr>
    </w:p>
    <w:p w14:paraId="70EF76AD" w14:textId="72AAAF68" w:rsidR="00925EAB" w:rsidRPr="00D40CBF" w:rsidRDefault="00773884" w:rsidP="00623A71">
      <w:pPr>
        <w:jc w:val="both"/>
        <w:rPr>
          <w:b/>
        </w:rPr>
      </w:pPr>
      <w:r w:rsidRPr="00D40CBF">
        <w:rPr>
          <w:b/>
        </w:rPr>
        <w:t>Il Responsabile del Trattamento</w:t>
      </w:r>
      <w:r w:rsidR="00443248" w:rsidRPr="00D40CBF">
        <w:rPr>
          <w:b/>
        </w:rPr>
        <w:t xml:space="preserve"> (</w:t>
      </w:r>
      <w:r w:rsidR="002605FA" w:rsidRPr="00D40CBF">
        <w:rPr>
          <w:b/>
        </w:rPr>
        <w:t>Il Legale Rappresentante del</w:t>
      </w:r>
      <w:r w:rsidR="00203B36" w:rsidRPr="00D40CBF">
        <w:rPr>
          <w:b/>
        </w:rPr>
        <w:t xml:space="preserve"> Fornitore</w:t>
      </w:r>
      <w:r w:rsidR="00443248" w:rsidRPr="00D40CBF">
        <w:rPr>
          <w:b/>
        </w:rPr>
        <w:t xml:space="preserve">) </w:t>
      </w:r>
    </w:p>
    <w:p w14:paraId="0825BB46" w14:textId="77777777" w:rsidR="00587154" w:rsidRPr="00D40CBF" w:rsidRDefault="00587154" w:rsidP="00587154">
      <w:pPr>
        <w:jc w:val="both"/>
        <w:rPr>
          <w:b/>
        </w:rPr>
      </w:pPr>
      <w:r>
        <w:rPr>
          <w:b/>
        </w:rPr>
        <w:t>Firmato Digitalmente</w:t>
      </w:r>
    </w:p>
    <w:p w14:paraId="365361AA" w14:textId="5FF21EDF" w:rsidR="00B120AD" w:rsidRPr="00255DBB" w:rsidRDefault="00B120AD" w:rsidP="00623A71">
      <w:pPr>
        <w:jc w:val="both"/>
      </w:pPr>
    </w:p>
    <w:p w14:paraId="669746A6" w14:textId="547E2EE3" w:rsidR="00AF0EAE" w:rsidRPr="00255DBB" w:rsidRDefault="00AF0EAE" w:rsidP="00623A71">
      <w:pPr>
        <w:jc w:val="both"/>
      </w:pPr>
    </w:p>
    <w:p w14:paraId="07D9997A" w14:textId="77777777" w:rsidR="00AF0EAE" w:rsidRPr="00255DBB" w:rsidRDefault="00AF0EAE" w:rsidP="00623A71">
      <w:pPr>
        <w:jc w:val="both"/>
      </w:pPr>
    </w:p>
    <w:sectPr w:rsidR="00AF0EAE" w:rsidRPr="00255DBB" w:rsidSect="00F7063C">
      <w:headerReference w:type="default" r:id="rId8"/>
      <w:footerReference w:type="default" r:id="rId9"/>
      <w:pgSz w:w="11900" w:h="16840"/>
      <w:pgMar w:top="266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21EAC" w14:textId="77777777" w:rsidR="001A67A4" w:rsidRDefault="001A67A4" w:rsidP="007C7CFA">
      <w:r>
        <w:separator/>
      </w:r>
    </w:p>
  </w:endnote>
  <w:endnote w:type="continuationSeparator" w:id="0">
    <w:p w14:paraId="05887153" w14:textId="77777777" w:rsidR="001A67A4" w:rsidRDefault="001A67A4" w:rsidP="007C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74CD2" w14:textId="3CB8B320" w:rsidR="00BA6659" w:rsidRPr="005A2877" w:rsidRDefault="006A084B" w:rsidP="006A084B">
    <w:pPr>
      <w:pStyle w:val="Testo"/>
      <w:pBdr>
        <w:top w:val="single" w:sz="4" w:space="1" w:color="auto"/>
      </w:pBdr>
      <w:ind w:right="-1" w:firstLine="0"/>
      <w:jc w:val="left"/>
      <w:rPr>
        <w:rFonts w:asciiTheme="majorHAnsi" w:hAnsiTheme="majorHAnsi" w:cstheme="majorHAnsi"/>
        <w:sz w:val="16"/>
      </w:rPr>
    </w:pPr>
    <w:r w:rsidRPr="005A2877">
      <w:rPr>
        <w:rFonts w:asciiTheme="majorHAnsi" w:hAnsiTheme="majorHAnsi" w:cstheme="majorHAnsi"/>
      </w:rPr>
      <w:t>Designazione del responsabile del trattamento ai sensi dell’articolo 28 GDPR</w:t>
    </w:r>
    <w:r w:rsidRPr="005A2877">
      <w:rPr>
        <w:rFonts w:asciiTheme="majorHAnsi" w:hAnsiTheme="majorHAnsi" w:cstheme="majorHAnsi"/>
      </w:rPr>
      <w:tab/>
    </w:r>
    <w:r w:rsidRPr="005A2877">
      <w:rPr>
        <w:rFonts w:asciiTheme="majorHAnsi" w:hAnsiTheme="majorHAnsi" w:cstheme="majorHAnsi"/>
      </w:rPr>
      <w:tab/>
    </w:r>
    <w:r w:rsidRPr="005A2877">
      <w:rPr>
        <w:rFonts w:asciiTheme="majorHAnsi" w:hAnsiTheme="majorHAnsi" w:cstheme="majorHAnsi"/>
      </w:rPr>
      <w:tab/>
    </w:r>
    <w:proofErr w:type="spellStart"/>
    <w:r w:rsidR="00E869D6" w:rsidRPr="005A2877">
      <w:rPr>
        <w:rStyle w:val="Numeropagina"/>
        <w:rFonts w:asciiTheme="majorHAnsi" w:eastAsiaTheme="majorEastAsia" w:hAnsiTheme="majorHAnsi" w:cstheme="majorHAnsi"/>
        <w:sz w:val="18"/>
      </w:rPr>
      <w:t>P</w:t>
    </w:r>
    <w:r w:rsidR="003B0AF6" w:rsidRPr="005A2877">
      <w:rPr>
        <w:rStyle w:val="Numeropagina"/>
        <w:rFonts w:asciiTheme="majorHAnsi" w:eastAsiaTheme="majorEastAsia" w:hAnsiTheme="majorHAnsi" w:cstheme="majorHAnsi"/>
        <w:sz w:val="18"/>
      </w:rPr>
      <w:t>ag</w:t>
    </w:r>
    <w:proofErr w:type="spellEnd"/>
    <w:r w:rsidR="003B0AF6" w:rsidRPr="005A2877">
      <w:rPr>
        <w:rStyle w:val="Numeropagina"/>
        <w:rFonts w:asciiTheme="majorHAnsi" w:eastAsiaTheme="majorEastAsia" w:hAnsiTheme="majorHAnsi" w:cstheme="majorHAnsi"/>
        <w:sz w:val="18"/>
      </w:rPr>
      <w:t xml:space="preserve"> </w:t>
    </w:r>
    <w:r w:rsidR="003B0AF6" w:rsidRPr="005A2877">
      <w:rPr>
        <w:rStyle w:val="Numeropagina"/>
        <w:rFonts w:asciiTheme="majorHAnsi" w:eastAsiaTheme="majorEastAsia" w:hAnsiTheme="majorHAnsi" w:cstheme="majorHAnsi"/>
        <w:sz w:val="18"/>
      </w:rPr>
      <w:fldChar w:fldCharType="begin"/>
    </w:r>
    <w:r w:rsidR="003B0AF6" w:rsidRPr="005A2877">
      <w:rPr>
        <w:rStyle w:val="Numeropagina"/>
        <w:rFonts w:asciiTheme="majorHAnsi" w:eastAsiaTheme="majorEastAsia" w:hAnsiTheme="majorHAnsi" w:cstheme="majorHAnsi"/>
        <w:sz w:val="18"/>
      </w:rPr>
      <w:instrText xml:space="preserve"> PAGE </w:instrText>
    </w:r>
    <w:r w:rsidR="003B0AF6" w:rsidRPr="005A2877">
      <w:rPr>
        <w:rStyle w:val="Numeropagina"/>
        <w:rFonts w:asciiTheme="majorHAnsi" w:eastAsiaTheme="majorEastAsia" w:hAnsiTheme="majorHAnsi" w:cstheme="majorHAnsi"/>
        <w:sz w:val="18"/>
      </w:rPr>
      <w:fldChar w:fldCharType="separate"/>
    </w:r>
    <w:r w:rsidR="003B0AF6" w:rsidRPr="005A2877">
      <w:rPr>
        <w:rStyle w:val="Numeropagina"/>
        <w:rFonts w:asciiTheme="majorHAnsi" w:eastAsiaTheme="majorEastAsia" w:hAnsiTheme="majorHAnsi" w:cstheme="majorHAnsi"/>
        <w:sz w:val="18"/>
      </w:rPr>
      <w:t>1</w:t>
    </w:r>
    <w:r w:rsidR="003B0AF6" w:rsidRPr="005A2877">
      <w:rPr>
        <w:rStyle w:val="Numeropagina"/>
        <w:rFonts w:asciiTheme="majorHAnsi" w:eastAsiaTheme="majorEastAsia" w:hAnsiTheme="majorHAnsi" w:cstheme="majorHAnsi"/>
        <w:sz w:val="18"/>
      </w:rPr>
      <w:fldChar w:fldCharType="end"/>
    </w:r>
    <w:r w:rsidR="003B0AF6" w:rsidRPr="005A2877">
      <w:rPr>
        <w:rStyle w:val="Numeropagina"/>
        <w:rFonts w:asciiTheme="majorHAnsi" w:eastAsiaTheme="majorEastAsia" w:hAnsiTheme="majorHAnsi" w:cstheme="majorHAnsi"/>
        <w:sz w:val="18"/>
      </w:rPr>
      <w:t xml:space="preserve"> / </w:t>
    </w:r>
    <w:r w:rsidR="003B0AF6" w:rsidRPr="005A2877">
      <w:rPr>
        <w:rStyle w:val="Numeropagina"/>
        <w:rFonts w:asciiTheme="majorHAnsi" w:eastAsiaTheme="majorEastAsia" w:hAnsiTheme="majorHAnsi" w:cstheme="majorHAnsi"/>
        <w:sz w:val="18"/>
      </w:rPr>
      <w:fldChar w:fldCharType="begin"/>
    </w:r>
    <w:r w:rsidR="003B0AF6" w:rsidRPr="005A2877">
      <w:rPr>
        <w:rStyle w:val="Numeropagina"/>
        <w:rFonts w:asciiTheme="majorHAnsi" w:eastAsiaTheme="majorEastAsia" w:hAnsiTheme="majorHAnsi" w:cstheme="majorHAnsi"/>
        <w:sz w:val="18"/>
      </w:rPr>
      <w:instrText xml:space="preserve"> NUMPAGES </w:instrText>
    </w:r>
    <w:r w:rsidR="003B0AF6" w:rsidRPr="005A2877">
      <w:rPr>
        <w:rStyle w:val="Numeropagina"/>
        <w:rFonts w:asciiTheme="majorHAnsi" w:eastAsiaTheme="majorEastAsia" w:hAnsiTheme="majorHAnsi" w:cstheme="majorHAnsi"/>
        <w:sz w:val="18"/>
      </w:rPr>
      <w:fldChar w:fldCharType="separate"/>
    </w:r>
    <w:r w:rsidR="003B0AF6" w:rsidRPr="005A2877">
      <w:rPr>
        <w:rStyle w:val="Numeropagina"/>
        <w:rFonts w:asciiTheme="majorHAnsi" w:eastAsiaTheme="majorEastAsia" w:hAnsiTheme="majorHAnsi" w:cstheme="majorHAnsi"/>
        <w:sz w:val="18"/>
      </w:rPr>
      <w:t>1</w:t>
    </w:r>
    <w:r w:rsidR="003B0AF6" w:rsidRPr="005A2877">
      <w:rPr>
        <w:rStyle w:val="Numeropagina"/>
        <w:rFonts w:asciiTheme="majorHAnsi" w:eastAsiaTheme="majorEastAsia" w:hAnsiTheme="majorHAnsi" w:cstheme="majorHAns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81CEC" w14:textId="77777777" w:rsidR="001A67A4" w:rsidRDefault="001A67A4" w:rsidP="007C7CFA">
      <w:r>
        <w:separator/>
      </w:r>
    </w:p>
  </w:footnote>
  <w:footnote w:type="continuationSeparator" w:id="0">
    <w:p w14:paraId="30F88164" w14:textId="77777777" w:rsidR="001A67A4" w:rsidRDefault="001A67A4" w:rsidP="007C7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DB562" w14:textId="6ECB645B" w:rsidR="007C7CFA" w:rsidRDefault="007C7CFA" w:rsidP="007C7CFA">
    <w:pPr>
      <w:pStyle w:val="Intestazione"/>
    </w:pPr>
    <w:r w:rsidRPr="007C7CFA">
      <w:rPr>
        <w:noProof/>
      </w:rPr>
      <w:drawing>
        <wp:inline distT="0" distB="0" distL="0" distR="0" wp14:anchorId="49923BB7" wp14:editId="61EDCA5B">
          <wp:extent cx="1580083" cy="723900"/>
          <wp:effectExtent l="0" t="0" r="1270" b="0"/>
          <wp:docPr id="13" name="Immagine 13">
            <a:extLst xmlns:a="http://schemas.openxmlformats.org/drawingml/2006/main">
              <a:ext uri="{FF2B5EF4-FFF2-40B4-BE49-F238E27FC236}">
                <a16:creationId xmlns:a16="http://schemas.microsoft.com/office/drawing/2014/main" id="{F2F60C28-E2E3-43F2-91B5-0BD69F939F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Immagine 2">
                    <a:extLst>
                      <a:ext uri="{FF2B5EF4-FFF2-40B4-BE49-F238E27FC236}">
                        <a16:creationId xmlns:a16="http://schemas.microsoft.com/office/drawing/2014/main" id="{F2F60C28-E2E3-43F2-91B5-0BD69F939F4D}"/>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165" cy="724854"/>
                  </a:xfrm>
                  <a:prstGeom prst="rect">
                    <a:avLst/>
                  </a:prstGeom>
                  <a:noFill/>
                  <a:ln>
                    <a:noFill/>
                  </a:ln>
                  <a:extLst/>
                </pic:spPr>
              </pic:pic>
            </a:graphicData>
          </a:graphic>
        </wp:inline>
      </w:drawing>
    </w:r>
  </w:p>
  <w:p w14:paraId="0BD5E01D" w14:textId="77777777" w:rsidR="007C7CFA" w:rsidRPr="007C7CFA" w:rsidRDefault="007C7CFA" w:rsidP="00B6303A">
    <w:pPr>
      <w:pStyle w:val="Intestazione"/>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A3B3F"/>
    <w:multiLevelType w:val="hybridMultilevel"/>
    <w:tmpl w:val="3D94D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A5801D9"/>
    <w:multiLevelType w:val="hybridMultilevel"/>
    <w:tmpl w:val="8E6092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FD2065"/>
    <w:multiLevelType w:val="hybridMultilevel"/>
    <w:tmpl w:val="0BC28D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EA60D2"/>
    <w:multiLevelType w:val="hybridMultilevel"/>
    <w:tmpl w:val="321A78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E4C5F2B"/>
    <w:multiLevelType w:val="hybridMultilevel"/>
    <w:tmpl w:val="8DDCCA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68F3DD6"/>
    <w:multiLevelType w:val="hybridMultilevel"/>
    <w:tmpl w:val="473AF4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211595A"/>
    <w:multiLevelType w:val="hybridMultilevel"/>
    <w:tmpl w:val="089C8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C157EA6"/>
    <w:multiLevelType w:val="hybridMultilevel"/>
    <w:tmpl w:val="ED52E98E"/>
    <w:lvl w:ilvl="0" w:tplc="D1C649F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6"/>
  </w:num>
  <w:num w:numId="5">
    <w:abstractNumId w:val="1"/>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884"/>
    <w:rsid w:val="00002BB4"/>
    <w:rsid w:val="00005EFB"/>
    <w:rsid w:val="00022EEB"/>
    <w:rsid w:val="0003095E"/>
    <w:rsid w:val="00044316"/>
    <w:rsid w:val="00065F20"/>
    <w:rsid w:val="000A4EB0"/>
    <w:rsid w:val="000A69D6"/>
    <w:rsid w:val="000A6FB7"/>
    <w:rsid w:val="000A7F71"/>
    <w:rsid w:val="000D14EA"/>
    <w:rsid w:val="000D71CC"/>
    <w:rsid w:val="000D78D3"/>
    <w:rsid w:val="00105A2F"/>
    <w:rsid w:val="00120D1A"/>
    <w:rsid w:val="0012116F"/>
    <w:rsid w:val="001309E2"/>
    <w:rsid w:val="00141B0A"/>
    <w:rsid w:val="001478DF"/>
    <w:rsid w:val="00155BCD"/>
    <w:rsid w:val="001571C4"/>
    <w:rsid w:val="001652E0"/>
    <w:rsid w:val="001722B1"/>
    <w:rsid w:val="00185EA6"/>
    <w:rsid w:val="00191441"/>
    <w:rsid w:val="001A615F"/>
    <w:rsid w:val="001A67A4"/>
    <w:rsid w:val="001A7D58"/>
    <w:rsid w:val="001F0FCF"/>
    <w:rsid w:val="00203B36"/>
    <w:rsid w:val="00204C99"/>
    <w:rsid w:val="00213FE7"/>
    <w:rsid w:val="0022186F"/>
    <w:rsid w:val="002221E5"/>
    <w:rsid w:val="00253D8B"/>
    <w:rsid w:val="00255DBB"/>
    <w:rsid w:val="002605FA"/>
    <w:rsid w:val="00280214"/>
    <w:rsid w:val="002B2535"/>
    <w:rsid w:val="002C255E"/>
    <w:rsid w:val="002E5043"/>
    <w:rsid w:val="002E7ED5"/>
    <w:rsid w:val="00324282"/>
    <w:rsid w:val="00334FEF"/>
    <w:rsid w:val="0033605D"/>
    <w:rsid w:val="00342728"/>
    <w:rsid w:val="003703FA"/>
    <w:rsid w:val="00387E36"/>
    <w:rsid w:val="00390154"/>
    <w:rsid w:val="0039092D"/>
    <w:rsid w:val="003A1F9A"/>
    <w:rsid w:val="003B0AF6"/>
    <w:rsid w:val="003D4F05"/>
    <w:rsid w:val="003D6747"/>
    <w:rsid w:val="003E23AB"/>
    <w:rsid w:val="004401EE"/>
    <w:rsid w:val="00443248"/>
    <w:rsid w:val="0044795E"/>
    <w:rsid w:val="0045327E"/>
    <w:rsid w:val="00456504"/>
    <w:rsid w:val="0046736A"/>
    <w:rsid w:val="00467BB0"/>
    <w:rsid w:val="00472D36"/>
    <w:rsid w:val="004916BB"/>
    <w:rsid w:val="00496B06"/>
    <w:rsid w:val="004A708B"/>
    <w:rsid w:val="004B12C3"/>
    <w:rsid w:val="004B6358"/>
    <w:rsid w:val="004B71D6"/>
    <w:rsid w:val="004C046E"/>
    <w:rsid w:val="004C6A35"/>
    <w:rsid w:val="004F6EF9"/>
    <w:rsid w:val="00506CC3"/>
    <w:rsid w:val="00510C35"/>
    <w:rsid w:val="005177CD"/>
    <w:rsid w:val="005521AC"/>
    <w:rsid w:val="00560802"/>
    <w:rsid w:val="005754F1"/>
    <w:rsid w:val="00587154"/>
    <w:rsid w:val="00587FFB"/>
    <w:rsid w:val="005909DC"/>
    <w:rsid w:val="005A2877"/>
    <w:rsid w:val="005C4981"/>
    <w:rsid w:val="00600C66"/>
    <w:rsid w:val="00623A71"/>
    <w:rsid w:val="00634D31"/>
    <w:rsid w:val="00642F66"/>
    <w:rsid w:val="0066037C"/>
    <w:rsid w:val="0066451B"/>
    <w:rsid w:val="00670811"/>
    <w:rsid w:val="00681121"/>
    <w:rsid w:val="006A084B"/>
    <w:rsid w:val="006A6A3F"/>
    <w:rsid w:val="006D064B"/>
    <w:rsid w:val="006D1803"/>
    <w:rsid w:val="006D5B82"/>
    <w:rsid w:val="006D5C71"/>
    <w:rsid w:val="006E2678"/>
    <w:rsid w:val="006E7EE5"/>
    <w:rsid w:val="006F2AC5"/>
    <w:rsid w:val="007035E5"/>
    <w:rsid w:val="00704EF7"/>
    <w:rsid w:val="00714D4B"/>
    <w:rsid w:val="00741F1F"/>
    <w:rsid w:val="00744249"/>
    <w:rsid w:val="00754418"/>
    <w:rsid w:val="007544D0"/>
    <w:rsid w:val="00773884"/>
    <w:rsid w:val="00781CB6"/>
    <w:rsid w:val="00797DE0"/>
    <w:rsid w:val="007B3204"/>
    <w:rsid w:val="007B3D29"/>
    <w:rsid w:val="007C7CFA"/>
    <w:rsid w:val="007D66F5"/>
    <w:rsid w:val="007E3444"/>
    <w:rsid w:val="007E459E"/>
    <w:rsid w:val="007E4E92"/>
    <w:rsid w:val="00811BA2"/>
    <w:rsid w:val="00811BBC"/>
    <w:rsid w:val="00815222"/>
    <w:rsid w:val="00841504"/>
    <w:rsid w:val="00862B8D"/>
    <w:rsid w:val="00871558"/>
    <w:rsid w:val="008732BD"/>
    <w:rsid w:val="00876F25"/>
    <w:rsid w:val="00877E8B"/>
    <w:rsid w:val="008821C0"/>
    <w:rsid w:val="008854F4"/>
    <w:rsid w:val="00887FFC"/>
    <w:rsid w:val="00892974"/>
    <w:rsid w:val="008B04A7"/>
    <w:rsid w:val="008F2794"/>
    <w:rsid w:val="00914065"/>
    <w:rsid w:val="0091642B"/>
    <w:rsid w:val="00925EAB"/>
    <w:rsid w:val="009348D4"/>
    <w:rsid w:val="009372C9"/>
    <w:rsid w:val="00961A83"/>
    <w:rsid w:val="00992E0D"/>
    <w:rsid w:val="009A1CB3"/>
    <w:rsid w:val="009C5456"/>
    <w:rsid w:val="009D21C8"/>
    <w:rsid w:val="009E3EC1"/>
    <w:rsid w:val="009F1F95"/>
    <w:rsid w:val="00A130D9"/>
    <w:rsid w:val="00A256ED"/>
    <w:rsid w:val="00A35FB9"/>
    <w:rsid w:val="00A47B09"/>
    <w:rsid w:val="00A5295D"/>
    <w:rsid w:val="00A56A88"/>
    <w:rsid w:val="00A62540"/>
    <w:rsid w:val="00AA040C"/>
    <w:rsid w:val="00AA04F6"/>
    <w:rsid w:val="00AB3FCB"/>
    <w:rsid w:val="00AB6FAB"/>
    <w:rsid w:val="00AC24C5"/>
    <w:rsid w:val="00AC2D69"/>
    <w:rsid w:val="00AD58A5"/>
    <w:rsid w:val="00AE2F2B"/>
    <w:rsid w:val="00AF0EAE"/>
    <w:rsid w:val="00AF5CCB"/>
    <w:rsid w:val="00B05986"/>
    <w:rsid w:val="00B120AD"/>
    <w:rsid w:val="00B215C8"/>
    <w:rsid w:val="00B40C55"/>
    <w:rsid w:val="00B54C54"/>
    <w:rsid w:val="00B6303A"/>
    <w:rsid w:val="00B70177"/>
    <w:rsid w:val="00B72A58"/>
    <w:rsid w:val="00B92162"/>
    <w:rsid w:val="00B9407B"/>
    <w:rsid w:val="00BA6659"/>
    <w:rsid w:val="00C00EA3"/>
    <w:rsid w:val="00C07D6A"/>
    <w:rsid w:val="00C230AD"/>
    <w:rsid w:val="00C912AC"/>
    <w:rsid w:val="00CB67D7"/>
    <w:rsid w:val="00CC2400"/>
    <w:rsid w:val="00CF0BA3"/>
    <w:rsid w:val="00D10828"/>
    <w:rsid w:val="00D247B7"/>
    <w:rsid w:val="00D40CBF"/>
    <w:rsid w:val="00D8207D"/>
    <w:rsid w:val="00D93A19"/>
    <w:rsid w:val="00DA391A"/>
    <w:rsid w:val="00DA3CBE"/>
    <w:rsid w:val="00DA437A"/>
    <w:rsid w:val="00DB29F9"/>
    <w:rsid w:val="00DC754F"/>
    <w:rsid w:val="00DD6289"/>
    <w:rsid w:val="00DD7C93"/>
    <w:rsid w:val="00DE3B64"/>
    <w:rsid w:val="00DE7DCF"/>
    <w:rsid w:val="00E0625C"/>
    <w:rsid w:val="00E1470F"/>
    <w:rsid w:val="00E174CF"/>
    <w:rsid w:val="00E22F4E"/>
    <w:rsid w:val="00E255AD"/>
    <w:rsid w:val="00E30F2F"/>
    <w:rsid w:val="00E418ED"/>
    <w:rsid w:val="00E50C03"/>
    <w:rsid w:val="00E674EB"/>
    <w:rsid w:val="00E869D6"/>
    <w:rsid w:val="00EB0CD4"/>
    <w:rsid w:val="00EE4826"/>
    <w:rsid w:val="00F0004C"/>
    <w:rsid w:val="00F10B79"/>
    <w:rsid w:val="00F138D1"/>
    <w:rsid w:val="00F15653"/>
    <w:rsid w:val="00F21C8E"/>
    <w:rsid w:val="00F442C2"/>
    <w:rsid w:val="00F63B58"/>
    <w:rsid w:val="00F67066"/>
    <w:rsid w:val="00F6749E"/>
    <w:rsid w:val="00F7063C"/>
    <w:rsid w:val="00F77016"/>
    <w:rsid w:val="00F862B4"/>
    <w:rsid w:val="00FA28AF"/>
    <w:rsid w:val="00FA2E76"/>
    <w:rsid w:val="00FC38B4"/>
    <w:rsid w:val="00FD31D7"/>
    <w:rsid w:val="00FD35FB"/>
    <w:rsid w:val="00FE085C"/>
    <w:rsid w:val="00FF16DC"/>
    <w:rsid w:val="00FF3C0B"/>
    <w:rsid w:val="00FF44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C76A3"/>
  <w15:chartTrackingRefBased/>
  <w15:docId w15:val="{71D6338A-5231-1347-A9B5-9BE51C62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25EA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925EA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773884"/>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73884"/>
    <w:rPr>
      <w:rFonts w:asciiTheme="majorHAnsi" w:eastAsiaTheme="majorEastAsia" w:hAnsiTheme="majorHAnsi" w:cstheme="majorBidi"/>
      <w:spacing w:val="-10"/>
      <w:kern w:val="28"/>
      <w:sz w:val="56"/>
      <w:szCs w:val="56"/>
    </w:rPr>
  </w:style>
  <w:style w:type="paragraph" w:styleId="Paragrafoelenco">
    <w:name w:val="List Paragraph"/>
    <w:basedOn w:val="Normale"/>
    <w:uiPriority w:val="34"/>
    <w:qFormat/>
    <w:rsid w:val="00773884"/>
    <w:pPr>
      <w:ind w:left="720"/>
      <w:contextualSpacing/>
    </w:pPr>
  </w:style>
  <w:style w:type="character" w:customStyle="1" w:styleId="Titolo1Carattere">
    <w:name w:val="Titolo 1 Carattere"/>
    <w:basedOn w:val="Carpredefinitoparagrafo"/>
    <w:link w:val="Titolo1"/>
    <w:uiPriority w:val="9"/>
    <w:rsid w:val="00925EAB"/>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925EAB"/>
    <w:rPr>
      <w:rFonts w:asciiTheme="majorHAnsi" w:eastAsiaTheme="majorEastAsia" w:hAnsiTheme="majorHAnsi" w:cstheme="majorBidi"/>
      <w:color w:val="2F5496" w:themeColor="accent1" w:themeShade="BF"/>
      <w:sz w:val="26"/>
      <w:szCs w:val="26"/>
    </w:rPr>
  </w:style>
  <w:style w:type="character" w:styleId="Collegamentoipertestuale">
    <w:name w:val="Hyperlink"/>
    <w:basedOn w:val="Carpredefinitoparagrafo"/>
    <w:uiPriority w:val="99"/>
    <w:unhideWhenUsed/>
    <w:rsid w:val="00DA391A"/>
    <w:rPr>
      <w:color w:val="0563C1" w:themeColor="hyperlink"/>
      <w:u w:val="single"/>
    </w:rPr>
  </w:style>
  <w:style w:type="character" w:styleId="Menzionenonrisolta">
    <w:name w:val="Unresolved Mention"/>
    <w:basedOn w:val="Carpredefinitoparagrafo"/>
    <w:uiPriority w:val="99"/>
    <w:semiHidden/>
    <w:unhideWhenUsed/>
    <w:rsid w:val="00DA391A"/>
    <w:rPr>
      <w:color w:val="605E5C"/>
      <w:shd w:val="clear" w:color="auto" w:fill="E1DFDD"/>
    </w:rPr>
  </w:style>
  <w:style w:type="paragraph" w:styleId="Intestazione">
    <w:name w:val="header"/>
    <w:basedOn w:val="Normale"/>
    <w:link w:val="IntestazioneCarattere"/>
    <w:uiPriority w:val="99"/>
    <w:unhideWhenUsed/>
    <w:rsid w:val="007C7CFA"/>
    <w:pPr>
      <w:tabs>
        <w:tab w:val="center" w:pos="4819"/>
        <w:tab w:val="right" w:pos="9638"/>
      </w:tabs>
    </w:pPr>
  </w:style>
  <w:style w:type="character" w:customStyle="1" w:styleId="IntestazioneCarattere">
    <w:name w:val="Intestazione Carattere"/>
    <w:basedOn w:val="Carpredefinitoparagrafo"/>
    <w:link w:val="Intestazione"/>
    <w:uiPriority w:val="99"/>
    <w:rsid w:val="007C7CFA"/>
  </w:style>
  <w:style w:type="paragraph" w:styleId="Pidipagina">
    <w:name w:val="footer"/>
    <w:basedOn w:val="Normale"/>
    <w:link w:val="PidipaginaCarattere"/>
    <w:uiPriority w:val="99"/>
    <w:unhideWhenUsed/>
    <w:rsid w:val="007C7CFA"/>
    <w:pPr>
      <w:tabs>
        <w:tab w:val="center" w:pos="4819"/>
        <w:tab w:val="right" w:pos="9638"/>
      </w:tabs>
    </w:pPr>
  </w:style>
  <w:style w:type="character" w:customStyle="1" w:styleId="PidipaginaCarattere">
    <w:name w:val="Piè di pagina Carattere"/>
    <w:basedOn w:val="Carpredefinitoparagrafo"/>
    <w:link w:val="Pidipagina"/>
    <w:uiPriority w:val="99"/>
    <w:rsid w:val="007C7CFA"/>
  </w:style>
  <w:style w:type="paragraph" w:customStyle="1" w:styleId="Default">
    <w:name w:val="Default"/>
    <w:rsid w:val="00F10B79"/>
    <w:pPr>
      <w:autoSpaceDE w:val="0"/>
      <w:autoSpaceDN w:val="0"/>
      <w:adjustRightInd w:val="0"/>
    </w:pPr>
    <w:rPr>
      <w:rFonts w:ascii="Calibri" w:hAnsi="Calibri" w:cs="Calibri"/>
      <w:color w:val="000000"/>
    </w:rPr>
  </w:style>
  <w:style w:type="character" w:styleId="Numeropagina">
    <w:name w:val="page number"/>
    <w:basedOn w:val="Carpredefinitoparagrafo"/>
    <w:rsid w:val="003B0AF6"/>
  </w:style>
  <w:style w:type="paragraph" w:customStyle="1" w:styleId="Testo">
    <w:name w:val="Testo"/>
    <w:basedOn w:val="Normale"/>
    <w:rsid w:val="003B0AF6"/>
    <w:pPr>
      <w:ind w:firstLine="567"/>
      <w:jc w:val="both"/>
    </w:pPr>
    <w:rPr>
      <w:rFonts w:ascii="Times New Roman" w:eastAsia="Times New Roman" w:hAnsi="Times New Roman" w:cs="Times New Roman"/>
      <w:sz w:val="22"/>
      <w:szCs w:val="20"/>
      <w:lang w:eastAsia="it-IT"/>
    </w:rPr>
  </w:style>
  <w:style w:type="paragraph" w:styleId="Testofumetto">
    <w:name w:val="Balloon Text"/>
    <w:basedOn w:val="Normale"/>
    <w:link w:val="TestofumettoCarattere"/>
    <w:uiPriority w:val="99"/>
    <w:semiHidden/>
    <w:unhideWhenUsed/>
    <w:rsid w:val="005A287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A2877"/>
    <w:rPr>
      <w:rFonts w:ascii="Segoe UI" w:hAnsi="Segoe UI" w:cs="Segoe UI"/>
      <w:sz w:val="18"/>
      <w:szCs w:val="18"/>
    </w:rPr>
  </w:style>
  <w:style w:type="character" w:styleId="Collegamentovisitato">
    <w:name w:val="FollowedHyperlink"/>
    <w:basedOn w:val="Carpredefinitoparagrafo"/>
    <w:uiPriority w:val="99"/>
    <w:semiHidden/>
    <w:unhideWhenUsed/>
    <w:rsid w:val="00FE08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OO-giunta@cert.regione.basilicat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2746</Words>
  <Characters>15656</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Petrizzi Nicola</dc:creator>
  <cp:keywords/>
  <dc:description/>
  <cp:lastModifiedBy>Nicola Petrizzi</cp:lastModifiedBy>
  <cp:revision>8</cp:revision>
  <cp:lastPrinted>2018-10-23T10:08:00Z</cp:lastPrinted>
  <dcterms:created xsi:type="dcterms:W3CDTF">2018-11-30T08:17:00Z</dcterms:created>
  <dcterms:modified xsi:type="dcterms:W3CDTF">2019-02-19T14:28:00Z</dcterms:modified>
</cp:coreProperties>
</file>