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D41A9C" w14:textId="77777777" w:rsidR="004D057A" w:rsidRDefault="004D057A" w:rsidP="004D057A">
      <w:pPr>
        <w:widowControl/>
        <w:jc w:val="center"/>
        <w:rPr>
          <w:rFonts w:ascii="Calibri" w:eastAsia="Calibri" w:hAnsi="Calibri" w:cs="Calibri"/>
          <w:b/>
          <w:color w:val="000000"/>
          <w:sz w:val="48"/>
          <w:szCs w:val="48"/>
        </w:rPr>
      </w:pPr>
      <w:bookmarkStart w:id="0" w:name="_heading=h.gjdgxs" w:colFirst="0" w:colLast="0"/>
      <w:bookmarkStart w:id="1" w:name="_GoBack"/>
      <w:bookmarkEnd w:id="0"/>
      <w:bookmarkEnd w:id="1"/>
    </w:p>
    <w:p w14:paraId="19BA251F" w14:textId="77777777" w:rsidR="004D057A" w:rsidRDefault="004D057A" w:rsidP="004D057A">
      <w:pPr>
        <w:widowControl/>
        <w:jc w:val="center"/>
        <w:rPr>
          <w:rFonts w:ascii="Calibri" w:eastAsia="Calibri" w:hAnsi="Calibri" w:cs="Calibri"/>
          <w:b/>
          <w:color w:val="000000"/>
          <w:sz w:val="48"/>
          <w:szCs w:val="48"/>
        </w:rPr>
      </w:pPr>
    </w:p>
    <w:p w14:paraId="3FCFFFE4" w14:textId="77777777" w:rsidR="004D057A" w:rsidRDefault="004D057A" w:rsidP="004D057A">
      <w:pPr>
        <w:widowControl/>
        <w:jc w:val="center"/>
        <w:rPr>
          <w:rFonts w:ascii="Calibri" w:eastAsia="Calibri" w:hAnsi="Calibri" w:cs="Calibri"/>
          <w:b/>
          <w:color w:val="000000"/>
          <w:sz w:val="48"/>
          <w:szCs w:val="48"/>
        </w:rPr>
      </w:pPr>
    </w:p>
    <w:p w14:paraId="613CB317" w14:textId="77777777" w:rsidR="004D057A" w:rsidRDefault="004D057A" w:rsidP="004D057A">
      <w:pPr>
        <w:widowControl/>
        <w:jc w:val="center"/>
        <w:rPr>
          <w:rFonts w:ascii="Calibri" w:eastAsia="Calibri" w:hAnsi="Calibri" w:cs="Calibri"/>
          <w:b/>
          <w:color w:val="000000"/>
          <w:sz w:val="48"/>
          <w:szCs w:val="48"/>
        </w:rPr>
      </w:pPr>
    </w:p>
    <w:p w14:paraId="16729926" w14:textId="77777777" w:rsidR="004D057A" w:rsidRDefault="004D057A" w:rsidP="004D057A">
      <w:pPr>
        <w:widowControl/>
        <w:jc w:val="center"/>
        <w:rPr>
          <w:rFonts w:ascii="Calibri" w:eastAsia="Calibri" w:hAnsi="Calibri" w:cs="Calibri"/>
          <w:b/>
          <w:color w:val="000000"/>
          <w:sz w:val="48"/>
          <w:szCs w:val="48"/>
        </w:rPr>
      </w:pPr>
    </w:p>
    <w:p w14:paraId="12033C2C" w14:textId="77777777" w:rsidR="004D057A" w:rsidRDefault="004D057A" w:rsidP="004D057A">
      <w:pPr>
        <w:widowControl/>
        <w:jc w:val="center"/>
        <w:rPr>
          <w:rFonts w:ascii="Calibri" w:eastAsia="Calibri" w:hAnsi="Calibri" w:cs="Calibri"/>
          <w:b/>
          <w:color w:val="000000"/>
          <w:sz w:val="48"/>
          <w:szCs w:val="48"/>
        </w:rPr>
      </w:pPr>
    </w:p>
    <w:p w14:paraId="1897ACDF" w14:textId="77777777" w:rsidR="004D057A" w:rsidRDefault="004D057A" w:rsidP="004D057A">
      <w:pPr>
        <w:widowControl/>
        <w:jc w:val="center"/>
        <w:rPr>
          <w:rFonts w:ascii="Calibri" w:eastAsia="Calibri" w:hAnsi="Calibri" w:cs="Calibri"/>
          <w:b/>
          <w:color w:val="000000"/>
          <w:sz w:val="48"/>
          <w:szCs w:val="48"/>
        </w:rPr>
      </w:pPr>
    </w:p>
    <w:p w14:paraId="7299E5BB" w14:textId="77777777" w:rsidR="004D057A" w:rsidRDefault="004D057A" w:rsidP="004D057A">
      <w:pPr>
        <w:widowControl/>
        <w:jc w:val="center"/>
        <w:rPr>
          <w:rFonts w:ascii="Calibri" w:eastAsia="Calibri" w:hAnsi="Calibri" w:cs="Calibri"/>
          <w:b/>
          <w:color w:val="000000"/>
          <w:sz w:val="48"/>
          <w:szCs w:val="48"/>
        </w:rPr>
      </w:pPr>
    </w:p>
    <w:p w14:paraId="03614FDD" w14:textId="77777777" w:rsidR="004D057A" w:rsidRDefault="004D057A" w:rsidP="004D057A">
      <w:pPr>
        <w:widowControl/>
        <w:jc w:val="center"/>
        <w:rPr>
          <w:rFonts w:ascii="Calibri" w:eastAsia="Calibri" w:hAnsi="Calibri" w:cs="Calibri"/>
          <w:b/>
          <w:color w:val="000000"/>
          <w:sz w:val="48"/>
          <w:szCs w:val="48"/>
        </w:rPr>
      </w:pPr>
    </w:p>
    <w:p w14:paraId="36896A48" w14:textId="77777777" w:rsidR="004D057A" w:rsidRDefault="004D057A" w:rsidP="004D057A">
      <w:pPr>
        <w:widowControl/>
        <w:jc w:val="center"/>
        <w:rPr>
          <w:rFonts w:ascii="Calibri" w:eastAsia="Calibri" w:hAnsi="Calibri" w:cs="Calibri"/>
          <w:b/>
          <w:color w:val="000000"/>
          <w:sz w:val="48"/>
          <w:szCs w:val="48"/>
        </w:rPr>
      </w:pPr>
    </w:p>
    <w:p w14:paraId="3AD59DDE" w14:textId="47417DF1" w:rsidR="004D057A" w:rsidRDefault="008E1DBF" w:rsidP="004D057A">
      <w:pPr>
        <w:widowControl/>
        <w:jc w:val="center"/>
        <w:rPr>
          <w:rFonts w:ascii="Calibri" w:eastAsia="Calibri" w:hAnsi="Calibri" w:cs="Calibri"/>
          <w:b/>
          <w:color w:val="000000"/>
          <w:sz w:val="48"/>
          <w:szCs w:val="48"/>
        </w:rPr>
      </w:pPr>
      <w:r>
        <w:rPr>
          <w:rFonts w:ascii="Calibri" w:eastAsia="Calibri" w:hAnsi="Calibri" w:cs="Calibri"/>
          <w:b/>
          <w:color w:val="000000"/>
          <w:sz w:val="48"/>
          <w:szCs w:val="48"/>
        </w:rPr>
        <w:t xml:space="preserve">Linee guida </w:t>
      </w:r>
    </w:p>
    <w:p w14:paraId="3154B393" w14:textId="77777777" w:rsidR="00923D5E" w:rsidRDefault="004D057A" w:rsidP="004D057A">
      <w:pPr>
        <w:widowControl/>
        <w:jc w:val="center"/>
        <w:rPr>
          <w:rFonts w:ascii="Calibri" w:eastAsia="Calibri" w:hAnsi="Calibri" w:cs="Calibri"/>
          <w:b/>
          <w:color w:val="000000"/>
          <w:sz w:val="48"/>
          <w:szCs w:val="48"/>
        </w:rPr>
      </w:pPr>
      <w:r>
        <w:rPr>
          <w:rFonts w:ascii="Calibri" w:eastAsia="Calibri" w:hAnsi="Calibri" w:cs="Calibri"/>
          <w:b/>
          <w:color w:val="000000"/>
          <w:sz w:val="48"/>
          <w:szCs w:val="48"/>
        </w:rPr>
        <w:t xml:space="preserve">per </w:t>
      </w:r>
      <w:r w:rsidR="00923D5E">
        <w:rPr>
          <w:rFonts w:ascii="Calibri" w:eastAsia="Calibri" w:hAnsi="Calibri" w:cs="Calibri"/>
          <w:b/>
          <w:color w:val="000000"/>
          <w:sz w:val="48"/>
          <w:szCs w:val="48"/>
        </w:rPr>
        <w:t xml:space="preserve">l’utilizzo </w:t>
      </w:r>
      <w:r>
        <w:rPr>
          <w:rFonts w:ascii="Calibri" w:eastAsia="Calibri" w:hAnsi="Calibri" w:cs="Calibri"/>
          <w:b/>
          <w:color w:val="000000"/>
          <w:sz w:val="48"/>
          <w:szCs w:val="48"/>
        </w:rPr>
        <w:t>degli</w:t>
      </w:r>
      <w:r w:rsidR="008E1DBF">
        <w:rPr>
          <w:rFonts w:ascii="Calibri" w:eastAsia="Calibri" w:hAnsi="Calibri" w:cs="Calibri"/>
          <w:b/>
          <w:color w:val="000000"/>
          <w:sz w:val="48"/>
          <w:szCs w:val="48"/>
        </w:rPr>
        <w:t xml:space="preserve"> </w:t>
      </w:r>
      <w:r>
        <w:rPr>
          <w:rFonts w:ascii="Calibri" w:eastAsia="Calibri" w:hAnsi="Calibri" w:cs="Calibri"/>
          <w:b/>
          <w:color w:val="000000"/>
          <w:sz w:val="48"/>
          <w:szCs w:val="48"/>
        </w:rPr>
        <w:t>i</w:t>
      </w:r>
      <w:r w:rsidR="00785219">
        <w:rPr>
          <w:rFonts w:ascii="Calibri" w:eastAsia="Calibri" w:hAnsi="Calibri" w:cs="Calibri"/>
          <w:b/>
          <w:color w:val="000000"/>
          <w:sz w:val="48"/>
          <w:szCs w:val="48"/>
        </w:rPr>
        <w:t xml:space="preserve">ndicatori specifici </w:t>
      </w:r>
    </w:p>
    <w:p w14:paraId="7A52E01D" w14:textId="05D0AB9F" w:rsidR="00785219" w:rsidRPr="00C81DBC" w:rsidRDefault="00785219" w:rsidP="004D057A">
      <w:pPr>
        <w:widowControl/>
        <w:jc w:val="center"/>
        <w:rPr>
          <w:rFonts w:ascii="Calibri" w:eastAsia="Calibri" w:hAnsi="Calibri" w:cs="Calibri"/>
          <w:sz w:val="48"/>
          <w:szCs w:val="48"/>
        </w:rPr>
      </w:pPr>
      <w:r w:rsidRPr="00C81DBC">
        <w:rPr>
          <w:rFonts w:ascii="Calibri" w:eastAsia="Calibri" w:hAnsi="Calibri" w:cs="Calibri"/>
          <w:b/>
          <w:sz w:val="48"/>
          <w:szCs w:val="48"/>
        </w:rPr>
        <w:t>COVID-19</w:t>
      </w:r>
      <w:r w:rsidR="001A60B8">
        <w:rPr>
          <w:rFonts w:ascii="Calibri" w:eastAsia="Calibri" w:hAnsi="Calibri" w:cs="Calibri"/>
          <w:b/>
          <w:sz w:val="48"/>
          <w:szCs w:val="48"/>
        </w:rPr>
        <w:t xml:space="preserve"> </w:t>
      </w:r>
      <w:r w:rsidR="002E61A2">
        <w:rPr>
          <w:rFonts w:ascii="Calibri" w:eastAsia="Calibri" w:hAnsi="Calibri" w:cs="Calibri"/>
          <w:b/>
          <w:sz w:val="48"/>
          <w:szCs w:val="48"/>
        </w:rPr>
        <w:t>Fse</w:t>
      </w:r>
    </w:p>
    <w:p w14:paraId="586CACAC" w14:textId="77777777" w:rsidR="00785219" w:rsidRPr="00C81DBC" w:rsidRDefault="00785219" w:rsidP="00785219">
      <w:pPr>
        <w:widowControl/>
        <w:spacing w:before="189"/>
        <w:ind w:left="1243" w:right="1737"/>
        <w:jc w:val="center"/>
        <w:rPr>
          <w:rFonts w:ascii="Calibri" w:eastAsia="Calibri" w:hAnsi="Calibri" w:cs="Calibri"/>
          <w:sz w:val="28"/>
          <w:szCs w:val="28"/>
        </w:rPr>
      </w:pPr>
    </w:p>
    <w:p w14:paraId="5C29314D" w14:textId="77777777" w:rsidR="00785219" w:rsidRPr="00C81DBC" w:rsidRDefault="00785219" w:rsidP="00785219">
      <w:pPr>
        <w:widowControl/>
        <w:spacing w:before="189"/>
        <w:ind w:left="1243" w:right="1737"/>
        <w:jc w:val="center"/>
        <w:rPr>
          <w:rFonts w:ascii="Calibri" w:eastAsia="Calibri" w:hAnsi="Calibri" w:cs="Calibri"/>
          <w:sz w:val="28"/>
          <w:szCs w:val="28"/>
        </w:rPr>
      </w:pPr>
    </w:p>
    <w:p w14:paraId="3355499D" w14:textId="77777777" w:rsidR="00785219" w:rsidRPr="00C81DBC" w:rsidRDefault="00785219" w:rsidP="00785219">
      <w:pPr>
        <w:widowControl/>
        <w:spacing w:before="189"/>
        <w:ind w:left="1243" w:right="1737"/>
        <w:jc w:val="center"/>
        <w:rPr>
          <w:rFonts w:ascii="Calibri" w:eastAsia="Calibri" w:hAnsi="Calibri" w:cs="Calibri"/>
          <w:sz w:val="28"/>
          <w:szCs w:val="28"/>
        </w:rPr>
      </w:pPr>
    </w:p>
    <w:p w14:paraId="69F5E26D" w14:textId="77777777" w:rsidR="00785219" w:rsidRPr="00C81DBC" w:rsidRDefault="00785219" w:rsidP="00785219">
      <w:pPr>
        <w:widowControl/>
        <w:spacing w:before="189"/>
        <w:ind w:left="1243" w:right="1737"/>
        <w:jc w:val="center"/>
        <w:rPr>
          <w:rFonts w:ascii="Calibri" w:eastAsia="Calibri" w:hAnsi="Calibri" w:cs="Calibri"/>
          <w:sz w:val="28"/>
          <w:szCs w:val="28"/>
        </w:rPr>
      </w:pPr>
    </w:p>
    <w:p w14:paraId="18FC5A00" w14:textId="77777777" w:rsidR="00785219" w:rsidRPr="00C81DBC" w:rsidRDefault="00785219" w:rsidP="00785219">
      <w:pPr>
        <w:widowControl/>
        <w:spacing w:before="189"/>
        <w:ind w:left="1243" w:right="1737"/>
        <w:jc w:val="center"/>
        <w:rPr>
          <w:rFonts w:ascii="Calibri" w:eastAsia="Calibri" w:hAnsi="Calibri" w:cs="Calibri"/>
          <w:sz w:val="28"/>
          <w:szCs w:val="28"/>
        </w:rPr>
      </w:pPr>
    </w:p>
    <w:p w14:paraId="241562C8" w14:textId="77777777" w:rsidR="00785219" w:rsidRPr="00C81DBC" w:rsidRDefault="00785219" w:rsidP="00785219">
      <w:pPr>
        <w:widowControl/>
        <w:spacing w:before="189"/>
        <w:ind w:left="1243" w:right="1737"/>
        <w:jc w:val="center"/>
        <w:rPr>
          <w:rFonts w:ascii="Calibri" w:eastAsia="Calibri" w:hAnsi="Calibri" w:cs="Calibri"/>
          <w:sz w:val="28"/>
          <w:szCs w:val="28"/>
        </w:rPr>
      </w:pPr>
    </w:p>
    <w:p w14:paraId="637B4FA5" w14:textId="2D799597" w:rsidR="00785219" w:rsidRPr="00055BF3" w:rsidRDefault="00C04CD6" w:rsidP="00785219">
      <w:pPr>
        <w:widowControl/>
        <w:ind w:left="1242" w:right="1739"/>
        <w:jc w:val="center"/>
        <w:rPr>
          <w:rFonts w:ascii="Calibri" w:eastAsia="Calibri" w:hAnsi="Calibri" w:cs="Calibri"/>
          <w:bCs/>
          <w:i/>
          <w:iCs/>
          <w:color w:val="000000"/>
          <w:sz w:val="24"/>
          <w:szCs w:val="24"/>
        </w:rPr>
      </w:pPr>
      <w:r>
        <w:rPr>
          <w:rFonts w:ascii="Calibri" w:eastAsia="Calibri" w:hAnsi="Calibri" w:cs="Calibri"/>
          <w:bCs/>
          <w:i/>
          <w:iCs/>
          <w:color w:val="000000"/>
          <w:sz w:val="24"/>
          <w:szCs w:val="24"/>
        </w:rPr>
        <w:t>1</w:t>
      </w:r>
      <w:r w:rsidR="00A4145B">
        <w:rPr>
          <w:rFonts w:ascii="Calibri" w:eastAsia="Calibri" w:hAnsi="Calibri" w:cs="Calibri"/>
          <w:bCs/>
          <w:i/>
          <w:iCs/>
          <w:color w:val="000000"/>
          <w:sz w:val="24"/>
          <w:szCs w:val="24"/>
        </w:rPr>
        <w:t>3</w:t>
      </w:r>
      <w:r>
        <w:rPr>
          <w:rFonts w:ascii="Calibri" w:eastAsia="Calibri" w:hAnsi="Calibri" w:cs="Calibri"/>
          <w:bCs/>
          <w:i/>
          <w:iCs/>
          <w:color w:val="000000"/>
          <w:sz w:val="24"/>
          <w:szCs w:val="24"/>
        </w:rPr>
        <w:t xml:space="preserve"> novembre</w:t>
      </w:r>
      <w:r w:rsidR="00785219" w:rsidRPr="00055BF3">
        <w:rPr>
          <w:rFonts w:ascii="Calibri" w:eastAsia="Calibri" w:hAnsi="Calibri" w:cs="Calibri"/>
          <w:bCs/>
          <w:i/>
          <w:iCs/>
          <w:color w:val="000000"/>
          <w:sz w:val="24"/>
          <w:szCs w:val="24"/>
        </w:rPr>
        <w:t xml:space="preserve"> 2020</w:t>
      </w:r>
    </w:p>
    <w:p w14:paraId="0CAB679A" w14:textId="6ADB30D4" w:rsidR="00251392" w:rsidRDefault="00251392">
      <w:pPr>
        <w:widowControl/>
        <w:autoSpaceDE/>
        <w:autoSpaceDN/>
        <w:spacing w:after="160" w:line="259" w:lineRule="auto"/>
      </w:pPr>
      <w:r>
        <w:br w:type="page"/>
      </w:r>
    </w:p>
    <w:sdt>
      <w:sdtPr>
        <w:rPr>
          <w:rFonts w:ascii="Times New Roman" w:eastAsia="Times New Roman" w:hAnsi="Times New Roman" w:cs="Times New Roman"/>
          <w:color w:val="auto"/>
          <w:sz w:val="22"/>
          <w:szCs w:val="22"/>
          <w:lang w:val="it-IT" w:eastAsia="it-IT"/>
        </w:rPr>
        <w:id w:val="-573979869"/>
        <w:docPartObj>
          <w:docPartGallery w:val="Table of Contents"/>
          <w:docPartUnique/>
        </w:docPartObj>
      </w:sdtPr>
      <w:sdtEndPr>
        <w:rPr>
          <w:b/>
          <w:bCs/>
          <w:noProof/>
        </w:rPr>
      </w:sdtEndPr>
      <w:sdtContent>
        <w:p w14:paraId="550E357C" w14:textId="506934DA" w:rsidR="00251392" w:rsidRPr="004D057A" w:rsidRDefault="001547A2">
          <w:pPr>
            <w:pStyle w:val="Titolosommario"/>
            <w:rPr>
              <w:lang w:val="it-IT"/>
            </w:rPr>
          </w:pPr>
          <w:r w:rsidRPr="004D057A">
            <w:rPr>
              <w:lang w:val="it-IT"/>
            </w:rPr>
            <w:t>Indice</w:t>
          </w:r>
        </w:p>
        <w:p w14:paraId="4C68E923" w14:textId="1AAF39BC" w:rsidR="00C04CD6" w:rsidRDefault="00251392">
          <w:pPr>
            <w:pStyle w:val="Sommario1"/>
            <w:tabs>
              <w:tab w:val="left" w:pos="440"/>
              <w:tab w:val="right" w:leader="dot" w:pos="9016"/>
            </w:tabs>
            <w:rPr>
              <w:rFonts w:asciiTheme="minorHAnsi" w:eastAsiaTheme="minorEastAsia" w:hAnsiTheme="minorHAnsi" w:cstheme="minorBidi"/>
              <w:noProof/>
            </w:rPr>
          </w:pPr>
          <w:r>
            <w:fldChar w:fldCharType="begin"/>
          </w:r>
          <w:r>
            <w:instrText xml:space="preserve"> TOC \o "1-3" \h \z \u </w:instrText>
          </w:r>
          <w:r>
            <w:fldChar w:fldCharType="separate"/>
          </w:r>
          <w:hyperlink w:anchor="_Toc56087305" w:history="1">
            <w:r w:rsidR="00C04CD6" w:rsidRPr="00E3473A">
              <w:rPr>
                <w:rStyle w:val="Collegamentoipertestuale"/>
                <w:rFonts w:eastAsia="Calibri"/>
                <w:noProof/>
              </w:rPr>
              <w:t>1.</w:t>
            </w:r>
            <w:r w:rsidR="00C04CD6">
              <w:rPr>
                <w:rFonts w:asciiTheme="minorHAnsi" w:eastAsiaTheme="minorEastAsia" w:hAnsiTheme="minorHAnsi" w:cstheme="minorBidi"/>
                <w:noProof/>
              </w:rPr>
              <w:tab/>
            </w:r>
            <w:r w:rsidR="00C04CD6" w:rsidRPr="00E3473A">
              <w:rPr>
                <w:rStyle w:val="Collegamentoipertestuale"/>
                <w:rFonts w:eastAsia="Calibri"/>
                <w:noProof/>
              </w:rPr>
              <w:t>QUADRO</w:t>
            </w:r>
            <w:r w:rsidR="00C04CD6" w:rsidRPr="00E3473A">
              <w:rPr>
                <w:rStyle w:val="Collegamentoipertestuale"/>
                <w:rFonts w:eastAsia="Calibri" w:cs="Calibri"/>
                <w:noProof/>
              </w:rPr>
              <w:t xml:space="preserve"> </w:t>
            </w:r>
            <w:r w:rsidR="00C04CD6" w:rsidRPr="00E3473A">
              <w:rPr>
                <w:rStyle w:val="Collegamentoipertestuale"/>
                <w:rFonts w:eastAsia="Calibri"/>
                <w:noProof/>
              </w:rPr>
              <w:t>NORMATIVO</w:t>
            </w:r>
            <w:r w:rsidR="00C04CD6">
              <w:rPr>
                <w:noProof/>
                <w:webHidden/>
              </w:rPr>
              <w:tab/>
            </w:r>
            <w:r w:rsidR="00C04CD6">
              <w:rPr>
                <w:noProof/>
                <w:webHidden/>
              </w:rPr>
              <w:fldChar w:fldCharType="begin"/>
            </w:r>
            <w:r w:rsidR="00C04CD6">
              <w:rPr>
                <w:noProof/>
                <w:webHidden/>
              </w:rPr>
              <w:instrText xml:space="preserve"> PAGEREF _Toc56087305 \h </w:instrText>
            </w:r>
            <w:r w:rsidR="00C04CD6">
              <w:rPr>
                <w:noProof/>
                <w:webHidden/>
              </w:rPr>
            </w:r>
            <w:r w:rsidR="00C04CD6">
              <w:rPr>
                <w:noProof/>
                <w:webHidden/>
              </w:rPr>
              <w:fldChar w:fldCharType="separate"/>
            </w:r>
            <w:r w:rsidR="00567721">
              <w:rPr>
                <w:noProof/>
                <w:webHidden/>
              </w:rPr>
              <w:t>3</w:t>
            </w:r>
            <w:r w:rsidR="00C04CD6">
              <w:rPr>
                <w:noProof/>
                <w:webHidden/>
              </w:rPr>
              <w:fldChar w:fldCharType="end"/>
            </w:r>
          </w:hyperlink>
        </w:p>
        <w:p w14:paraId="6FC4D2C2" w14:textId="0D33F8CE" w:rsidR="00C04CD6" w:rsidRDefault="00D8735D">
          <w:pPr>
            <w:pStyle w:val="Sommario1"/>
            <w:tabs>
              <w:tab w:val="left" w:pos="440"/>
              <w:tab w:val="right" w:leader="dot" w:pos="9016"/>
            </w:tabs>
            <w:rPr>
              <w:rFonts w:asciiTheme="minorHAnsi" w:eastAsiaTheme="minorEastAsia" w:hAnsiTheme="minorHAnsi" w:cstheme="minorBidi"/>
              <w:noProof/>
            </w:rPr>
          </w:pPr>
          <w:hyperlink w:anchor="_Toc56087306" w:history="1">
            <w:r w:rsidR="00C04CD6" w:rsidRPr="00E3473A">
              <w:rPr>
                <w:rStyle w:val="Collegamentoipertestuale"/>
                <w:rFonts w:eastAsia="Calibri"/>
                <w:noProof/>
              </w:rPr>
              <w:t>2.</w:t>
            </w:r>
            <w:r w:rsidR="00C04CD6">
              <w:rPr>
                <w:rFonts w:asciiTheme="minorHAnsi" w:eastAsiaTheme="minorEastAsia" w:hAnsiTheme="minorHAnsi" w:cstheme="minorBidi"/>
                <w:noProof/>
              </w:rPr>
              <w:tab/>
            </w:r>
            <w:r w:rsidR="00C04CD6" w:rsidRPr="00E3473A">
              <w:rPr>
                <w:rStyle w:val="Collegamentoipertestuale"/>
                <w:rFonts w:eastAsia="Calibri"/>
                <w:noProof/>
              </w:rPr>
              <w:t>PREMESSA</w:t>
            </w:r>
            <w:r w:rsidR="00C04CD6">
              <w:rPr>
                <w:noProof/>
                <w:webHidden/>
              </w:rPr>
              <w:tab/>
            </w:r>
            <w:r w:rsidR="00C04CD6">
              <w:rPr>
                <w:noProof/>
                <w:webHidden/>
              </w:rPr>
              <w:fldChar w:fldCharType="begin"/>
            </w:r>
            <w:r w:rsidR="00C04CD6">
              <w:rPr>
                <w:noProof/>
                <w:webHidden/>
              </w:rPr>
              <w:instrText xml:space="preserve"> PAGEREF _Toc56087306 \h </w:instrText>
            </w:r>
            <w:r w:rsidR="00C04CD6">
              <w:rPr>
                <w:noProof/>
                <w:webHidden/>
              </w:rPr>
            </w:r>
            <w:r w:rsidR="00C04CD6">
              <w:rPr>
                <w:noProof/>
                <w:webHidden/>
              </w:rPr>
              <w:fldChar w:fldCharType="separate"/>
            </w:r>
            <w:r w:rsidR="00567721">
              <w:rPr>
                <w:noProof/>
                <w:webHidden/>
              </w:rPr>
              <w:t>4</w:t>
            </w:r>
            <w:r w:rsidR="00C04CD6">
              <w:rPr>
                <w:noProof/>
                <w:webHidden/>
              </w:rPr>
              <w:fldChar w:fldCharType="end"/>
            </w:r>
          </w:hyperlink>
        </w:p>
        <w:p w14:paraId="6CD63DA8" w14:textId="5508B040" w:rsidR="00C04CD6" w:rsidRDefault="00D8735D">
          <w:pPr>
            <w:pStyle w:val="Sommario1"/>
            <w:tabs>
              <w:tab w:val="left" w:pos="440"/>
              <w:tab w:val="right" w:leader="dot" w:pos="9016"/>
            </w:tabs>
            <w:rPr>
              <w:rFonts w:asciiTheme="minorHAnsi" w:eastAsiaTheme="minorEastAsia" w:hAnsiTheme="minorHAnsi" w:cstheme="minorBidi"/>
              <w:noProof/>
            </w:rPr>
          </w:pPr>
          <w:hyperlink w:anchor="_Toc56087307" w:history="1">
            <w:r w:rsidR="00C04CD6" w:rsidRPr="00E3473A">
              <w:rPr>
                <w:rStyle w:val="Collegamentoipertestuale"/>
                <w:rFonts w:eastAsia="Calibri"/>
                <w:noProof/>
              </w:rPr>
              <w:t>3.</w:t>
            </w:r>
            <w:r w:rsidR="00C04CD6">
              <w:rPr>
                <w:rFonts w:asciiTheme="minorHAnsi" w:eastAsiaTheme="minorEastAsia" w:hAnsiTheme="minorHAnsi" w:cstheme="minorBidi"/>
                <w:noProof/>
              </w:rPr>
              <w:tab/>
            </w:r>
            <w:r w:rsidR="00C04CD6" w:rsidRPr="00E3473A">
              <w:rPr>
                <w:rStyle w:val="Collegamentoipertestuale"/>
                <w:rFonts w:eastAsia="Calibri"/>
                <w:noProof/>
              </w:rPr>
              <w:t>INDICATORI SPECIFICI COVID-19 FSE</w:t>
            </w:r>
            <w:r w:rsidR="00C04CD6">
              <w:rPr>
                <w:noProof/>
                <w:webHidden/>
              </w:rPr>
              <w:tab/>
            </w:r>
            <w:r w:rsidR="00C04CD6">
              <w:rPr>
                <w:noProof/>
                <w:webHidden/>
              </w:rPr>
              <w:fldChar w:fldCharType="begin"/>
            </w:r>
            <w:r w:rsidR="00C04CD6">
              <w:rPr>
                <w:noProof/>
                <w:webHidden/>
              </w:rPr>
              <w:instrText xml:space="preserve"> PAGEREF _Toc56087307 \h </w:instrText>
            </w:r>
            <w:r w:rsidR="00C04CD6">
              <w:rPr>
                <w:noProof/>
                <w:webHidden/>
              </w:rPr>
            </w:r>
            <w:r w:rsidR="00C04CD6">
              <w:rPr>
                <w:noProof/>
                <w:webHidden/>
              </w:rPr>
              <w:fldChar w:fldCharType="separate"/>
            </w:r>
            <w:r w:rsidR="00567721">
              <w:rPr>
                <w:noProof/>
                <w:webHidden/>
              </w:rPr>
              <w:t>4</w:t>
            </w:r>
            <w:r w:rsidR="00C04CD6">
              <w:rPr>
                <w:noProof/>
                <w:webHidden/>
              </w:rPr>
              <w:fldChar w:fldCharType="end"/>
            </w:r>
          </w:hyperlink>
        </w:p>
        <w:p w14:paraId="7208467F" w14:textId="77BB213D" w:rsidR="00C04CD6" w:rsidRDefault="00D8735D">
          <w:pPr>
            <w:pStyle w:val="Sommario1"/>
            <w:tabs>
              <w:tab w:val="left" w:pos="440"/>
              <w:tab w:val="right" w:leader="dot" w:pos="9016"/>
            </w:tabs>
            <w:rPr>
              <w:rFonts w:asciiTheme="minorHAnsi" w:eastAsiaTheme="minorEastAsia" w:hAnsiTheme="minorHAnsi" w:cstheme="minorBidi"/>
              <w:noProof/>
            </w:rPr>
          </w:pPr>
          <w:hyperlink w:anchor="_Toc56087308" w:history="1">
            <w:r w:rsidR="00C04CD6" w:rsidRPr="00E3473A">
              <w:rPr>
                <w:rStyle w:val="Collegamentoipertestuale"/>
                <w:rFonts w:eastAsia="Calibri"/>
                <w:noProof/>
              </w:rPr>
              <w:t>4.</w:t>
            </w:r>
            <w:r w:rsidR="00C04CD6">
              <w:rPr>
                <w:rFonts w:asciiTheme="minorHAnsi" w:eastAsiaTheme="minorEastAsia" w:hAnsiTheme="minorHAnsi" w:cstheme="minorBidi"/>
                <w:noProof/>
              </w:rPr>
              <w:tab/>
            </w:r>
            <w:r w:rsidR="00C04CD6" w:rsidRPr="00E3473A">
              <w:rPr>
                <w:rStyle w:val="Collegamentoipertestuale"/>
                <w:rFonts w:eastAsia="Calibri"/>
                <w:noProof/>
              </w:rPr>
              <w:t>MICRODATI</w:t>
            </w:r>
            <w:r w:rsidR="00C04CD6">
              <w:rPr>
                <w:noProof/>
                <w:webHidden/>
              </w:rPr>
              <w:tab/>
            </w:r>
            <w:r w:rsidR="00C04CD6">
              <w:rPr>
                <w:noProof/>
                <w:webHidden/>
              </w:rPr>
              <w:fldChar w:fldCharType="begin"/>
            </w:r>
            <w:r w:rsidR="00C04CD6">
              <w:rPr>
                <w:noProof/>
                <w:webHidden/>
              </w:rPr>
              <w:instrText xml:space="preserve"> PAGEREF _Toc56087308 \h </w:instrText>
            </w:r>
            <w:r w:rsidR="00C04CD6">
              <w:rPr>
                <w:noProof/>
                <w:webHidden/>
              </w:rPr>
            </w:r>
            <w:r w:rsidR="00C04CD6">
              <w:rPr>
                <w:noProof/>
                <w:webHidden/>
              </w:rPr>
              <w:fldChar w:fldCharType="separate"/>
            </w:r>
            <w:r w:rsidR="00567721">
              <w:rPr>
                <w:noProof/>
                <w:webHidden/>
              </w:rPr>
              <w:t>6</w:t>
            </w:r>
            <w:r w:rsidR="00C04CD6">
              <w:rPr>
                <w:noProof/>
                <w:webHidden/>
              </w:rPr>
              <w:fldChar w:fldCharType="end"/>
            </w:r>
          </w:hyperlink>
        </w:p>
        <w:p w14:paraId="428568B4" w14:textId="036501F4" w:rsidR="00C04CD6" w:rsidRDefault="00D8735D">
          <w:pPr>
            <w:pStyle w:val="Sommario1"/>
            <w:tabs>
              <w:tab w:val="left" w:pos="440"/>
              <w:tab w:val="right" w:leader="dot" w:pos="9016"/>
            </w:tabs>
            <w:rPr>
              <w:rFonts w:asciiTheme="minorHAnsi" w:eastAsiaTheme="minorEastAsia" w:hAnsiTheme="minorHAnsi" w:cstheme="minorBidi"/>
              <w:noProof/>
            </w:rPr>
          </w:pPr>
          <w:hyperlink w:anchor="_Toc56087309" w:history="1">
            <w:r w:rsidR="00C04CD6" w:rsidRPr="00E3473A">
              <w:rPr>
                <w:rStyle w:val="Collegamentoipertestuale"/>
                <w:rFonts w:eastAsia="Calibri"/>
                <w:noProof/>
              </w:rPr>
              <w:t>5.</w:t>
            </w:r>
            <w:r w:rsidR="00C04CD6">
              <w:rPr>
                <w:rFonts w:asciiTheme="minorHAnsi" w:eastAsiaTheme="minorEastAsia" w:hAnsiTheme="minorHAnsi" w:cstheme="minorBidi"/>
                <w:noProof/>
              </w:rPr>
              <w:tab/>
            </w:r>
            <w:r w:rsidR="00C04CD6" w:rsidRPr="00E3473A">
              <w:rPr>
                <w:rStyle w:val="Collegamentoipertestuale"/>
                <w:rFonts w:eastAsia="Calibri"/>
                <w:noProof/>
              </w:rPr>
              <w:t>SISTEMA NAZIONALE DI MONITORAGGIO</w:t>
            </w:r>
            <w:r w:rsidR="00C04CD6">
              <w:rPr>
                <w:noProof/>
                <w:webHidden/>
              </w:rPr>
              <w:tab/>
            </w:r>
            <w:r w:rsidR="00C04CD6">
              <w:rPr>
                <w:noProof/>
                <w:webHidden/>
              </w:rPr>
              <w:fldChar w:fldCharType="begin"/>
            </w:r>
            <w:r w:rsidR="00C04CD6">
              <w:rPr>
                <w:noProof/>
                <w:webHidden/>
              </w:rPr>
              <w:instrText xml:space="preserve"> PAGEREF _Toc56087309 \h </w:instrText>
            </w:r>
            <w:r w:rsidR="00C04CD6">
              <w:rPr>
                <w:noProof/>
                <w:webHidden/>
              </w:rPr>
            </w:r>
            <w:r w:rsidR="00C04CD6">
              <w:rPr>
                <w:noProof/>
                <w:webHidden/>
              </w:rPr>
              <w:fldChar w:fldCharType="separate"/>
            </w:r>
            <w:r w:rsidR="00567721">
              <w:rPr>
                <w:noProof/>
                <w:webHidden/>
              </w:rPr>
              <w:t>6</w:t>
            </w:r>
            <w:r w:rsidR="00C04CD6">
              <w:rPr>
                <w:noProof/>
                <w:webHidden/>
              </w:rPr>
              <w:fldChar w:fldCharType="end"/>
            </w:r>
          </w:hyperlink>
        </w:p>
        <w:p w14:paraId="1D26A912" w14:textId="24542DAC" w:rsidR="00251392" w:rsidRDefault="00251392">
          <w:r>
            <w:rPr>
              <w:rFonts w:ascii="Calibri" w:hAnsi="Calibri"/>
            </w:rPr>
            <w:fldChar w:fldCharType="end"/>
          </w:r>
        </w:p>
      </w:sdtContent>
    </w:sdt>
    <w:p w14:paraId="75BF813E" w14:textId="77777777" w:rsidR="00251392" w:rsidRDefault="00251392">
      <w:pPr>
        <w:widowControl/>
        <w:autoSpaceDE/>
        <w:autoSpaceDN/>
        <w:spacing w:after="160" w:line="259" w:lineRule="auto"/>
      </w:pPr>
    </w:p>
    <w:p w14:paraId="75ED2E9F" w14:textId="2C633A47" w:rsidR="00251392" w:rsidRDefault="00251392">
      <w:pPr>
        <w:widowControl/>
        <w:autoSpaceDE/>
        <w:autoSpaceDN/>
        <w:spacing w:after="160" w:line="259" w:lineRule="auto"/>
      </w:pPr>
      <w:r>
        <w:br w:type="page"/>
      </w:r>
    </w:p>
    <w:p w14:paraId="1152C22B" w14:textId="68D32AAE" w:rsidR="00785219" w:rsidRPr="00C81DBC" w:rsidRDefault="00785219" w:rsidP="008E3E16">
      <w:pPr>
        <w:pStyle w:val="Titolo1"/>
        <w:numPr>
          <w:ilvl w:val="0"/>
          <w:numId w:val="7"/>
        </w:numPr>
        <w:rPr>
          <w:rFonts w:eastAsia="Calibri" w:cs="Calibri"/>
        </w:rPr>
      </w:pPr>
      <w:bookmarkStart w:id="2" w:name="_Toc56087305"/>
      <w:r w:rsidRPr="00754147">
        <w:rPr>
          <w:rFonts w:eastAsia="Calibri"/>
        </w:rPr>
        <w:t>QUADRO</w:t>
      </w:r>
      <w:r w:rsidRPr="00365251">
        <w:rPr>
          <w:rFonts w:eastAsia="Calibri" w:cs="Calibri"/>
        </w:rPr>
        <w:t xml:space="preserve"> </w:t>
      </w:r>
      <w:r w:rsidRPr="00754147">
        <w:rPr>
          <w:rFonts w:eastAsia="Calibri"/>
        </w:rPr>
        <w:t>NORMATIVO</w:t>
      </w:r>
      <w:bookmarkEnd w:id="2"/>
      <w:r w:rsidRPr="00C81DBC">
        <w:rPr>
          <w:rFonts w:eastAsia="Calibri" w:cs="Calibri"/>
        </w:rPr>
        <w:t xml:space="preserve"> </w:t>
      </w:r>
    </w:p>
    <w:p w14:paraId="085F7F59" w14:textId="7F804095" w:rsidR="00785219" w:rsidRDefault="00785219" w:rsidP="0078445A">
      <w:pPr>
        <w:widowControl/>
        <w:numPr>
          <w:ilvl w:val="0"/>
          <w:numId w:val="1"/>
        </w:numPr>
        <w:pBdr>
          <w:top w:val="nil"/>
          <w:left w:val="nil"/>
          <w:bottom w:val="nil"/>
          <w:right w:val="nil"/>
          <w:between w:val="nil"/>
        </w:pBdr>
        <w:spacing w:before="120" w:line="288" w:lineRule="auto"/>
        <w:jc w:val="both"/>
        <w:rPr>
          <w:rFonts w:asciiTheme="minorHAnsi" w:eastAsia="Calibri" w:hAnsiTheme="minorHAnsi" w:cstheme="minorHAnsi"/>
          <w:color w:val="000000"/>
        </w:rPr>
      </w:pPr>
      <w:r w:rsidRPr="00785219">
        <w:rPr>
          <w:rFonts w:asciiTheme="minorHAnsi" w:eastAsia="Calibri" w:hAnsiTheme="minorHAnsi" w:cstheme="minorHAnsi"/>
          <w:color w:val="000000"/>
        </w:rPr>
        <w:t>REGOLAMENTO (UE) N. 1303/2013 DEL PARLAMENTO EUROPEO E DEL CONSIGLIO del 17 dicembre 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(CE) n. 1083/2006 del Consiglio</w:t>
      </w:r>
      <w:r>
        <w:rPr>
          <w:rFonts w:asciiTheme="minorHAnsi" w:eastAsia="Calibri" w:hAnsiTheme="minorHAnsi" w:cstheme="minorHAnsi"/>
          <w:color w:val="000000"/>
        </w:rPr>
        <w:t>;</w:t>
      </w:r>
    </w:p>
    <w:p w14:paraId="5482DCC8" w14:textId="43148872" w:rsidR="005213F7" w:rsidRDefault="00141AEE" w:rsidP="00213E28">
      <w:pPr>
        <w:widowControl/>
        <w:numPr>
          <w:ilvl w:val="0"/>
          <w:numId w:val="1"/>
        </w:numPr>
        <w:pBdr>
          <w:top w:val="nil"/>
          <w:left w:val="nil"/>
          <w:bottom w:val="nil"/>
          <w:right w:val="nil"/>
          <w:between w:val="nil"/>
        </w:pBdr>
        <w:spacing w:before="120" w:line="288" w:lineRule="auto"/>
        <w:jc w:val="both"/>
        <w:rPr>
          <w:rFonts w:asciiTheme="minorHAnsi" w:eastAsia="Calibri" w:hAnsiTheme="minorHAnsi" w:cstheme="minorHAnsi"/>
          <w:color w:val="000000"/>
        </w:rPr>
      </w:pPr>
      <w:r w:rsidRPr="00141AEE">
        <w:rPr>
          <w:rFonts w:asciiTheme="minorHAnsi" w:eastAsia="Calibri" w:hAnsiTheme="minorHAnsi" w:cstheme="minorHAnsi"/>
          <w:color w:val="000000"/>
        </w:rPr>
        <w:t xml:space="preserve">REGOLAMENTO (UE) N. 1304/2013 DEL PARLAMENTO EUROPEO E DEL CONSIGLIO </w:t>
      </w:r>
      <w:r w:rsidRPr="00251392">
        <w:rPr>
          <w:rFonts w:asciiTheme="minorHAnsi" w:eastAsia="Calibri" w:hAnsiTheme="minorHAnsi" w:cstheme="minorHAnsi"/>
          <w:color w:val="000000"/>
        </w:rPr>
        <w:t>del 17 dicembre 2013</w:t>
      </w:r>
      <w:r w:rsidRPr="00141AEE">
        <w:rPr>
          <w:rFonts w:asciiTheme="minorHAnsi" w:eastAsia="Calibri" w:hAnsiTheme="minorHAnsi" w:cstheme="minorHAnsi"/>
          <w:color w:val="000000"/>
        </w:rPr>
        <w:t xml:space="preserve"> relativo al Fondo sociale europeo e che abroga il regolamento (CE) n. 1081/2006 del Consiglio</w:t>
      </w:r>
      <w:r>
        <w:rPr>
          <w:rFonts w:asciiTheme="minorHAnsi" w:eastAsia="Calibri" w:hAnsiTheme="minorHAnsi" w:cstheme="minorHAnsi"/>
          <w:color w:val="000000"/>
        </w:rPr>
        <w:t xml:space="preserve"> </w:t>
      </w:r>
      <w:r w:rsidR="00274263" w:rsidRPr="005213F7">
        <w:rPr>
          <w:rFonts w:asciiTheme="minorHAnsi" w:eastAsia="Calibri" w:hAnsiTheme="minorHAnsi" w:cstheme="minorHAnsi"/>
          <w:color w:val="000000"/>
        </w:rPr>
        <w:t>COM</w:t>
      </w:r>
      <w:r w:rsidR="00AA1AA4">
        <w:rPr>
          <w:rFonts w:asciiTheme="minorHAnsi" w:eastAsia="Calibri" w:hAnsiTheme="minorHAnsi" w:cstheme="minorHAnsi"/>
          <w:color w:val="000000"/>
        </w:rPr>
        <w:t xml:space="preserve"> </w:t>
      </w:r>
      <w:r w:rsidR="00274263" w:rsidRPr="005213F7">
        <w:rPr>
          <w:rFonts w:asciiTheme="minorHAnsi" w:eastAsia="Calibri" w:hAnsiTheme="minorHAnsi" w:cstheme="minorHAnsi"/>
          <w:color w:val="000000"/>
        </w:rPr>
        <w:t xml:space="preserve">(2018) 375 </w:t>
      </w:r>
      <w:proofErr w:type="spellStart"/>
      <w:r w:rsidR="00274263" w:rsidRPr="005213F7">
        <w:rPr>
          <w:rFonts w:asciiTheme="minorHAnsi" w:eastAsia="Calibri" w:hAnsiTheme="minorHAnsi" w:cstheme="minorHAnsi"/>
          <w:color w:val="000000"/>
        </w:rPr>
        <w:t>final</w:t>
      </w:r>
      <w:proofErr w:type="spellEnd"/>
      <w:r w:rsidR="00274263" w:rsidRPr="005213F7">
        <w:rPr>
          <w:rFonts w:asciiTheme="minorHAnsi" w:eastAsia="Calibri" w:hAnsiTheme="minorHAnsi" w:cstheme="minorHAnsi"/>
          <w:color w:val="000000"/>
        </w:rPr>
        <w:t xml:space="preserve"> </w:t>
      </w:r>
      <w:r w:rsidR="00274263">
        <w:rPr>
          <w:rFonts w:asciiTheme="minorHAnsi" w:eastAsia="Calibri" w:hAnsiTheme="minorHAnsi" w:cstheme="minorHAnsi"/>
          <w:color w:val="000000"/>
        </w:rPr>
        <w:t xml:space="preserve">del </w:t>
      </w:r>
      <w:r w:rsidR="00274263" w:rsidRPr="005213F7">
        <w:rPr>
          <w:rFonts w:asciiTheme="minorHAnsi" w:eastAsia="Calibri" w:hAnsiTheme="minorHAnsi" w:cstheme="minorHAnsi"/>
          <w:color w:val="000000"/>
        </w:rPr>
        <w:t>29.</w:t>
      </w:r>
      <w:r w:rsidR="00274263">
        <w:rPr>
          <w:rFonts w:asciiTheme="minorHAnsi" w:eastAsia="Calibri" w:hAnsiTheme="minorHAnsi" w:cstheme="minorHAnsi"/>
          <w:color w:val="000000"/>
        </w:rPr>
        <w:t>0</w:t>
      </w:r>
      <w:r w:rsidR="00274263" w:rsidRPr="005213F7">
        <w:rPr>
          <w:rFonts w:asciiTheme="minorHAnsi" w:eastAsia="Calibri" w:hAnsiTheme="minorHAnsi" w:cstheme="minorHAnsi"/>
          <w:color w:val="000000"/>
        </w:rPr>
        <w:t>5.2018</w:t>
      </w:r>
      <w:r w:rsidR="00274263">
        <w:rPr>
          <w:rFonts w:asciiTheme="minorHAnsi" w:eastAsia="Calibri" w:hAnsiTheme="minorHAnsi" w:cstheme="minorHAnsi"/>
          <w:color w:val="000000"/>
        </w:rPr>
        <w:t xml:space="preserve"> - </w:t>
      </w:r>
      <w:r w:rsidR="005213F7" w:rsidRPr="005213F7">
        <w:rPr>
          <w:rFonts w:asciiTheme="minorHAnsi" w:eastAsia="Calibri" w:hAnsiTheme="minorHAnsi" w:cstheme="minorHAnsi"/>
          <w:color w:val="000000"/>
        </w:rPr>
        <w:t>Proposta di REGOLAMENTO DEL PARLAMENTO EUROPEO E DEL CONSIGLIO recante le disposizioni comuni applicabili al Fondo europeo di sviluppo regionale, al Fondo sociale europeo Plus, al Fondo di coesione, al Fondo europeo per gli affari marittimi e la pesca e le regole finanziarie applicabili a tali fondi e al Fondo Asilo e migrazione, al Fondo per la Sicurezza interna e allo Strumento per la gestione delle frontiere e i visti</w:t>
      </w:r>
      <w:r w:rsidR="005213F7">
        <w:rPr>
          <w:rFonts w:asciiTheme="minorHAnsi" w:eastAsia="Calibri" w:hAnsiTheme="minorHAnsi" w:cstheme="minorHAnsi"/>
          <w:color w:val="000000"/>
        </w:rPr>
        <w:t>;</w:t>
      </w:r>
    </w:p>
    <w:p w14:paraId="4B31B522" w14:textId="49B562CE" w:rsidR="005213F7" w:rsidRPr="005213F7" w:rsidRDefault="00274263" w:rsidP="005213F7">
      <w:pPr>
        <w:widowControl/>
        <w:numPr>
          <w:ilvl w:val="0"/>
          <w:numId w:val="1"/>
        </w:numPr>
        <w:pBdr>
          <w:top w:val="nil"/>
          <w:left w:val="nil"/>
          <w:bottom w:val="nil"/>
          <w:right w:val="nil"/>
          <w:between w:val="nil"/>
        </w:pBdr>
        <w:spacing w:before="120" w:line="288" w:lineRule="auto"/>
        <w:jc w:val="both"/>
        <w:rPr>
          <w:rFonts w:asciiTheme="minorHAnsi" w:eastAsia="Calibri" w:hAnsiTheme="minorHAnsi" w:cstheme="minorHAnsi"/>
          <w:color w:val="000000"/>
        </w:rPr>
      </w:pPr>
      <w:r w:rsidRPr="00785219">
        <w:rPr>
          <w:rFonts w:asciiTheme="minorHAnsi" w:eastAsia="Calibri" w:hAnsiTheme="minorHAnsi" w:cstheme="minorHAnsi"/>
          <w:color w:val="000000"/>
        </w:rPr>
        <w:t>COM</w:t>
      </w:r>
      <w:r w:rsidR="00AA1AA4">
        <w:rPr>
          <w:rFonts w:asciiTheme="minorHAnsi" w:eastAsia="Calibri" w:hAnsiTheme="minorHAnsi" w:cstheme="minorHAnsi"/>
          <w:color w:val="000000"/>
        </w:rPr>
        <w:t xml:space="preserve"> </w:t>
      </w:r>
      <w:r w:rsidRPr="00785219">
        <w:rPr>
          <w:rFonts w:asciiTheme="minorHAnsi" w:eastAsia="Calibri" w:hAnsiTheme="minorHAnsi" w:cstheme="minorHAnsi"/>
          <w:color w:val="000000"/>
        </w:rPr>
        <w:t xml:space="preserve">(2018) 382 </w:t>
      </w:r>
      <w:proofErr w:type="spellStart"/>
      <w:r w:rsidRPr="00785219">
        <w:rPr>
          <w:rFonts w:asciiTheme="minorHAnsi" w:eastAsia="Calibri" w:hAnsiTheme="minorHAnsi" w:cstheme="minorHAnsi"/>
          <w:color w:val="000000"/>
        </w:rPr>
        <w:t>final</w:t>
      </w:r>
      <w:proofErr w:type="spellEnd"/>
      <w:r w:rsidRPr="00785219">
        <w:rPr>
          <w:rFonts w:asciiTheme="minorHAnsi" w:eastAsia="Calibri" w:hAnsiTheme="minorHAnsi" w:cstheme="minorHAnsi"/>
          <w:color w:val="000000"/>
        </w:rPr>
        <w:t xml:space="preserve"> </w:t>
      </w:r>
      <w:r>
        <w:rPr>
          <w:rFonts w:asciiTheme="minorHAnsi" w:eastAsia="Calibri" w:hAnsiTheme="minorHAnsi" w:cstheme="minorHAnsi"/>
          <w:color w:val="000000"/>
        </w:rPr>
        <w:t xml:space="preserve">del </w:t>
      </w:r>
      <w:r w:rsidRPr="00785219">
        <w:rPr>
          <w:rFonts w:asciiTheme="minorHAnsi" w:eastAsia="Calibri" w:hAnsiTheme="minorHAnsi" w:cstheme="minorHAnsi"/>
          <w:color w:val="000000"/>
        </w:rPr>
        <w:t>30.5.201</w:t>
      </w:r>
      <w:r>
        <w:rPr>
          <w:rFonts w:asciiTheme="minorHAnsi" w:eastAsia="Calibri" w:hAnsiTheme="minorHAnsi" w:cstheme="minorHAnsi"/>
          <w:color w:val="000000"/>
        </w:rPr>
        <w:t xml:space="preserve">8 - </w:t>
      </w:r>
      <w:r w:rsidR="005213F7" w:rsidRPr="00785219">
        <w:rPr>
          <w:rFonts w:asciiTheme="minorHAnsi" w:eastAsia="Calibri" w:hAnsiTheme="minorHAnsi" w:cstheme="minorHAnsi"/>
          <w:color w:val="000000"/>
        </w:rPr>
        <w:t>Proposta di REGOLAMENTO DEL PARLAMENTO EUROPEO E DEL CONSIGLIO relativo al Fondo sociale europeo Plus (FSE+)</w:t>
      </w:r>
      <w:r>
        <w:rPr>
          <w:rFonts w:asciiTheme="minorHAnsi" w:eastAsia="Calibri" w:hAnsiTheme="minorHAnsi" w:cstheme="minorHAnsi"/>
          <w:color w:val="000000"/>
        </w:rPr>
        <w:t>;</w:t>
      </w:r>
    </w:p>
    <w:p w14:paraId="08AF3269" w14:textId="3846F2AA" w:rsidR="00785219" w:rsidRDefault="00785219" w:rsidP="00110DCB">
      <w:pPr>
        <w:widowControl/>
        <w:numPr>
          <w:ilvl w:val="0"/>
          <w:numId w:val="1"/>
        </w:numPr>
        <w:pBdr>
          <w:top w:val="nil"/>
          <w:left w:val="nil"/>
          <w:bottom w:val="nil"/>
          <w:right w:val="nil"/>
          <w:between w:val="nil"/>
        </w:pBdr>
        <w:spacing w:before="120" w:line="288" w:lineRule="auto"/>
        <w:jc w:val="both"/>
        <w:rPr>
          <w:rFonts w:asciiTheme="minorHAnsi" w:eastAsia="Calibri" w:hAnsiTheme="minorHAnsi" w:cstheme="minorHAnsi"/>
          <w:color w:val="000000"/>
        </w:rPr>
      </w:pPr>
      <w:r w:rsidRPr="00785219">
        <w:rPr>
          <w:rFonts w:asciiTheme="minorHAnsi" w:eastAsia="Calibri" w:hAnsiTheme="minorHAnsi" w:cstheme="minorHAnsi"/>
          <w:color w:val="000000"/>
        </w:rPr>
        <w:t>REGOLAMENTO (UE) 2020/460 DEL PARLAMENTO EUROPEO E DEL CONSIGLIO del 30 marzo 2020 che modifica i regolamenti (UE) n. 1301/2013, (UE) n. 1303/2013 e (UE) n. 508/2014 per quanto riguarda misure specifiche volte a mobilitare gli investimenti nei sistemi sanitari degli Stati membri e in altri settori delle loro economie in risposta all'epidemia di COVID-19 (Iniziativa di investimento</w:t>
      </w:r>
      <w:r>
        <w:rPr>
          <w:rFonts w:asciiTheme="minorHAnsi" w:eastAsia="Calibri" w:hAnsiTheme="minorHAnsi" w:cstheme="minorHAnsi"/>
          <w:color w:val="000000"/>
        </w:rPr>
        <w:t xml:space="preserve"> </w:t>
      </w:r>
      <w:r w:rsidRPr="00785219">
        <w:rPr>
          <w:rFonts w:asciiTheme="minorHAnsi" w:eastAsia="Calibri" w:hAnsiTheme="minorHAnsi" w:cstheme="minorHAnsi"/>
          <w:color w:val="000000"/>
        </w:rPr>
        <w:t>in risposta al coronavirus)</w:t>
      </w:r>
      <w:r>
        <w:rPr>
          <w:rFonts w:asciiTheme="minorHAnsi" w:eastAsia="Calibri" w:hAnsiTheme="minorHAnsi" w:cstheme="minorHAnsi"/>
          <w:color w:val="000000"/>
        </w:rPr>
        <w:t>;</w:t>
      </w:r>
    </w:p>
    <w:p w14:paraId="14D82DF1" w14:textId="48FCFB47" w:rsidR="00785219" w:rsidRPr="005213F7" w:rsidRDefault="00C57837" w:rsidP="0020460C">
      <w:pPr>
        <w:widowControl/>
        <w:numPr>
          <w:ilvl w:val="0"/>
          <w:numId w:val="1"/>
        </w:numPr>
        <w:pBdr>
          <w:top w:val="nil"/>
          <w:left w:val="nil"/>
          <w:bottom w:val="nil"/>
          <w:right w:val="nil"/>
          <w:between w:val="nil"/>
        </w:pBdr>
        <w:spacing w:before="120" w:line="288" w:lineRule="auto"/>
        <w:jc w:val="both"/>
        <w:rPr>
          <w:rFonts w:asciiTheme="minorHAnsi" w:eastAsia="Calibri" w:hAnsiTheme="minorHAnsi" w:cstheme="minorHAnsi"/>
          <w:color w:val="000000"/>
        </w:rPr>
      </w:pPr>
      <w:r w:rsidRPr="005213F7">
        <w:rPr>
          <w:rFonts w:asciiTheme="minorHAnsi" w:eastAsia="Calibri" w:hAnsiTheme="minorHAnsi" w:cstheme="minorHAnsi"/>
          <w:color w:val="000000"/>
        </w:rPr>
        <w:t>COM</w:t>
      </w:r>
      <w:r w:rsidR="00AA1AA4">
        <w:rPr>
          <w:rFonts w:asciiTheme="minorHAnsi" w:eastAsia="Calibri" w:hAnsiTheme="minorHAnsi" w:cstheme="minorHAnsi"/>
          <w:color w:val="000000"/>
        </w:rPr>
        <w:t xml:space="preserve"> </w:t>
      </w:r>
      <w:r w:rsidRPr="005213F7">
        <w:rPr>
          <w:rFonts w:asciiTheme="minorHAnsi" w:eastAsia="Calibri" w:hAnsiTheme="minorHAnsi" w:cstheme="minorHAnsi"/>
          <w:color w:val="000000"/>
        </w:rPr>
        <w:t xml:space="preserve">(2020) 450 </w:t>
      </w:r>
      <w:proofErr w:type="spellStart"/>
      <w:r w:rsidRPr="005213F7">
        <w:rPr>
          <w:rFonts w:asciiTheme="minorHAnsi" w:eastAsia="Calibri" w:hAnsiTheme="minorHAnsi" w:cstheme="minorHAnsi"/>
          <w:color w:val="000000"/>
        </w:rPr>
        <w:t>final</w:t>
      </w:r>
      <w:proofErr w:type="spellEnd"/>
      <w:r>
        <w:rPr>
          <w:rFonts w:asciiTheme="minorHAnsi" w:eastAsia="Calibri" w:hAnsiTheme="minorHAnsi" w:cstheme="minorHAnsi"/>
          <w:color w:val="000000"/>
        </w:rPr>
        <w:t xml:space="preserve"> del 28.05.2020</w:t>
      </w:r>
      <w:r w:rsidRPr="005213F7">
        <w:rPr>
          <w:rFonts w:asciiTheme="minorHAnsi" w:eastAsia="Calibri" w:hAnsiTheme="minorHAnsi" w:cstheme="minorHAnsi"/>
          <w:color w:val="000000"/>
        </w:rPr>
        <w:t xml:space="preserve"> </w:t>
      </w:r>
      <w:r>
        <w:rPr>
          <w:rFonts w:asciiTheme="minorHAnsi" w:eastAsia="Calibri" w:hAnsiTheme="minorHAnsi" w:cstheme="minorHAnsi"/>
          <w:color w:val="000000"/>
        </w:rPr>
        <w:t xml:space="preserve">- </w:t>
      </w:r>
      <w:r w:rsidR="005213F7" w:rsidRPr="005213F7">
        <w:rPr>
          <w:rFonts w:asciiTheme="minorHAnsi" w:eastAsia="Calibri" w:hAnsiTheme="minorHAnsi" w:cstheme="minorHAnsi"/>
          <w:color w:val="000000"/>
        </w:rPr>
        <w:t>Proposta modificata di REGOLAMENTO DEL PARLAMENTO EUROPEO E DEL CONSIGLIO recante le disposizioni comuni applicabili al Fondo europeo di sviluppo regionale, al Fondo sociale europeo Plus, al Fondo di coesione, al Fondo per una transizione giusta, al Fondo europeo per gli affari marittimi e la pesca e le regole finanziarie applicabili a tali fondi e al Fondo Asilo e migrazione, al Fondo per la Sicurezza interna e allo Strumento per la gestione delle frontiere e i visti</w:t>
      </w:r>
      <w:r>
        <w:rPr>
          <w:rFonts w:asciiTheme="minorHAnsi" w:eastAsia="Calibri" w:hAnsiTheme="minorHAnsi" w:cstheme="minorHAnsi"/>
          <w:color w:val="000000"/>
        </w:rPr>
        <w:t>;</w:t>
      </w:r>
    </w:p>
    <w:p w14:paraId="3997B52D" w14:textId="416B35D5" w:rsidR="00785219" w:rsidRDefault="00C57837" w:rsidP="00934306">
      <w:pPr>
        <w:widowControl/>
        <w:numPr>
          <w:ilvl w:val="0"/>
          <w:numId w:val="1"/>
        </w:numPr>
        <w:pBdr>
          <w:top w:val="nil"/>
          <w:left w:val="nil"/>
          <w:bottom w:val="nil"/>
          <w:right w:val="nil"/>
          <w:between w:val="nil"/>
        </w:pBdr>
        <w:spacing w:before="120" w:line="288" w:lineRule="auto"/>
        <w:jc w:val="both"/>
        <w:rPr>
          <w:rFonts w:ascii="Calibri" w:eastAsia="Calibri" w:hAnsi="Calibri" w:cs="Calibri"/>
          <w:color w:val="000000"/>
        </w:rPr>
      </w:pPr>
      <w:r w:rsidRPr="005213F7">
        <w:rPr>
          <w:rFonts w:ascii="Calibri" w:eastAsia="Calibri" w:hAnsi="Calibri" w:cs="Calibri"/>
          <w:color w:val="000000"/>
        </w:rPr>
        <w:t>COM</w:t>
      </w:r>
      <w:r w:rsidR="00AA1AA4">
        <w:rPr>
          <w:rFonts w:ascii="Calibri" w:eastAsia="Calibri" w:hAnsi="Calibri" w:cs="Calibri"/>
          <w:color w:val="000000"/>
        </w:rPr>
        <w:t xml:space="preserve"> </w:t>
      </w:r>
      <w:r w:rsidRPr="005213F7">
        <w:rPr>
          <w:rFonts w:ascii="Calibri" w:eastAsia="Calibri" w:hAnsi="Calibri" w:cs="Calibri"/>
          <w:color w:val="000000"/>
        </w:rPr>
        <w:t xml:space="preserve">(2020) 447 </w:t>
      </w:r>
      <w:proofErr w:type="spellStart"/>
      <w:r w:rsidRPr="005213F7">
        <w:rPr>
          <w:rFonts w:ascii="Calibri" w:eastAsia="Calibri" w:hAnsi="Calibri" w:cs="Calibri"/>
          <w:color w:val="000000"/>
        </w:rPr>
        <w:t>final</w:t>
      </w:r>
      <w:proofErr w:type="spellEnd"/>
      <w:r>
        <w:rPr>
          <w:rFonts w:ascii="Calibri" w:eastAsia="Calibri" w:hAnsi="Calibri" w:cs="Calibri"/>
          <w:color w:val="000000"/>
        </w:rPr>
        <w:t xml:space="preserve"> del 28.05.2020 - </w:t>
      </w:r>
      <w:r w:rsidR="005213F7" w:rsidRPr="005213F7">
        <w:rPr>
          <w:rFonts w:ascii="Calibri" w:eastAsia="Calibri" w:hAnsi="Calibri" w:cs="Calibri"/>
          <w:color w:val="000000"/>
        </w:rPr>
        <w:t>Proposta modificata di REGOLAMENTO DEL PARLAMENTO EUROPEO E DEL CONSIGLIO relativo al Fondo sociale europeo Plus (FSE+)</w:t>
      </w:r>
      <w:r>
        <w:rPr>
          <w:rFonts w:ascii="Calibri" w:eastAsia="Calibri" w:hAnsi="Calibri" w:cs="Calibri"/>
          <w:color w:val="000000"/>
        </w:rPr>
        <w:t>;</w:t>
      </w:r>
    </w:p>
    <w:p w14:paraId="342131A4" w14:textId="77777777" w:rsidR="00211AE0" w:rsidRDefault="00C57837" w:rsidP="00211AE0">
      <w:pPr>
        <w:widowControl/>
        <w:numPr>
          <w:ilvl w:val="0"/>
          <w:numId w:val="1"/>
        </w:numPr>
        <w:pBdr>
          <w:top w:val="nil"/>
          <w:left w:val="nil"/>
          <w:bottom w:val="nil"/>
          <w:right w:val="nil"/>
          <w:between w:val="nil"/>
        </w:pBdr>
        <w:spacing w:before="120" w:line="288" w:lineRule="auto"/>
        <w:jc w:val="both"/>
        <w:rPr>
          <w:rFonts w:ascii="Calibri" w:eastAsia="Calibri" w:hAnsi="Calibri" w:cs="Calibri"/>
          <w:color w:val="000000"/>
        </w:rPr>
      </w:pPr>
      <w:r w:rsidRPr="00C57837">
        <w:rPr>
          <w:rFonts w:ascii="Calibri" w:eastAsia="Calibri" w:hAnsi="Calibri" w:cs="Calibri"/>
          <w:color w:val="000000"/>
        </w:rPr>
        <w:t>COM</w:t>
      </w:r>
      <w:r w:rsidR="00AA1AA4">
        <w:rPr>
          <w:rFonts w:ascii="Calibri" w:eastAsia="Calibri" w:hAnsi="Calibri" w:cs="Calibri"/>
          <w:color w:val="000000"/>
        </w:rPr>
        <w:t xml:space="preserve"> </w:t>
      </w:r>
      <w:r w:rsidRPr="00C57837">
        <w:rPr>
          <w:rFonts w:ascii="Calibri" w:eastAsia="Calibri" w:hAnsi="Calibri" w:cs="Calibri"/>
          <w:color w:val="000000"/>
        </w:rPr>
        <w:t>(2020) 451 del 28.05.2020 - Proposta di REGOLAMENTO DEL PARLAMENTO EUROPEO E DEL CONSIGLIO che modifica il regolamento (UE) n. 1303/2013 per quanto riguarda le risorse aggiuntive straordinarie e le modalità di attuazione nel quadro dell'obiettivo Investimenti in favore della crescita e dell'occupazione per fornire assistenza allo scopo di promuovere il superamento degli effetti della crisi nel contesto della pandemia di Covid-19 e preparare</w:t>
      </w:r>
      <w:r>
        <w:rPr>
          <w:rFonts w:ascii="Calibri" w:eastAsia="Calibri" w:hAnsi="Calibri" w:cs="Calibri"/>
          <w:color w:val="000000"/>
        </w:rPr>
        <w:t xml:space="preserve"> </w:t>
      </w:r>
      <w:r w:rsidRPr="00C57837">
        <w:rPr>
          <w:rFonts w:ascii="Calibri" w:eastAsia="Calibri" w:hAnsi="Calibri" w:cs="Calibri"/>
          <w:color w:val="000000"/>
        </w:rPr>
        <w:t>una ripresa verde, digitale e resiliente dell'economia (REACT-EU)</w:t>
      </w:r>
    </w:p>
    <w:p w14:paraId="232B6638" w14:textId="5E69AA8E" w:rsidR="00282C2E" w:rsidRDefault="00211AE0" w:rsidP="00EA4CB1">
      <w:pPr>
        <w:widowControl/>
        <w:numPr>
          <w:ilvl w:val="0"/>
          <w:numId w:val="1"/>
        </w:numPr>
        <w:pBdr>
          <w:top w:val="nil"/>
          <w:left w:val="nil"/>
          <w:bottom w:val="nil"/>
          <w:right w:val="nil"/>
          <w:between w:val="nil"/>
        </w:pBdr>
        <w:spacing w:before="120" w:line="288" w:lineRule="auto"/>
        <w:jc w:val="both"/>
        <w:rPr>
          <w:rFonts w:ascii="Calibri" w:eastAsia="Calibri" w:hAnsi="Calibri" w:cs="Calibri"/>
          <w:color w:val="000000"/>
          <w:lang w:val="en-US"/>
        </w:rPr>
      </w:pPr>
      <w:r w:rsidRPr="00211AE0">
        <w:rPr>
          <w:rFonts w:ascii="Calibri" w:eastAsia="Calibri" w:hAnsi="Calibri" w:cs="Calibri"/>
          <w:color w:val="000000"/>
          <w:lang w:val="en-US"/>
        </w:rPr>
        <w:t xml:space="preserve">EGESIF_20-0007-00 12/05/2020 - </w:t>
      </w:r>
      <w:proofErr w:type="gramStart"/>
      <w:r w:rsidRPr="00C83933">
        <w:rPr>
          <w:rFonts w:ascii="Calibri" w:eastAsia="Calibri" w:hAnsi="Calibri" w:cs="Calibri"/>
          <w:i/>
          <w:iCs/>
          <w:color w:val="000000"/>
          <w:lang w:val="en-US"/>
        </w:rPr>
        <w:t>NON PAPER</w:t>
      </w:r>
      <w:proofErr w:type="gramEnd"/>
      <w:r w:rsidRPr="00211AE0">
        <w:rPr>
          <w:rFonts w:ascii="Calibri" w:eastAsia="Calibri" w:hAnsi="Calibri" w:cs="Calibri"/>
          <w:color w:val="000000"/>
          <w:lang w:val="en-US"/>
        </w:rPr>
        <w:t xml:space="preserve">: List of </w:t>
      </w:r>
      <w:proofErr w:type="spellStart"/>
      <w:r w:rsidRPr="00211AE0">
        <w:rPr>
          <w:rFonts w:ascii="Calibri" w:eastAsia="Calibri" w:hAnsi="Calibri" w:cs="Calibri"/>
          <w:color w:val="000000"/>
          <w:lang w:val="en-US"/>
        </w:rPr>
        <w:t>programme</w:t>
      </w:r>
      <w:proofErr w:type="spellEnd"/>
      <w:r w:rsidRPr="00211AE0">
        <w:rPr>
          <w:rFonts w:ascii="Calibri" w:eastAsia="Calibri" w:hAnsi="Calibri" w:cs="Calibri"/>
          <w:color w:val="000000"/>
          <w:lang w:val="en-US"/>
        </w:rPr>
        <w:t xml:space="preserve"> specific indicators</w:t>
      </w:r>
      <w:r>
        <w:rPr>
          <w:rFonts w:ascii="Calibri" w:eastAsia="Calibri" w:hAnsi="Calibri" w:cs="Calibri"/>
          <w:color w:val="000000"/>
          <w:lang w:val="en-US"/>
        </w:rPr>
        <w:t xml:space="preserve"> </w:t>
      </w:r>
      <w:r w:rsidRPr="00211AE0">
        <w:rPr>
          <w:rFonts w:ascii="Calibri" w:eastAsia="Calibri" w:hAnsi="Calibri" w:cs="Calibri"/>
          <w:color w:val="000000"/>
          <w:lang w:val="en-US"/>
        </w:rPr>
        <w:t>related to the cohesion policy response to the COVID-19 pandemic</w:t>
      </w:r>
      <w:r>
        <w:rPr>
          <w:rFonts w:ascii="Calibri" w:eastAsia="Calibri" w:hAnsi="Calibri" w:cs="Calibri"/>
          <w:color w:val="000000"/>
          <w:lang w:val="en-US"/>
        </w:rPr>
        <w:t>;</w:t>
      </w:r>
    </w:p>
    <w:p w14:paraId="235D03CF" w14:textId="3F020AAD" w:rsidR="00E53EA7" w:rsidRPr="00E53EA7" w:rsidRDefault="00E53EA7" w:rsidP="00E53EA7">
      <w:pPr>
        <w:widowControl/>
        <w:numPr>
          <w:ilvl w:val="0"/>
          <w:numId w:val="1"/>
        </w:numPr>
        <w:pBdr>
          <w:top w:val="nil"/>
          <w:left w:val="nil"/>
          <w:bottom w:val="nil"/>
          <w:right w:val="nil"/>
          <w:between w:val="nil"/>
        </w:pBdr>
        <w:spacing w:before="120" w:line="288" w:lineRule="auto"/>
        <w:jc w:val="both"/>
        <w:rPr>
          <w:rFonts w:ascii="Calibri" w:eastAsia="Calibri" w:hAnsi="Calibri" w:cs="Calibri"/>
          <w:color w:val="000000"/>
          <w:lang w:val="en-US"/>
        </w:rPr>
      </w:pPr>
      <w:r w:rsidRPr="00E53EA7">
        <w:rPr>
          <w:rFonts w:ascii="Calibri" w:eastAsia="Calibri" w:hAnsi="Calibri" w:cs="Calibri"/>
          <w:color w:val="000000"/>
          <w:lang w:val="en-US"/>
        </w:rPr>
        <w:t>Q&amp;A EC “Structural Funds – horizontal questions - Data collection”</w:t>
      </w:r>
    </w:p>
    <w:p w14:paraId="5CDA99AA" w14:textId="070A7CEA" w:rsidR="0076023A" w:rsidRDefault="0076023A" w:rsidP="008E3E16">
      <w:pPr>
        <w:pStyle w:val="Titolo1"/>
        <w:numPr>
          <w:ilvl w:val="0"/>
          <w:numId w:val="7"/>
        </w:numPr>
        <w:rPr>
          <w:rFonts w:eastAsia="Calibri"/>
        </w:rPr>
      </w:pPr>
      <w:bookmarkStart w:id="3" w:name="_Toc56087306"/>
      <w:r w:rsidRPr="0076023A">
        <w:rPr>
          <w:rFonts w:eastAsia="Calibri"/>
        </w:rPr>
        <w:t>PREMESSA</w:t>
      </w:r>
      <w:bookmarkEnd w:id="3"/>
    </w:p>
    <w:p w14:paraId="3866E2EB" w14:textId="77777777" w:rsidR="00B82148" w:rsidRPr="0076023A" w:rsidRDefault="00B82148" w:rsidP="00B82148">
      <w:pPr>
        <w:pStyle w:val="Titolo1"/>
        <w:ind w:left="592"/>
        <w:rPr>
          <w:rFonts w:eastAsia="Calibri"/>
        </w:rPr>
      </w:pPr>
    </w:p>
    <w:p w14:paraId="0BB9F1C8" w14:textId="23F1D835" w:rsidR="00A60037" w:rsidRDefault="00EA6872" w:rsidP="00A60037">
      <w:pPr>
        <w:widowControl/>
        <w:pBdr>
          <w:top w:val="nil"/>
          <w:left w:val="nil"/>
          <w:bottom w:val="nil"/>
          <w:right w:val="nil"/>
          <w:between w:val="nil"/>
        </w:pBdr>
        <w:spacing w:before="120" w:after="120" w:line="360" w:lineRule="auto"/>
        <w:jc w:val="both"/>
        <w:rPr>
          <w:rFonts w:ascii="Calibri" w:eastAsia="Calibri" w:hAnsi="Calibri" w:cs="Calibri"/>
          <w:color w:val="000000"/>
        </w:rPr>
      </w:pPr>
      <w:r>
        <w:rPr>
          <w:rFonts w:ascii="Calibri" w:eastAsia="Calibri" w:hAnsi="Calibri" w:cs="Calibri"/>
          <w:color w:val="000000"/>
        </w:rPr>
        <w:t>C</w:t>
      </w:r>
      <w:r w:rsidR="00A60037" w:rsidRPr="00A60037">
        <w:rPr>
          <w:rFonts w:ascii="Calibri" w:eastAsia="Calibri" w:hAnsi="Calibri" w:cs="Calibri"/>
          <w:color w:val="000000"/>
        </w:rPr>
        <w:t>on la pandemia d</w:t>
      </w:r>
      <w:r w:rsidR="004D057A">
        <w:rPr>
          <w:rFonts w:ascii="Calibri" w:eastAsia="Calibri" w:hAnsi="Calibri" w:cs="Calibri"/>
          <w:color w:val="000000"/>
        </w:rPr>
        <w:t>a</w:t>
      </w:r>
      <w:r w:rsidR="00A60037" w:rsidRPr="00A60037">
        <w:rPr>
          <w:rFonts w:ascii="Calibri" w:eastAsia="Calibri" w:hAnsi="Calibri" w:cs="Calibri"/>
          <w:color w:val="000000"/>
        </w:rPr>
        <w:t xml:space="preserve"> C</w:t>
      </w:r>
      <w:r w:rsidR="00185ECB">
        <w:rPr>
          <w:rFonts w:ascii="Calibri" w:eastAsia="Calibri" w:hAnsi="Calibri" w:cs="Calibri"/>
          <w:color w:val="000000"/>
        </w:rPr>
        <w:t xml:space="preserve">OVID </w:t>
      </w:r>
      <w:r w:rsidR="00A60037" w:rsidRPr="00A60037">
        <w:rPr>
          <w:rFonts w:ascii="Calibri" w:eastAsia="Calibri" w:hAnsi="Calibri" w:cs="Calibri"/>
          <w:color w:val="000000"/>
        </w:rPr>
        <w:t>-</w:t>
      </w:r>
      <w:r w:rsidR="00185ECB">
        <w:rPr>
          <w:rFonts w:ascii="Calibri" w:eastAsia="Calibri" w:hAnsi="Calibri" w:cs="Calibri"/>
          <w:color w:val="000000"/>
        </w:rPr>
        <w:t xml:space="preserve"> </w:t>
      </w:r>
      <w:r w:rsidR="00A60037" w:rsidRPr="00A60037">
        <w:rPr>
          <w:rFonts w:ascii="Calibri" w:eastAsia="Calibri" w:hAnsi="Calibri" w:cs="Calibri"/>
          <w:color w:val="000000"/>
        </w:rPr>
        <w:t xml:space="preserve">19 l'economia europea </w:t>
      </w:r>
      <w:r>
        <w:rPr>
          <w:rFonts w:ascii="Calibri" w:eastAsia="Calibri" w:hAnsi="Calibri" w:cs="Calibri"/>
          <w:color w:val="000000"/>
        </w:rPr>
        <w:t>si è trovata ad a</w:t>
      </w:r>
      <w:r w:rsidR="00310A2D">
        <w:rPr>
          <w:rFonts w:ascii="Calibri" w:eastAsia="Calibri" w:hAnsi="Calibri" w:cs="Calibri"/>
          <w:color w:val="000000"/>
        </w:rPr>
        <w:t>ffronta</w:t>
      </w:r>
      <w:r>
        <w:rPr>
          <w:rFonts w:ascii="Calibri" w:eastAsia="Calibri" w:hAnsi="Calibri" w:cs="Calibri"/>
          <w:color w:val="000000"/>
        </w:rPr>
        <w:t>re</w:t>
      </w:r>
      <w:r w:rsidR="00A60037" w:rsidRPr="00A60037">
        <w:rPr>
          <w:rFonts w:ascii="Calibri" w:eastAsia="Calibri" w:hAnsi="Calibri" w:cs="Calibri"/>
          <w:color w:val="000000"/>
        </w:rPr>
        <w:t xml:space="preserve"> un profondo shock esogeno e simmetrico senza precedenti. La risposta immediata è consistita in un adeguamento degli strumenti della politica di coesione attualmente disponibili nell'ambito dei programmi per il periodo 2014-2020.</w:t>
      </w:r>
    </w:p>
    <w:p w14:paraId="68B163DF" w14:textId="465C4477" w:rsidR="00A60037" w:rsidRDefault="00EA6872" w:rsidP="00A60037">
      <w:pPr>
        <w:widowControl/>
        <w:pBdr>
          <w:top w:val="nil"/>
          <w:left w:val="nil"/>
          <w:bottom w:val="nil"/>
          <w:right w:val="nil"/>
          <w:between w:val="nil"/>
        </w:pBdr>
        <w:spacing w:before="120" w:after="120" w:line="360" w:lineRule="auto"/>
        <w:jc w:val="both"/>
        <w:rPr>
          <w:rFonts w:ascii="Calibri" w:eastAsia="Calibri" w:hAnsi="Calibri" w:cs="Calibri"/>
          <w:color w:val="000000"/>
        </w:rPr>
      </w:pPr>
      <w:r>
        <w:rPr>
          <w:rFonts w:ascii="Calibri" w:eastAsia="Calibri" w:hAnsi="Calibri" w:cs="Calibri"/>
          <w:color w:val="000000"/>
        </w:rPr>
        <w:t>Questo ha comportato una modifica de</w:t>
      </w:r>
      <w:r w:rsidR="0076023A" w:rsidRPr="00A60037">
        <w:rPr>
          <w:rFonts w:ascii="Calibri" w:eastAsia="Calibri" w:hAnsi="Calibri" w:cs="Calibri"/>
          <w:color w:val="000000"/>
        </w:rPr>
        <w:t xml:space="preserve">i programmi </w:t>
      </w:r>
      <w:r>
        <w:rPr>
          <w:rFonts w:ascii="Calibri" w:eastAsia="Calibri" w:hAnsi="Calibri" w:cs="Calibri"/>
          <w:color w:val="000000"/>
        </w:rPr>
        <w:t xml:space="preserve">operativi </w:t>
      </w:r>
      <w:r w:rsidR="000B5565">
        <w:rPr>
          <w:rFonts w:ascii="Calibri" w:eastAsia="Calibri" w:hAnsi="Calibri" w:cs="Calibri"/>
          <w:color w:val="000000"/>
        </w:rPr>
        <w:t xml:space="preserve">finalizzata al </w:t>
      </w:r>
      <w:r w:rsidR="0076023A" w:rsidRPr="00A60037">
        <w:rPr>
          <w:rFonts w:ascii="Calibri" w:eastAsia="Calibri" w:hAnsi="Calibri" w:cs="Calibri"/>
          <w:color w:val="000000"/>
        </w:rPr>
        <w:t>trasferi</w:t>
      </w:r>
      <w:r w:rsidR="000B5565">
        <w:rPr>
          <w:rFonts w:ascii="Calibri" w:eastAsia="Calibri" w:hAnsi="Calibri" w:cs="Calibri"/>
          <w:color w:val="000000"/>
        </w:rPr>
        <w:t xml:space="preserve">mento </w:t>
      </w:r>
      <w:proofErr w:type="gramStart"/>
      <w:r w:rsidR="000B5565">
        <w:rPr>
          <w:rFonts w:ascii="Calibri" w:eastAsia="Calibri" w:hAnsi="Calibri" w:cs="Calibri"/>
          <w:color w:val="000000"/>
        </w:rPr>
        <w:t>dei risorse</w:t>
      </w:r>
      <w:proofErr w:type="gramEnd"/>
      <w:r w:rsidR="0076023A" w:rsidRPr="00A60037">
        <w:rPr>
          <w:rFonts w:ascii="Calibri" w:eastAsia="Calibri" w:hAnsi="Calibri" w:cs="Calibri"/>
          <w:color w:val="000000"/>
        </w:rPr>
        <w:t xml:space="preserve"> a</w:t>
      </w:r>
      <w:r w:rsidR="00A048A6">
        <w:rPr>
          <w:rFonts w:ascii="Calibri" w:eastAsia="Calibri" w:hAnsi="Calibri" w:cs="Calibri"/>
          <w:color w:val="000000"/>
        </w:rPr>
        <w:t>d</w:t>
      </w:r>
      <w:r w:rsidR="0076023A" w:rsidRPr="00A60037">
        <w:rPr>
          <w:rFonts w:ascii="Calibri" w:eastAsia="Calibri" w:hAnsi="Calibri" w:cs="Calibri"/>
          <w:color w:val="000000"/>
        </w:rPr>
        <w:t xml:space="preserve"> azioni </w:t>
      </w:r>
      <w:r w:rsidR="00A048A6">
        <w:rPr>
          <w:rFonts w:ascii="Calibri" w:eastAsia="Calibri" w:hAnsi="Calibri" w:cs="Calibri"/>
          <w:color w:val="000000"/>
        </w:rPr>
        <w:t xml:space="preserve">mirate </w:t>
      </w:r>
      <w:r w:rsidR="000B5565">
        <w:rPr>
          <w:rFonts w:ascii="Calibri" w:eastAsia="Calibri" w:hAnsi="Calibri" w:cs="Calibri"/>
          <w:color w:val="000000"/>
        </w:rPr>
        <w:t xml:space="preserve">per </w:t>
      </w:r>
      <w:r w:rsidR="00D53A5B">
        <w:rPr>
          <w:rFonts w:ascii="Calibri" w:eastAsia="Calibri" w:hAnsi="Calibri" w:cs="Calibri"/>
          <w:color w:val="000000"/>
        </w:rPr>
        <w:t>affrontare la situazione di crisi</w:t>
      </w:r>
      <w:r w:rsidR="00A048A6">
        <w:rPr>
          <w:rFonts w:ascii="Calibri" w:eastAsia="Calibri" w:hAnsi="Calibri" w:cs="Calibri"/>
          <w:color w:val="000000"/>
        </w:rPr>
        <w:t xml:space="preserve"> derivante dall</w:t>
      </w:r>
      <w:r w:rsidR="004D057A">
        <w:rPr>
          <w:rFonts w:ascii="Calibri" w:eastAsia="Calibri" w:hAnsi="Calibri" w:cs="Calibri"/>
          <w:color w:val="000000"/>
        </w:rPr>
        <w:t>’emergenza sanitaria in corso.</w:t>
      </w:r>
    </w:p>
    <w:p w14:paraId="2DF06E44" w14:textId="76547BE0" w:rsidR="00B82148" w:rsidRDefault="00B82148" w:rsidP="00EA6872">
      <w:pPr>
        <w:widowControl/>
        <w:pBdr>
          <w:top w:val="nil"/>
          <w:left w:val="nil"/>
          <w:bottom w:val="nil"/>
          <w:right w:val="nil"/>
          <w:between w:val="nil"/>
        </w:pBdr>
        <w:spacing w:before="120" w:after="120" w:line="360" w:lineRule="auto"/>
        <w:jc w:val="both"/>
        <w:rPr>
          <w:i/>
        </w:rPr>
      </w:pPr>
      <w:r w:rsidRPr="00B82148">
        <w:rPr>
          <w:rFonts w:ascii="Calibri" w:eastAsia="Calibri" w:hAnsi="Calibri" w:cs="Calibri"/>
          <w:color w:val="000000"/>
        </w:rPr>
        <w:t>Al fine di cogliere appieno quanto realizzato nei PO sul fronte anti COVID-19</w:t>
      </w:r>
      <w:r w:rsidR="000B5565">
        <w:rPr>
          <w:rFonts w:ascii="Calibri" w:eastAsia="Calibri" w:hAnsi="Calibri" w:cs="Calibri"/>
          <w:color w:val="000000"/>
        </w:rPr>
        <w:t>, l</w:t>
      </w:r>
      <w:r w:rsidR="00EA6872">
        <w:rPr>
          <w:rFonts w:ascii="Calibri" w:eastAsia="Calibri" w:hAnsi="Calibri" w:cs="Calibri"/>
          <w:color w:val="000000"/>
        </w:rPr>
        <w:t xml:space="preserve">a Commissione europea ha presentato </w:t>
      </w:r>
      <w:r>
        <w:rPr>
          <w:rFonts w:ascii="Calibri" w:eastAsia="Calibri" w:hAnsi="Calibri" w:cs="Calibri"/>
          <w:color w:val="000000"/>
        </w:rPr>
        <w:t xml:space="preserve">una </w:t>
      </w:r>
      <w:r w:rsidR="00C57837" w:rsidRPr="00B82148">
        <w:rPr>
          <w:rFonts w:ascii="Calibri" w:eastAsia="Calibri" w:hAnsi="Calibri" w:cs="Calibri"/>
          <w:color w:val="000000"/>
        </w:rPr>
        <w:t xml:space="preserve">proposta </w:t>
      </w:r>
      <w:r w:rsidRPr="00B82148">
        <w:rPr>
          <w:rFonts w:ascii="Calibri" w:eastAsia="Calibri" w:hAnsi="Calibri" w:cs="Calibri"/>
          <w:color w:val="000000"/>
        </w:rPr>
        <w:t>di documento informale</w:t>
      </w:r>
      <w:r w:rsidRPr="004D057A">
        <w:rPr>
          <w:rFonts w:ascii="Calibri" w:eastAsia="Calibri" w:hAnsi="Calibri" w:cs="Calibri"/>
          <w:color w:val="000000"/>
          <w:sz w:val="18"/>
          <w:vertAlign w:val="superscript"/>
        </w:rPr>
        <w:footnoteReference w:id="1"/>
      </w:r>
      <w:r w:rsidRPr="00B82148">
        <w:rPr>
          <w:rFonts w:ascii="Calibri" w:eastAsia="Calibri" w:hAnsi="Calibri" w:cs="Calibri"/>
          <w:color w:val="000000"/>
        </w:rPr>
        <w:t xml:space="preserve"> contenente un set </w:t>
      </w:r>
      <w:r w:rsidR="00C57837" w:rsidRPr="00B82148">
        <w:rPr>
          <w:rFonts w:ascii="Calibri" w:eastAsia="Calibri" w:hAnsi="Calibri" w:cs="Calibri"/>
          <w:color w:val="000000"/>
        </w:rPr>
        <w:t>di indicatori specifici</w:t>
      </w:r>
      <w:r w:rsidR="004D057A">
        <w:rPr>
          <w:rFonts w:ascii="Calibri" w:eastAsia="Calibri" w:hAnsi="Calibri" w:cs="Calibri"/>
          <w:color w:val="000000"/>
        </w:rPr>
        <w:t>,</w:t>
      </w:r>
      <w:r w:rsidR="00C57837" w:rsidRPr="00B82148">
        <w:rPr>
          <w:rFonts w:ascii="Calibri" w:eastAsia="Calibri" w:hAnsi="Calibri" w:cs="Calibri"/>
          <w:color w:val="000000"/>
        </w:rPr>
        <w:t xml:space="preserve"> di output e </w:t>
      </w:r>
      <w:r w:rsidR="004D057A">
        <w:rPr>
          <w:rFonts w:ascii="Calibri" w:eastAsia="Calibri" w:hAnsi="Calibri" w:cs="Calibri"/>
          <w:color w:val="000000"/>
        </w:rPr>
        <w:t xml:space="preserve">di </w:t>
      </w:r>
      <w:r w:rsidR="00C57837" w:rsidRPr="00B82148">
        <w:rPr>
          <w:rFonts w:ascii="Calibri" w:eastAsia="Calibri" w:hAnsi="Calibri" w:cs="Calibri"/>
          <w:color w:val="000000"/>
        </w:rPr>
        <w:t>risultato</w:t>
      </w:r>
      <w:r w:rsidRPr="00B82148">
        <w:rPr>
          <w:rFonts w:ascii="Calibri" w:eastAsia="Calibri" w:hAnsi="Calibri" w:cs="Calibri"/>
          <w:color w:val="000000"/>
        </w:rPr>
        <w:t xml:space="preserve">. </w:t>
      </w:r>
      <w:r w:rsidR="00C57837" w:rsidRPr="00C57837">
        <w:rPr>
          <w:rFonts w:ascii="Calibri" w:eastAsia="Calibri" w:hAnsi="Calibri" w:cs="Calibri"/>
          <w:color w:val="000000"/>
        </w:rPr>
        <w:t xml:space="preserve"> </w:t>
      </w:r>
      <w:r w:rsidRPr="00B82148">
        <w:rPr>
          <w:rFonts w:ascii="Calibri" w:eastAsia="Calibri" w:hAnsi="Calibri" w:cs="Calibri"/>
          <w:color w:val="000000"/>
        </w:rPr>
        <w:t>Con questa proposta la Commissione ha inteso offrire uno strumento</w:t>
      </w:r>
      <w:r w:rsidRPr="00AD0306">
        <w:rPr>
          <w:rFonts w:ascii="Calibri" w:eastAsia="Calibri" w:hAnsi="Calibri" w:cs="Calibri"/>
          <w:color w:val="000000"/>
        </w:rPr>
        <w:t xml:space="preserve"> “</w:t>
      </w:r>
      <w:r w:rsidRPr="00AD0306">
        <w:rPr>
          <w:rFonts w:ascii="Calibri" w:eastAsia="Calibri" w:hAnsi="Calibri" w:cs="Calibri"/>
          <w:i/>
          <w:color w:val="000000"/>
        </w:rPr>
        <w:t>per</w:t>
      </w:r>
      <w:r w:rsidR="00AD0306" w:rsidRPr="00AD0306">
        <w:rPr>
          <w:rFonts w:ascii="Calibri" w:eastAsia="Calibri" w:hAnsi="Calibri" w:cs="Calibri"/>
          <w:i/>
          <w:color w:val="000000"/>
        </w:rPr>
        <w:t xml:space="preserve"> </w:t>
      </w:r>
      <w:r w:rsidRPr="00B82148">
        <w:rPr>
          <w:i/>
        </w:rPr>
        <w:t xml:space="preserve">guidare le Autorità di gestione e incoraggiare la cooperazione in questo periodo, </w:t>
      </w:r>
      <w:r>
        <w:rPr>
          <w:i/>
        </w:rPr>
        <w:t xml:space="preserve">allo scopo </w:t>
      </w:r>
      <w:r w:rsidRPr="00B82148">
        <w:rPr>
          <w:i/>
        </w:rPr>
        <w:t>di raccogliere dati migliori sugli input e sui risultati del sostegno della politica di coesione alla risposta sanitaria, al sostegno alle imprese e alle persone”.</w:t>
      </w:r>
    </w:p>
    <w:p w14:paraId="155CAA59" w14:textId="60A0808E" w:rsidR="00902A0F" w:rsidRPr="009160D2" w:rsidRDefault="00902A0F" w:rsidP="009160D2">
      <w:pPr>
        <w:widowControl/>
        <w:pBdr>
          <w:top w:val="nil"/>
          <w:left w:val="nil"/>
          <w:bottom w:val="nil"/>
          <w:right w:val="nil"/>
          <w:between w:val="nil"/>
        </w:pBdr>
        <w:spacing w:before="120" w:after="120" w:line="360" w:lineRule="auto"/>
        <w:jc w:val="both"/>
        <w:rPr>
          <w:rFonts w:ascii="Calibri" w:eastAsia="Calibri" w:hAnsi="Calibri" w:cs="Calibri"/>
          <w:color w:val="000000"/>
        </w:rPr>
      </w:pPr>
      <w:r w:rsidRPr="009160D2">
        <w:rPr>
          <w:rFonts w:ascii="Calibri" w:eastAsia="Calibri" w:hAnsi="Calibri" w:cs="Calibri"/>
          <w:color w:val="000000"/>
        </w:rPr>
        <w:t>La Commissione</w:t>
      </w:r>
      <w:r w:rsidR="009160D2" w:rsidRPr="009160D2">
        <w:rPr>
          <w:rFonts w:ascii="Calibri" w:eastAsia="Calibri" w:hAnsi="Calibri" w:cs="Calibri"/>
          <w:color w:val="000000"/>
        </w:rPr>
        <w:t xml:space="preserve"> ha successivamente comunicato</w:t>
      </w:r>
      <w:r w:rsidR="009160D2">
        <w:rPr>
          <w:rFonts w:ascii="Calibri" w:eastAsia="Calibri" w:hAnsi="Calibri" w:cs="Calibri"/>
          <w:color w:val="000000"/>
        </w:rPr>
        <w:t xml:space="preserve"> </w:t>
      </w:r>
      <w:r w:rsidR="009160D2" w:rsidRPr="009160D2">
        <w:rPr>
          <w:rFonts w:ascii="Calibri" w:eastAsia="Calibri" w:hAnsi="Calibri" w:cs="Calibri"/>
          <w:color w:val="000000"/>
        </w:rPr>
        <w:t>di p</w:t>
      </w:r>
      <w:r w:rsidRPr="009160D2">
        <w:rPr>
          <w:rFonts w:ascii="Calibri" w:eastAsia="Calibri" w:hAnsi="Calibri" w:cs="Calibri"/>
          <w:color w:val="000000"/>
        </w:rPr>
        <w:t xml:space="preserve">revedere l’applicazione di questi indicatori nelle riprogrammazioni che saranno presentate sia nell’ambito </w:t>
      </w:r>
      <w:r w:rsidR="000B5565">
        <w:rPr>
          <w:rFonts w:ascii="Calibri" w:eastAsia="Calibri" w:hAnsi="Calibri" w:cs="Calibri"/>
          <w:color w:val="000000"/>
        </w:rPr>
        <w:t xml:space="preserve">della </w:t>
      </w:r>
      <w:r w:rsidR="000B5565">
        <w:rPr>
          <w:i/>
          <w:iCs/>
        </w:rPr>
        <w:t xml:space="preserve">Corona </w:t>
      </w:r>
      <w:proofErr w:type="spellStart"/>
      <w:r w:rsidR="000B5565">
        <w:rPr>
          <w:i/>
          <w:iCs/>
        </w:rPr>
        <w:t>Response</w:t>
      </w:r>
      <w:proofErr w:type="spellEnd"/>
      <w:r w:rsidR="000B5565">
        <w:rPr>
          <w:i/>
          <w:iCs/>
        </w:rPr>
        <w:t xml:space="preserve"> </w:t>
      </w:r>
      <w:proofErr w:type="spellStart"/>
      <w:r w:rsidR="000B5565">
        <w:rPr>
          <w:i/>
          <w:iCs/>
        </w:rPr>
        <w:t>Investment</w:t>
      </w:r>
      <w:proofErr w:type="spellEnd"/>
      <w:r w:rsidR="000B5565">
        <w:rPr>
          <w:i/>
          <w:iCs/>
        </w:rPr>
        <w:t xml:space="preserve"> </w:t>
      </w:r>
      <w:proofErr w:type="spellStart"/>
      <w:r w:rsidR="000B5565">
        <w:rPr>
          <w:i/>
          <w:iCs/>
        </w:rPr>
        <w:t>Initiative</w:t>
      </w:r>
      <w:proofErr w:type="spellEnd"/>
      <w:r w:rsidR="000B5565">
        <w:rPr>
          <w:i/>
          <w:iCs/>
        </w:rPr>
        <w:t xml:space="preserve"> </w:t>
      </w:r>
      <w:r w:rsidR="000B5565" w:rsidRPr="000B5565">
        <w:rPr>
          <w:iCs/>
        </w:rPr>
        <w:t>(</w:t>
      </w:r>
      <w:r w:rsidRPr="009160D2">
        <w:rPr>
          <w:rFonts w:ascii="Calibri" w:eastAsia="Calibri" w:hAnsi="Calibri" w:cs="Calibri"/>
          <w:color w:val="000000"/>
        </w:rPr>
        <w:t>CRII</w:t>
      </w:r>
      <w:r w:rsidR="000B5565">
        <w:rPr>
          <w:rFonts w:ascii="Calibri" w:eastAsia="Calibri" w:hAnsi="Calibri" w:cs="Calibri"/>
          <w:color w:val="000000"/>
        </w:rPr>
        <w:t>)</w:t>
      </w:r>
      <w:r w:rsidRPr="009160D2">
        <w:rPr>
          <w:rFonts w:ascii="Calibri" w:eastAsia="Calibri" w:hAnsi="Calibri" w:cs="Calibri"/>
          <w:color w:val="000000"/>
        </w:rPr>
        <w:t xml:space="preserve"> che </w:t>
      </w:r>
      <w:proofErr w:type="spellStart"/>
      <w:r w:rsidRPr="009160D2">
        <w:rPr>
          <w:rFonts w:ascii="Calibri" w:eastAsia="Calibri" w:hAnsi="Calibri" w:cs="Calibri"/>
          <w:color w:val="000000"/>
        </w:rPr>
        <w:t>ReactEU</w:t>
      </w:r>
      <w:proofErr w:type="spellEnd"/>
      <w:r w:rsidRPr="009160D2">
        <w:rPr>
          <w:rFonts w:ascii="Calibri" w:eastAsia="Calibri" w:hAnsi="Calibri" w:cs="Calibri"/>
          <w:color w:val="000000"/>
        </w:rPr>
        <w:t>.</w:t>
      </w:r>
    </w:p>
    <w:p w14:paraId="7713F7A5" w14:textId="77777777" w:rsidR="00902A0F" w:rsidRPr="009160D2" w:rsidRDefault="00902A0F" w:rsidP="00EA6872">
      <w:pPr>
        <w:widowControl/>
        <w:pBdr>
          <w:top w:val="nil"/>
          <w:left w:val="nil"/>
          <w:bottom w:val="nil"/>
          <w:right w:val="nil"/>
          <w:between w:val="nil"/>
        </w:pBdr>
        <w:spacing w:before="120" w:after="120" w:line="360" w:lineRule="auto"/>
        <w:jc w:val="both"/>
        <w:rPr>
          <w:rFonts w:ascii="Calibri" w:eastAsia="Calibri" w:hAnsi="Calibri" w:cs="Calibri"/>
          <w:color w:val="000000"/>
        </w:rPr>
      </w:pPr>
    </w:p>
    <w:p w14:paraId="36417D24" w14:textId="564D65D0" w:rsidR="00CB75C8" w:rsidRDefault="00CB75C8" w:rsidP="00C04CD6">
      <w:pPr>
        <w:pStyle w:val="Titolo1"/>
        <w:numPr>
          <w:ilvl w:val="0"/>
          <w:numId w:val="7"/>
        </w:numPr>
        <w:rPr>
          <w:rFonts w:eastAsia="Calibri"/>
        </w:rPr>
      </w:pPr>
      <w:bookmarkStart w:id="4" w:name="_Toc56087307"/>
      <w:r w:rsidRPr="00C04CD6">
        <w:rPr>
          <w:rFonts w:eastAsia="Calibri"/>
        </w:rPr>
        <w:t>INDICATORI SPECIFICI COVID-19 FSE</w:t>
      </w:r>
      <w:bookmarkEnd w:id="4"/>
    </w:p>
    <w:p w14:paraId="7247B6A0" w14:textId="77777777" w:rsidR="009160D2" w:rsidRDefault="009160D2" w:rsidP="009160D2">
      <w:pPr>
        <w:pStyle w:val="Titolo1"/>
        <w:ind w:left="592"/>
        <w:rPr>
          <w:rFonts w:eastAsia="Calibri"/>
        </w:rPr>
      </w:pPr>
    </w:p>
    <w:p w14:paraId="4FD48C5A" w14:textId="624208DC" w:rsidR="00902A0F" w:rsidRPr="00902A0F" w:rsidRDefault="00902A0F" w:rsidP="009160D2">
      <w:pPr>
        <w:pStyle w:val="Titolo1"/>
        <w:spacing w:before="120" w:after="120" w:line="360" w:lineRule="auto"/>
        <w:rPr>
          <w:rFonts w:eastAsia="Calibri" w:cs="Calibri"/>
          <w:b w:val="0"/>
          <w:color w:val="000000"/>
          <w:sz w:val="22"/>
          <w:szCs w:val="22"/>
        </w:rPr>
      </w:pPr>
      <w:r w:rsidRPr="00902A0F">
        <w:rPr>
          <w:rFonts w:eastAsia="Calibri" w:cs="Calibri"/>
          <w:b w:val="0"/>
          <w:color w:val="000000"/>
          <w:sz w:val="22"/>
          <w:szCs w:val="22"/>
        </w:rPr>
        <w:t xml:space="preserve">Il set di indicatori </w:t>
      </w:r>
      <w:r w:rsidR="009160D2" w:rsidRPr="009160D2">
        <w:rPr>
          <w:rFonts w:eastAsia="Calibri" w:cs="Calibri"/>
          <w:b w:val="0"/>
          <w:color w:val="000000"/>
          <w:sz w:val="22"/>
          <w:szCs w:val="22"/>
        </w:rPr>
        <w:t xml:space="preserve">specifici COVID-19 </w:t>
      </w:r>
      <w:r w:rsidR="009160D2">
        <w:rPr>
          <w:rFonts w:eastAsia="Calibri" w:cs="Calibri"/>
          <w:b w:val="0"/>
          <w:color w:val="000000"/>
          <w:sz w:val="22"/>
          <w:szCs w:val="22"/>
        </w:rPr>
        <w:t>F</w:t>
      </w:r>
      <w:r w:rsidR="009160D2" w:rsidRPr="009160D2">
        <w:rPr>
          <w:rFonts w:eastAsia="Calibri" w:cs="Calibri"/>
          <w:b w:val="0"/>
          <w:color w:val="000000"/>
          <w:sz w:val="22"/>
          <w:szCs w:val="22"/>
        </w:rPr>
        <w:t>se</w:t>
      </w:r>
      <w:r w:rsidR="009160D2">
        <w:rPr>
          <w:rFonts w:eastAsia="Calibri" w:cs="Calibri"/>
          <w:b w:val="0"/>
          <w:color w:val="000000"/>
          <w:sz w:val="22"/>
          <w:szCs w:val="22"/>
        </w:rPr>
        <w:t xml:space="preserve"> </w:t>
      </w:r>
      <w:r w:rsidRPr="00902A0F">
        <w:rPr>
          <w:rFonts w:eastAsia="Calibri" w:cs="Calibri"/>
          <w:b w:val="0"/>
          <w:color w:val="000000"/>
          <w:sz w:val="22"/>
          <w:szCs w:val="22"/>
        </w:rPr>
        <w:t>proposti dalla Commis</w:t>
      </w:r>
      <w:r w:rsidR="009160D2">
        <w:rPr>
          <w:rFonts w:eastAsia="Calibri" w:cs="Calibri"/>
          <w:b w:val="0"/>
          <w:color w:val="000000"/>
          <w:sz w:val="22"/>
          <w:szCs w:val="22"/>
        </w:rPr>
        <w:t>s</w:t>
      </w:r>
      <w:r w:rsidRPr="00902A0F">
        <w:rPr>
          <w:rFonts w:eastAsia="Calibri" w:cs="Calibri"/>
          <w:b w:val="0"/>
          <w:color w:val="000000"/>
          <w:sz w:val="22"/>
          <w:szCs w:val="22"/>
        </w:rPr>
        <w:t>ione euro</w:t>
      </w:r>
      <w:r w:rsidR="009160D2">
        <w:rPr>
          <w:rFonts w:eastAsia="Calibri" w:cs="Calibri"/>
          <w:b w:val="0"/>
          <w:color w:val="000000"/>
          <w:sz w:val="22"/>
          <w:szCs w:val="22"/>
        </w:rPr>
        <w:t>p</w:t>
      </w:r>
      <w:r w:rsidRPr="00902A0F">
        <w:rPr>
          <w:rFonts w:eastAsia="Calibri" w:cs="Calibri"/>
          <w:b w:val="0"/>
          <w:color w:val="000000"/>
          <w:sz w:val="22"/>
          <w:szCs w:val="22"/>
        </w:rPr>
        <w:t xml:space="preserve">ea comprende indicatori di output e indicatori di risultato. </w:t>
      </w:r>
    </w:p>
    <w:p w14:paraId="0C37EA91" w14:textId="1A5ABCB0" w:rsidR="009160D2" w:rsidRDefault="009160D2" w:rsidP="000B5565">
      <w:pPr>
        <w:pStyle w:val="Titolo1"/>
        <w:spacing w:before="120" w:after="120" w:line="360" w:lineRule="auto"/>
        <w:rPr>
          <w:rFonts w:eastAsia="Calibri" w:cs="Calibri"/>
          <w:b w:val="0"/>
          <w:color w:val="000000"/>
          <w:sz w:val="22"/>
          <w:szCs w:val="22"/>
        </w:rPr>
      </w:pPr>
      <w:r>
        <w:rPr>
          <w:rFonts w:eastAsia="Calibri" w:cs="Calibri"/>
          <w:b w:val="0"/>
          <w:color w:val="000000"/>
          <w:sz w:val="22"/>
          <w:szCs w:val="22"/>
        </w:rPr>
        <w:t>G</w:t>
      </w:r>
      <w:r w:rsidR="00902A0F" w:rsidRPr="00902A0F">
        <w:rPr>
          <w:rFonts w:eastAsia="Calibri" w:cs="Calibri"/>
          <w:b w:val="0"/>
          <w:color w:val="000000"/>
          <w:sz w:val="22"/>
          <w:szCs w:val="22"/>
        </w:rPr>
        <w:t xml:space="preserve">li indicatori di output sono: </w:t>
      </w:r>
    </w:p>
    <w:p w14:paraId="0B06DD85" w14:textId="77777777" w:rsidR="009160D2" w:rsidRDefault="00902A0F" w:rsidP="009160D2">
      <w:pPr>
        <w:pStyle w:val="Titolo1"/>
        <w:numPr>
          <w:ilvl w:val="0"/>
          <w:numId w:val="12"/>
        </w:numPr>
        <w:spacing w:before="120" w:after="120" w:line="360" w:lineRule="auto"/>
        <w:rPr>
          <w:rFonts w:eastAsia="Calibri" w:cs="Calibri"/>
          <w:b w:val="0"/>
          <w:color w:val="000000"/>
          <w:sz w:val="22"/>
          <w:szCs w:val="22"/>
        </w:rPr>
      </w:pPr>
      <w:r w:rsidRPr="00902A0F">
        <w:rPr>
          <w:rFonts w:eastAsia="Calibri" w:cs="Calibri"/>
          <w:b w:val="0"/>
          <w:color w:val="000000"/>
          <w:sz w:val="22"/>
          <w:szCs w:val="22"/>
        </w:rPr>
        <w:t xml:space="preserve">CV30 - valore delle azioni del FSE per combattere o contrastare il Covid-19", </w:t>
      </w:r>
    </w:p>
    <w:p w14:paraId="7BAFE800" w14:textId="74C2429C" w:rsidR="000D3FFB" w:rsidRDefault="00902A0F" w:rsidP="009160D2">
      <w:pPr>
        <w:pStyle w:val="Titolo1"/>
        <w:numPr>
          <w:ilvl w:val="0"/>
          <w:numId w:val="12"/>
        </w:numPr>
        <w:spacing w:before="120" w:after="120" w:line="360" w:lineRule="auto"/>
        <w:rPr>
          <w:rFonts w:eastAsia="Calibri" w:cs="Calibri"/>
          <w:b w:val="0"/>
          <w:color w:val="000000"/>
          <w:sz w:val="22"/>
          <w:szCs w:val="22"/>
        </w:rPr>
      </w:pPr>
      <w:r w:rsidRPr="00902A0F">
        <w:rPr>
          <w:rFonts w:eastAsia="Calibri" w:cs="Calibri"/>
          <w:b w:val="0"/>
          <w:color w:val="000000"/>
          <w:sz w:val="22"/>
          <w:szCs w:val="22"/>
        </w:rPr>
        <w:t>CV31 - Numero di partecipanti supportati dalle azioni di contrasto agli effetti della pandemia COVID-19”</w:t>
      </w:r>
      <w:r w:rsidR="000D3FFB">
        <w:rPr>
          <w:rFonts w:eastAsia="Calibri" w:cs="Calibri"/>
          <w:b w:val="0"/>
          <w:color w:val="000000"/>
          <w:sz w:val="22"/>
          <w:szCs w:val="22"/>
        </w:rPr>
        <w:t>:</w:t>
      </w:r>
    </w:p>
    <w:p w14:paraId="70EAC3A8" w14:textId="2FC31921" w:rsidR="000D3FFB" w:rsidRPr="000D3FFB" w:rsidRDefault="000D3FFB" w:rsidP="000D3FFB">
      <w:pPr>
        <w:pStyle w:val="Titolo1"/>
        <w:numPr>
          <w:ilvl w:val="1"/>
          <w:numId w:val="12"/>
        </w:numPr>
        <w:spacing w:before="120" w:after="120" w:line="360" w:lineRule="auto"/>
        <w:rPr>
          <w:rFonts w:eastAsia="Calibri" w:cs="Calibri"/>
          <w:b w:val="0"/>
          <w:color w:val="000000"/>
          <w:sz w:val="22"/>
          <w:szCs w:val="22"/>
        </w:rPr>
      </w:pPr>
      <w:r w:rsidRPr="000D3FFB">
        <w:rPr>
          <w:rFonts w:ascii="Arial" w:hAnsi="Arial" w:cs="Arial"/>
          <w:b w:val="0"/>
          <w:sz w:val="20"/>
          <w:szCs w:val="20"/>
        </w:rPr>
        <w:t xml:space="preserve">CVHC </w:t>
      </w:r>
      <w:r>
        <w:rPr>
          <w:rFonts w:ascii="Arial" w:hAnsi="Arial" w:cs="Arial"/>
          <w:b w:val="0"/>
          <w:sz w:val="20"/>
          <w:szCs w:val="20"/>
        </w:rPr>
        <w:t xml:space="preserve">- </w:t>
      </w:r>
      <w:r w:rsidRPr="000D3FFB">
        <w:rPr>
          <w:rFonts w:ascii="Arial" w:hAnsi="Arial" w:cs="Arial"/>
          <w:b w:val="0"/>
          <w:sz w:val="20"/>
          <w:szCs w:val="20"/>
        </w:rPr>
        <w:t xml:space="preserve">Numero degli addetti del personale sanitario che ha beneficiato del sostegno del FSE </w:t>
      </w:r>
    </w:p>
    <w:p w14:paraId="6D2180C4" w14:textId="17974C3D" w:rsidR="009160D2" w:rsidRDefault="000D3FFB" w:rsidP="000D3FFB">
      <w:pPr>
        <w:pStyle w:val="Titolo1"/>
        <w:numPr>
          <w:ilvl w:val="1"/>
          <w:numId w:val="12"/>
        </w:numPr>
        <w:spacing w:before="120" w:after="120" w:line="360" w:lineRule="auto"/>
        <w:rPr>
          <w:rFonts w:eastAsia="Calibri" w:cs="Calibri"/>
          <w:b w:val="0"/>
          <w:color w:val="000000"/>
          <w:sz w:val="22"/>
          <w:szCs w:val="22"/>
        </w:rPr>
      </w:pPr>
      <w:r w:rsidRPr="000D3FFB">
        <w:rPr>
          <w:rFonts w:ascii="Arial" w:hAnsi="Arial" w:cs="Arial"/>
          <w:b w:val="0"/>
          <w:sz w:val="20"/>
          <w:szCs w:val="20"/>
        </w:rPr>
        <w:t xml:space="preserve">CVST </w:t>
      </w:r>
      <w:r>
        <w:rPr>
          <w:rFonts w:ascii="Arial" w:hAnsi="Arial" w:cs="Arial"/>
          <w:b w:val="0"/>
          <w:sz w:val="20"/>
          <w:szCs w:val="20"/>
        </w:rPr>
        <w:t xml:space="preserve">- </w:t>
      </w:r>
      <w:r w:rsidRPr="000D3FFB">
        <w:rPr>
          <w:rFonts w:ascii="Arial" w:hAnsi="Arial" w:cs="Arial"/>
          <w:b w:val="0"/>
          <w:sz w:val="20"/>
          <w:szCs w:val="20"/>
        </w:rPr>
        <w:t>Numero di partecipanti che hanno beneficiato del sostegno dei regimi di disoccupazione temporanea (dedicato agli ammortizzatori).</w:t>
      </w:r>
      <w:r>
        <w:rPr>
          <w:rFonts w:ascii="Arial" w:hAnsi="Arial" w:cs="Arial"/>
          <w:b w:val="0"/>
          <w:sz w:val="20"/>
          <w:szCs w:val="20"/>
        </w:rPr>
        <w:t>;</w:t>
      </w:r>
    </w:p>
    <w:p w14:paraId="2BB3A9C6" w14:textId="38BD8171" w:rsidR="009160D2" w:rsidRDefault="00902A0F" w:rsidP="009160D2">
      <w:pPr>
        <w:pStyle w:val="Titolo1"/>
        <w:numPr>
          <w:ilvl w:val="0"/>
          <w:numId w:val="12"/>
        </w:numPr>
        <w:spacing w:before="120" w:after="120" w:line="360" w:lineRule="auto"/>
        <w:rPr>
          <w:rFonts w:eastAsia="Calibri" w:cs="Calibri"/>
          <w:b w:val="0"/>
          <w:color w:val="000000"/>
          <w:sz w:val="22"/>
          <w:szCs w:val="22"/>
        </w:rPr>
      </w:pPr>
      <w:r w:rsidRPr="00902A0F">
        <w:rPr>
          <w:rFonts w:eastAsia="Calibri" w:cs="Calibri"/>
          <w:b w:val="0"/>
          <w:color w:val="000000"/>
          <w:sz w:val="22"/>
          <w:szCs w:val="22"/>
        </w:rPr>
        <w:t>CV33 - Enti supportati nella lotta contro il COVID-19</w:t>
      </w:r>
      <w:r w:rsidR="009160D2">
        <w:rPr>
          <w:rFonts w:eastAsia="Calibri" w:cs="Calibri"/>
          <w:b w:val="0"/>
          <w:color w:val="000000"/>
          <w:sz w:val="22"/>
          <w:szCs w:val="22"/>
        </w:rPr>
        <w:t>.</w:t>
      </w:r>
      <w:r w:rsidRPr="00902A0F">
        <w:rPr>
          <w:rFonts w:eastAsia="Calibri" w:cs="Calibri"/>
          <w:b w:val="0"/>
          <w:color w:val="000000"/>
          <w:sz w:val="22"/>
          <w:szCs w:val="22"/>
        </w:rPr>
        <w:t xml:space="preserve"> </w:t>
      </w:r>
    </w:p>
    <w:p w14:paraId="2798DA93" w14:textId="0F20A9D7" w:rsidR="009160D2" w:rsidRDefault="009160D2" w:rsidP="009160D2">
      <w:pPr>
        <w:pStyle w:val="Titolo1"/>
        <w:spacing w:before="120" w:after="120" w:line="360" w:lineRule="auto"/>
        <w:rPr>
          <w:rFonts w:eastAsia="Calibri" w:cs="Calibri"/>
          <w:b w:val="0"/>
          <w:color w:val="000000"/>
          <w:sz w:val="22"/>
          <w:szCs w:val="22"/>
        </w:rPr>
      </w:pPr>
      <w:r>
        <w:rPr>
          <w:rFonts w:eastAsia="Calibri" w:cs="Calibri"/>
          <w:b w:val="0"/>
          <w:color w:val="000000"/>
          <w:sz w:val="22"/>
          <w:szCs w:val="22"/>
        </w:rPr>
        <w:t>C</w:t>
      </w:r>
      <w:r w:rsidR="00902A0F" w:rsidRPr="00902A0F">
        <w:rPr>
          <w:rFonts w:eastAsia="Calibri" w:cs="Calibri"/>
          <w:b w:val="0"/>
          <w:color w:val="000000"/>
          <w:sz w:val="22"/>
          <w:szCs w:val="22"/>
        </w:rPr>
        <w:t>on riferimento agli indicatori di risultato, questi sono</w:t>
      </w:r>
      <w:r>
        <w:rPr>
          <w:rFonts w:eastAsia="Calibri" w:cs="Calibri"/>
          <w:b w:val="0"/>
          <w:color w:val="000000"/>
          <w:sz w:val="22"/>
          <w:szCs w:val="22"/>
        </w:rPr>
        <w:t>:</w:t>
      </w:r>
    </w:p>
    <w:p w14:paraId="12BE0444" w14:textId="77777777" w:rsidR="009160D2" w:rsidRDefault="00902A0F" w:rsidP="009160D2">
      <w:pPr>
        <w:pStyle w:val="Titolo1"/>
        <w:numPr>
          <w:ilvl w:val="0"/>
          <w:numId w:val="13"/>
        </w:numPr>
        <w:spacing w:before="120" w:after="120" w:line="360" w:lineRule="auto"/>
        <w:rPr>
          <w:rFonts w:eastAsia="Calibri" w:cs="Calibri"/>
          <w:b w:val="0"/>
          <w:color w:val="000000"/>
          <w:sz w:val="22"/>
          <w:szCs w:val="22"/>
        </w:rPr>
      </w:pPr>
      <w:r w:rsidRPr="00902A0F">
        <w:rPr>
          <w:rFonts w:eastAsia="Calibri" w:cs="Calibri"/>
          <w:b w:val="0"/>
          <w:color w:val="000000"/>
          <w:sz w:val="22"/>
          <w:szCs w:val="22"/>
        </w:rPr>
        <w:t xml:space="preserve">CVR1 – Numero di partecipanti che mantengono il loro posto di lavoro 6 mesi dopo l’uscita dall’intervento </w:t>
      </w:r>
    </w:p>
    <w:p w14:paraId="4A36AB4F" w14:textId="1EB65423" w:rsidR="00902A0F" w:rsidRPr="00902A0F" w:rsidRDefault="00902A0F" w:rsidP="009160D2">
      <w:pPr>
        <w:pStyle w:val="Titolo1"/>
        <w:numPr>
          <w:ilvl w:val="0"/>
          <w:numId w:val="13"/>
        </w:numPr>
        <w:spacing w:before="120" w:after="120" w:line="360" w:lineRule="auto"/>
        <w:rPr>
          <w:rFonts w:eastAsia="Calibri" w:cs="Calibri"/>
          <w:b w:val="0"/>
          <w:color w:val="000000"/>
          <w:sz w:val="22"/>
          <w:szCs w:val="22"/>
        </w:rPr>
      </w:pPr>
      <w:r w:rsidRPr="00902A0F">
        <w:rPr>
          <w:rFonts w:eastAsia="Calibri" w:cs="Calibri"/>
          <w:b w:val="0"/>
          <w:color w:val="000000"/>
          <w:sz w:val="22"/>
          <w:szCs w:val="22"/>
        </w:rPr>
        <w:t xml:space="preserve">CVR2 – Numero di partecipanti che ottengono una qualifica dopo essere stati supportati nelle azioni combattere gli effetti della pandemia di COVID-19). </w:t>
      </w:r>
    </w:p>
    <w:p w14:paraId="39B55EF3" w14:textId="10CE52DB" w:rsidR="00B82148" w:rsidRDefault="00B82148" w:rsidP="00EA6872">
      <w:pPr>
        <w:widowControl/>
        <w:pBdr>
          <w:top w:val="nil"/>
          <w:left w:val="nil"/>
          <w:bottom w:val="nil"/>
          <w:right w:val="nil"/>
          <w:between w:val="nil"/>
        </w:pBdr>
        <w:spacing w:before="120" w:after="120" w:line="360" w:lineRule="auto"/>
        <w:jc w:val="both"/>
        <w:rPr>
          <w:rFonts w:ascii="Calibri" w:eastAsia="Calibri" w:hAnsi="Calibri" w:cs="Calibri"/>
          <w:color w:val="000000"/>
        </w:rPr>
      </w:pPr>
      <w:r w:rsidRPr="003B3F70">
        <w:rPr>
          <w:rFonts w:ascii="Calibri" w:eastAsia="Calibri" w:hAnsi="Calibri" w:cs="Calibri"/>
          <w:color w:val="000000"/>
        </w:rPr>
        <w:t xml:space="preserve">L'utilizzo </w:t>
      </w:r>
      <w:r w:rsidR="009160D2">
        <w:rPr>
          <w:rFonts w:ascii="Calibri" w:eastAsia="Calibri" w:hAnsi="Calibri" w:cs="Calibri"/>
          <w:color w:val="000000"/>
        </w:rPr>
        <w:t>di questi indicatori</w:t>
      </w:r>
      <w:r w:rsidRPr="003B3F70">
        <w:rPr>
          <w:rFonts w:ascii="Calibri" w:eastAsia="Calibri" w:hAnsi="Calibri" w:cs="Calibri"/>
          <w:color w:val="000000"/>
        </w:rPr>
        <w:t xml:space="preserve">, seppur </w:t>
      </w:r>
      <w:r w:rsidRPr="003B3F70">
        <w:rPr>
          <w:rFonts w:ascii="Calibri" w:eastAsia="Calibri" w:hAnsi="Calibri" w:cs="Calibri"/>
          <w:bCs/>
          <w:color w:val="000000"/>
        </w:rPr>
        <w:t>facoltativo</w:t>
      </w:r>
      <w:r w:rsidR="003B3F70">
        <w:rPr>
          <w:rFonts w:ascii="Calibri" w:eastAsia="Calibri" w:hAnsi="Calibri" w:cs="Calibri"/>
          <w:bCs/>
          <w:color w:val="000000"/>
        </w:rPr>
        <w:t xml:space="preserve"> (</w:t>
      </w:r>
      <w:r w:rsidRPr="003B3F70">
        <w:rPr>
          <w:rFonts w:ascii="Calibri" w:eastAsia="Calibri" w:hAnsi="Calibri" w:cs="Calibri"/>
          <w:color w:val="000000"/>
        </w:rPr>
        <w:t xml:space="preserve">sono </w:t>
      </w:r>
      <w:r w:rsidR="003B3F70" w:rsidRPr="003B3F70">
        <w:rPr>
          <w:rFonts w:ascii="Calibri" w:eastAsia="Calibri" w:hAnsi="Calibri" w:cs="Calibri"/>
          <w:color w:val="000000"/>
        </w:rPr>
        <w:t xml:space="preserve">infatti </w:t>
      </w:r>
      <w:r w:rsidRPr="003B3F70">
        <w:rPr>
          <w:rFonts w:ascii="Calibri" w:eastAsia="Calibri" w:hAnsi="Calibri" w:cs="Calibri"/>
          <w:color w:val="000000"/>
        </w:rPr>
        <w:t>definiti “volontari”</w:t>
      </w:r>
      <w:r w:rsidR="003B3F70">
        <w:rPr>
          <w:rFonts w:ascii="Calibri" w:eastAsia="Calibri" w:hAnsi="Calibri" w:cs="Calibri"/>
          <w:color w:val="000000"/>
        </w:rPr>
        <w:t>)</w:t>
      </w:r>
      <w:r w:rsidRPr="003B3F70">
        <w:rPr>
          <w:rFonts w:ascii="Calibri" w:eastAsia="Calibri" w:hAnsi="Calibri" w:cs="Calibri"/>
          <w:color w:val="000000"/>
        </w:rPr>
        <w:t xml:space="preserve"> è </w:t>
      </w:r>
      <w:r w:rsidRPr="003B3F70">
        <w:rPr>
          <w:rFonts w:ascii="Calibri" w:eastAsia="Calibri" w:hAnsi="Calibri" w:cs="Calibri"/>
          <w:bCs/>
          <w:color w:val="000000"/>
        </w:rPr>
        <w:t>fortemente consigliato</w:t>
      </w:r>
      <w:r w:rsidR="003B3F70">
        <w:rPr>
          <w:rFonts w:ascii="Calibri" w:eastAsia="Calibri" w:hAnsi="Calibri" w:cs="Calibri"/>
          <w:bCs/>
          <w:color w:val="000000"/>
        </w:rPr>
        <w:t xml:space="preserve"> dalla Commissione</w:t>
      </w:r>
      <w:r w:rsidRPr="003B3F70">
        <w:rPr>
          <w:rFonts w:ascii="Calibri" w:eastAsia="Calibri" w:hAnsi="Calibri" w:cs="Calibri"/>
          <w:color w:val="000000"/>
        </w:rPr>
        <w:t xml:space="preserve">, in quanto </w:t>
      </w:r>
      <w:r w:rsidR="004D057A">
        <w:rPr>
          <w:rFonts w:ascii="Calibri" w:eastAsia="Calibri" w:hAnsi="Calibri" w:cs="Calibri"/>
          <w:color w:val="000000"/>
        </w:rPr>
        <w:t xml:space="preserve">ha l’obiettivo di </w:t>
      </w:r>
      <w:r w:rsidRPr="003B3F70">
        <w:rPr>
          <w:rFonts w:ascii="Calibri" w:eastAsia="Calibri" w:hAnsi="Calibri" w:cs="Calibri"/>
          <w:color w:val="000000"/>
        </w:rPr>
        <w:t>semplific</w:t>
      </w:r>
      <w:r w:rsidR="003B3F70">
        <w:rPr>
          <w:rFonts w:ascii="Calibri" w:eastAsia="Calibri" w:hAnsi="Calibri" w:cs="Calibri"/>
          <w:color w:val="000000"/>
        </w:rPr>
        <w:t>a</w:t>
      </w:r>
      <w:r w:rsidR="004D057A">
        <w:rPr>
          <w:rFonts w:ascii="Calibri" w:eastAsia="Calibri" w:hAnsi="Calibri" w:cs="Calibri"/>
          <w:color w:val="000000"/>
        </w:rPr>
        <w:t>re</w:t>
      </w:r>
      <w:r w:rsidRPr="003B3F70">
        <w:rPr>
          <w:rFonts w:ascii="Calibri" w:eastAsia="Calibri" w:hAnsi="Calibri" w:cs="Calibri"/>
          <w:color w:val="000000"/>
        </w:rPr>
        <w:t xml:space="preserve"> il processo di valutazione dell’efficacia dell’uso delle risorse aggiuntive per </w:t>
      </w:r>
      <w:r w:rsidR="004D057A">
        <w:rPr>
          <w:rFonts w:ascii="Calibri" w:eastAsia="Calibri" w:hAnsi="Calibri" w:cs="Calibri"/>
          <w:color w:val="000000"/>
        </w:rPr>
        <w:t xml:space="preserve">gli interventi </w:t>
      </w:r>
      <w:r w:rsidRPr="003B3F70">
        <w:rPr>
          <w:rFonts w:ascii="Calibri" w:eastAsia="Calibri" w:hAnsi="Calibri" w:cs="Calibri"/>
          <w:color w:val="000000"/>
        </w:rPr>
        <w:t>anti COVID-19</w:t>
      </w:r>
      <w:r w:rsidRPr="003B3F70">
        <w:rPr>
          <w:rStyle w:val="Rimandonotaapidipagina"/>
          <w:rFonts w:ascii="Calibri" w:eastAsia="Calibri" w:hAnsi="Calibri" w:cs="Calibri"/>
          <w:color w:val="000000"/>
        </w:rPr>
        <w:footnoteReference w:id="2"/>
      </w:r>
      <w:r w:rsidR="003B3F70">
        <w:rPr>
          <w:rFonts w:ascii="Calibri" w:eastAsia="Calibri" w:hAnsi="Calibri" w:cs="Calibri"/>
          <w:color w:val="000000"/>
        </w:rPr>
        <w:t xml:space="preserve">, </w:t>
      </w:r>
      <w:r w:rsidRPr="000774B8">
        <w:rPr>
          <w:rFonts w:ascii="Calibri" w:eastAsia="Calibri" w:hAnsi="Calibri" w:cs="Calibri"/>
          <w:color w:val="000000"/>
        </w:rPr>
        <w:t xml:space="preserve">nell’ottica di contemperare sia l’esigenza conoscitiva specifica sia quella di semplificazione. </w:t>
      </w:r>
      <w:r>
        <w:rPr>
          <w:rFonts w:ascii="Calibri" w:eastAsia="Calibri" w:hAnsi="Calibri" w:cs="Calibri"/>
          <w:color w:val="000000"/>
        </w:rPr>
        <w:t>L’uso di tali indicatori</w:t>
      </w:r>
      <w:r w:rsidR="003B3F70">
        <w:rPr>
          <w:rFonts w:ascii="Calibri" w:eastAsia="Calibri" w:hAnsi="Calibri" w:cs="Calibri"/>
          <w:color w:val="000000"/>
        </w:rPr>
        <w:t>,</w:t>
      </w:r>
      <w:r>
        <w:rPr>
          <w:rFonts w:ascii="Calibri" w:eastAsia="Calibri" w:hAnsi="Calibri" w:cs="Calibri"/>
          <w:color w:val="000000"/>
        </w:rPr>
        <w:t xml:space="preserve"> </w:t>
      </w:r>
      <w:r w:rsidR="004D057A">
        <w:rPr>
          <w:rFonts w:ascii="Calibri" w:eastAsia="Calibri" w:hAnsi="Calibri" w:cs="Calibri"/>
          <w:color w:val="000000"/>
        </w:rPr>
        <w:t>maggiormente</w:t>
      </w:r>
      <w:r>
        <w:rPr>
          <w:rFonts w:ascii="Calibri" w:eastAsia="Calibri" w:hAnsi="Calibri" w:cs="Calibri"/>
          <w:color w:val="000000"/>
        </w:rPr>
        <w:t xml:space="preserve"> coerenti </w:t>
      </w:r>
      <w:r w:rsidR="003B3F70">
        <w:rPr>
          <w:rFonts w:ascii="Calibri" w:eastAsia="Calibri" w:hAnsi="Calibri" w:cs="Calibri"/>
          <w:color w:val="000000"/>
        </w:rPr>
        <w:t xml:space="preserve">agli interventi anti COVID-19 </w:t>
      </w:r>
      <w:r>
        <w:rPr>
          <w:rFonts w:ascii="Calibri" w:eastAsia="Calibri" w:hAnsi="Calibri" w:cs="Calibri"/>
          <w:color w:val="000000"/>
        </w:rPr>
        <w:t>ai fini del monitoraggio, garantirebbe una maggiore misurabilità degli interventi e ridurrebbe gli oneri amministrativi a carico delle AdG</w:t>
      </w:r>
      <w:r w:rsidR="003B3F70">
        <w:rPr>
          <w:rFonts w:ascii="Calibri" w:eastAsia="Calibri" w:hAnsi="Calibri" w:cs="Calibri"/>
          <w:color w:val="000000"/>
        </w:rPr>
        <w:t>.</w:t>
      </w:r>
    </w:p>
    <w:p w14:paraId="302EAF18" w14:textId="6917E8C7" w:rsidR="00DA1A52" w:rsidRDefault="00DA1A52" w:rsidP="00FD0144">
      <w:pPr>
        <w:widowControl/>
        <w:pBdr>
          <w:top w:val="nil"/>
          <w:left w:val="nil"/>
          <w:bottom w:val="nil"/>
          <w:right w:val="nil"/>
          <w:between w:val="nil"/>
        </w:pBdr>
        <w:spacing w:before="120" w:after="120" w:line="360" w:lineRule="auto"/>
        <w:jc w:val="both"/>
        <w:rPr>
          <w:rFonts w:ascii="Calibri" w:eastAsia="Calibri" w:hAnsi="Calibri" w:cs="Calibri"/>
          <w:color w:val="000000"/>
        </w:rPr>
      </w:pPr>
      <w:r>
        <w:rPr>
          <w:rFonts w:ascii="Calibri" w:eastAsia="Calibri" w:hAnsi="Calibri" w:cs="Calibri"/>
          <w:color w:val="000000"/>
        </w:rPr>
        <w:t>A tal proposito, la CE ha specificato che non saranno previste deroghe agli obblighi di monitoraggio, prevedendo tuttavia una certa flessibilità</w:t>
      </w:r>
      <w:r w:rsidR="001D05B5">
        <w:rPr>
          <w:rFonts w:ascii="Calibri" w:eastAsia="Calibri" w:hAnsi="Calibri" w:cs="Calibri"/>
          <w:color w:val="000000"/>
        </w:rPr>
        <w:t xml:space="preserve">: </w:t>
      </w:r>
      <w:r>
        <w:rPr>
          <w:rFonts w:ascii="Calibri" w:eastAsia="Calibri" w:hAnsi="Calibri" w:cs="Calibri"/>
          <w:color w:val="000000"/>
        </w:rPr>
        <w:t>non sarà infatti considerato grave carenza il disallineamento tra il totale dei partecipanti censiti e il totale complessivo</w:t>
      </w:r>
      <w:r w:rsidR="00DC7271">
        <w:rPr>
          <w:rFonts w:ascii="Calibri" w:eastAsia="Calibri" w:hAnsi="Calibri" w:cs="Calibri"/>
          <w:color w:val="000000"/>
        </w:rPr>
        <w:t xml:space="preserve"> di partecipanti</w:t>
      </w:r>
      <w:r>
        <w:rPr>
          <w:rFonts w:ascii="Calibri" w:eastAsia="Calibri" w:hAnsi="Calibri" w:cs="Calibri"/>
          <w:color w:val="000000"/>
        </w:rPr>
        <w:t>.</w:t>
      </w:r>
    </w:p>
    <w:p w14:paraId="50ACBE82" w14:textId="0870C3E5" w:rsidR="003B3F70" w:rsidRDefault="003B3F70" w:rsidP="003B3F70">
      <w:pPr>
        <w:widowControl/>
        <w:pBdr>
          <w:top w:val="nil"/>
          <w:left w:val="nil"/>
          <w:bottom w:val="nil"/>
          <w:right w:val="nil"/>
          <w:between w:val="nil"/>
        </w:pBdr>
        <w:spacing w:before="120" w:after="120" w:line="360" w:lineRule="auto"/>
        <w:jc w:val="both"/>
        <w:rPr>
          <w:rFonts w:ascii="Calibri" w:eastAsia="Calibri" w:hAnsi="Calibri" w:cs="Calibri"/>
          <w:color w:val="000000"/>
        </w:rPr>
      </w:pPr>
      <w:r w:rsidRPr="00185ECB">
        <w:rPr>
          <w:rFonts w:ascii="Calibri" w:eastAsia="Calibri" w:hAnsi="Calibri" w:cs="Calibri"/>
          <w:color w:val="000000"/>
        </w:rPr>
        <w:t>La C</w:t>
      </w:r>
      <w:r>
        <w:rPr>
          <w:rFonts w:ascii="Calibri" w:eastAsia="Calibri" w:hAnsi="Calibri" w:cs="Calibri"/>
          <w:color w:val="000000"/>
        </w:rPr>
        <w:t xml:space="preserve">ommissione </w:t>
      </w:r>
      <w:r w:rsidRPr="00185ECB">
        <w:rPr>
          <w:rFonts w:ascii="Calibri" w:eastAsia="Calibri" w:hAnsi="Calibri" w:cs="Calibri"/>
          <w:color w:val="000000"/>
        </w:rPr>
        <w:t xml:space="preserve">ha </w:t>
      </w:r>
      <w:r>
        <w:rPr>
          <w:rFonts w:ascii="Calibri" w:eastAsia="Calibri" w:hAnsi="Calibri" w:cs="Calibri"/>
          <w:color w:val="000000"/>
        </w:rPr>
        <w:t>inoltre precisato</w:t>
      </w:r>
      <w:r w:rsidRPr="00185ECB">
        <w:rPr>
          <w:rFonts w:ascii="Calibri" w:eastAsia="Calibri" w:hAnsi="Calibri" w:cs="Calibri"/>
          <w:color w:val="000000"/>
        </w:rPr>
        <w:t xml:space="preserve"> </w:t>
      </w:r>
      <w:r>
        <w:rPr>
          <w:rFonts w:ascii="Calibri" w:eastAsia="Calibri" w:hAnsi="Calibri" w:cs="Calibri"/>
          <w:color w:val="000000"/>
        </w:rPr>
        <w:t xml:space="preserve">che le Autorità di gestione potranno inserire i nuovi indicatori anche per monitorare l’andamento di azioni già in atto, purché relative a misure anti COVID-19. Se, tuttavia, tale operazione dovesse risultare troppo complessa, l’auspicio comunitario è comunque che tali indicatori possano essere introdotti per azioni future. </w:t>
      </w:r>
    </w:p>
    <w:p w14:paraId="0E155D3E" w14:textId="482DDD66" w:rsidR="003B3F70" w:rsidRDefault="0039351A" w:rsidP="003B3F70">
      <w:pPr>
        <w:widowControl/>
        <w:pBdr>
          <w:top w:val="nil"/>
          <w:left w:val="nil"/>
          <w:bottom w:val="nil"/>
          <w:right w:val="nil"/>
          <w:between w:val="nil"/>
        </w:pBdr>
        <w:spacing w:before="120" w:after="120" w:line="360" w:lineRule="auto"/>
        <w:jc w:val="both"/>
        <w:rPr>
          <w:rFonts w:ascii="Calibri" w:eastAsia="Calibri" w:hAnsi="Calibri" w:cs="Calibri"/>
          <w:color w:val="000000"/>
        </w:rPr>
      </w:pPr>
      <w:r>
        <w:rPr>
          <w:rFonts w:ascii="Calibri" w:eastAsia="Calibri" w:hAnsi="Calibri" w:cs="Calibri"/>
          <w:color w:val="000000"/>
        </w:rPr>
        <w:t xml:space="preserve">Con particolare riferimento ad alcuni </w:t>
      </w:r>
      <w:r w:rsidR="003B3F70">
        <w:rPr>
          <w:rFonts w:ascii="Calibri" w:eastAsia="Calibri" w:hAnsi="Calibri" w:cs="Calibri"/>
          <w:color w:val="000000"/>
        </w:rPr>
        <w:t>indicatori proposti, per ciò che concerne</w:t>
      </w:r>
      <w:r w:rsidR="003B3F70" w:rsidRPr="002A6304">
        <w:rPr>
          <w:rFonts w:ascii="Calibri" w:eastAsia="Calibri" w:hAnsi="Calibri" w:cs="Calibri"/>
          <w:color w:val="000000"/>
        </w:rPr>
        <w:t xml:space="preserve"> l'indicatore "CV30 - valore delle azioni del FSE per combattere o contrastare il Covid-19", la </w:t>
      </w:r>
      <w:r w:rsidR="00CB75C8">
        <w:rPr>
          <w:rFonts w:ascii="Calibri" w:eastAsia="Calibri" w:hAnsi="Calibri" w:cs="Calibri"/>
          <w:color w:val="000000"/>
        </w:rPr>
        <w:t xml:space="preserve">Commissione </w:t>
      </w:r>
      <w:r w:rsidR="003B3F70" w:rsidRPr="002A6304">
        <w:rPr>
          <w:rFonts w:ascii="Calibri" w:eastAsia="Calibri" w:hAnsi="Calibri" w:cs="Calibri"/>
          <w:color w:val="000000"/>
        </w:rPr>
        <w:t>ha specificato</w:t>
      </w:r>
      <w:r w:rsidR="003B3F70">
        <w:rPr>
          <w:rFonts w:ascii="Calibri" w:eastAsia="Calibri" w:hAnsi="Calibri" w:cs="Calibri"/>
          <w:color w:val="000000"/>
        </w:rPr>
        <w:t xml:space="preserve"> che quest’ultimo può </w:t>
      </w:r>
      <w:r w:rsidR="003B3F70" w:rsidRPr="00A60037">
        <w:rPr>
          <w:rFonts w:ascii="Calibri" w:eastAsia="Calibri" w:hAnsi="Calibri" w:cs="Calibri"/>
          <w:color w:val="000000"/>
        </w:rPr>
        <w:t xml:space="preserve">includere i costi associati con </w:t>
      </w:r>
      <w:r w:rsidR="003B3F70">
        <w:rPr>
          <w:rFonts w:ascii="Calibri" w:eastAsia="Calibri" w:hAnsi="Calibri" w:cs="Calibri"/>
          <w:color w:val="000000"/>
        </w:rPr>
        <w:t>attività</w:t>
      </w:r>
      <w:r w:rsidR="003B3F70" w:rsidRPr="00A60037">
        <w:rPr>
          <w:rFonts w:ascii="Calibri" w:eastAsia="Calibri" w:hAnsi="Calibri" w:cs="Calibri"/>
          <w:color w:val="000000"/>
        </w:rPr>
        <w:t xml:space="preserve"> finanziate da programmi momentaneamente interrotti a causa del Covid-19, </w:t>
      </w:r>
      <w:r w:rsidR="003B3F70">
        <w:rPr>
          <w:rFonts w:ascii="Calibri" w:eastAsia="Calibri" w:hAnsi="Calibri" w:cs="Calibri"/>
          <w:color w:val="000000"/>
        </w:rPr>
        <w:t xml:space="preserve">purché </w:t>
      </w:r>
      <w:r w:rsidR="003B3F70" w:rsidRPr="00A60037">
        <w:rPr>
          <w:rFonts w:ascii="Calibri" w:eastAsia="Calibri" w:hAnsi="Calibri" w:cs="Calibri"/>
          <w:color w:val="000000"/>
        </w:rPr>
        <w:t>tali azioni s</w:t>
      </w:r>
      <w:r w:rsidR="003B3F70">
        <w:rPr>
          <w:rFonts w:ascii="Calibri" w:eastAsia="Calibri" w:hAnsi="Calibri" w:cs="Calibri"/>
          <w:color w:val="000000"/>
        </w:rPr>
        <w:t xml:space="preserve">iano tese a </w:t>
      </w:r>
      <w:r w:rsidR="003B3F70" w:rsidRPr="00A60037">
        <w:rPr>
          <w:rFonts w:ascii="Calibri" w:eastAsia="Calibri" w:hAnsi="Calibri" w:cs="Calibri"/>
          <w:color w:val="000000"/>
        </w:rPr>
        <w:t>combattere o limitare gli effetti del</w:t>
      </w:r>
      <w:r w:rsidR="003B3F70">
        <w:rPr>
          <w:rFonts w:ascii="Calibri" w:eastAsia="Calibri" w:hAnsi="Calibri" w:cs="Calibri"/>
          <w:color w:val="000000"/>
        </w:rPr>
        <w:t>la pandemia.</w:t>
      </w:r>
    </w:p>
    <w:p w14:paraId="251F4F06" w14:textId="611DE5DD" w:rsidR="00CB75C8" w:rsidRDefault="00CB75C8" w:rsidP="00CB75C8">
      <w:pPr>
        <w:widowControl/>
        <w:pBdr>
          <w:top w:val="nil"/>
          <w:left w:val="nil"/>
          <w:bottom w:val="nil"/>
          <w:right w:val="nil"/>
          <w:between w:val="nil"/>
        </w:pBdr>
        <w:spacing w:before="120" w:after="120" w:line="360" w:lineRule="auto"/>
        <w:jc w:val="both"/>
        <w:rPr>
          <w:rFonts w:ascii="Calibri" w:eastAsia="Calibri" w:hAnsi="Calibri" w:cs="Calibri"/>
          <w:color w:val="000000"/>
        </w:rPr>
      </w:pPr>
      <w:r>
        <w:rPr>
          <w:rFonts w:ascii="Calibri" w:eastAsia="Calibri" w:hAnsi="Calibri" w:cs="Calibri"/>
          <w:color w:val="000000"/>
        </w:rPr>
        <w:t>L’uso di indicatori quale il “</w:t>
      </w:r>
      <w:r w:rsidRPr="000774B8">
        <w:rPr>
          <w:rFonts w:ascii="Calibri" w:eastAsia="Calibri" w:hAnsi="Calibri" w:cs="Calibri"/>
          <w:color w:val="000000"/>
        </w:rPr>
        <w:t xml:space="preserve">CV31 </w:t>
      </w:r>
      <w:r>
        <w:rPr>
          <w:rFonts w:ascii="Calibri" w:eastAsia="Calibri" w:hAnsi="Calibri" w:cs="Calibri"/>
          <w:color w:val="000000"/>
        </w:rPr>
        <w:t xml:space="preserve">- </w:t>
      </w:r>
      <w:r w:rsidRPr="000774B8">
        <w:rPr>
          <w:rFonts w:ascii="Calibri" w:eastAsia="Calibri" w:hAnsi="Calibri" w:cs="Calibri"/>
          <w:color w:val="000000"/>
        </w:rPr>
        <w:t>Numero di partecipanti supportati dalle azioni di contrasto agli effetti della pandemia COVID-19</w:t>
      </w:r>
      <w:r>
        <w:rPr>
          <w:rFonts w:ascii="Calibri" w:eastAsia="Calibri" w:hAnsi="Calibri" w:cs="Calibri"/>
          <w:color w:val="000000"/>
        </w:rPr>
        <w:t>”</w:t>
      </w:r>
      <w:r w:rsidR="000D3FFB">
        <w:rPr>
          <w:rFonts w:ascii="Calibri" w:eastAsia="Calibri" w:hAnsi="Calibri" w:cs="Calibri"/>
          <w:color w:val="000000"/>
        </w:rPr>
        <w:t xml:space="preserve"> (e relative sottocategorie)</w:t>
      </w:r>
      <w:r>
        <w:rPr>
          <w:rFonts w:ascii="Calibri" w:eastAsia="Calibri" w:hAnsi="Calibri" w:cs="Calibri"/>
          <w:color w:val="000000"/>
        </w:rPr>
        <w:t xml:space="preserve"> se orientato alla riduzione del numero di informazioni di dettaglio necessarie per singolo destinatario degli interventi (</w:t>
      </w:r>
      <w:proofErr w:type="spellStart"/>
      <w:r>
        <w:rPr>
          <w:rFonts w:ascii="Calibri" w:eastAsia="Calibri" w:hAnsi="Calibri" w:cs="Calibri"/>
          <w:color w:val="000000"/>
        </w:rPr>
        <w:t>microdati</w:t>
      </w:r>
      <w:proofErr w:type="spellEnd"/>
      <w:r>
        <w:rPr>
          <w:rFonts w:ascii="Calibri" w:eastAsia="Calibri" w:hAnsi="Calibri" w:cs="Calibri"/>
          <w:color w:val="000000"/>
        </w:rPr>
        <w:t xml:space="preserve">), potrebbe diminuire in maniera sostanziale gli oneri amministrativi a carico delle AdG. </w:t>
      </w:r>
    </w:p>
    <w:p w14:paraId="64A6C918" w14:textId="43316289" w:rsidR="003B3F70" w:rsidRDefault="003B3F70" w:rsidP="003B3F70">
      <w:pPr>
        <w:widowControl/>
        <w:pBdr>
          <w:top w:val="nil"/>
          <w:left w:val="nil"/>
          <w:bottom w:val="nil"/>
          <w:right w:val="nil"/>
          <w:between w:val="nil"/>
        </w:pBdr>
        <w:spacing w:before="120" w:after="120" w:line="360" w:lineRule="auto"/>
        <w:jc w:val="both"/>
        <w:rPr>
          <w:rFonts w:ascii="Calibri" w:eastAsia="Calibri" w:hAnsi="Calibri" w:cs="Calibri"/>
          <w:color w:val="000000"/>
        </w:rPr>
      </w:pPr>
      <w:r w:rsidRPr="002A6304">
        <w:rPr>
          <w:rFonts w:ascii="Calibri" w:eastAsia="Calibri" w:hAnsi="Calibri" w:cs="Calibri"/>
          <w:color w:val="000000"/>
        </w:rPr>
        <w:t>Relativamente all’indicatore "CV33 - Enti supportati nella lotta contro il C</w:t>
      </w:r>
      <w:r>
        <w:rPr>
          <w:rFonts w:ascii="Calibri" w:eastAsia="Calibri" w:hAnsi="Calibri" w:cs="Calibri"/>
          <w:color w:val="000000"/>
        </w:rPr>
        <w:t>OVID</w:t>
      </w:r>
      <w:r w:rsidRPr="002A6304">
        <w:rPr>
          <w:rFonts w:ascii="Calibri" w:eastAsia="Calibri" w:hAnsi="Calibri" w:cs="Calibri"/>
          <w:color w:val="000000"/>
        </w:rPr>
        <w:t>-19", la C</w:t>
      </w:r>
      <w:r w:rsidR="00CB75C8">
        <w:rPr>
          <w:rFonts w:ascii="Calibri" w:eastAsia="Calibri" w:hAnsi="Calibri" w:cs="Calibri"/>
          <w:color w:val="000000"/>
        </w:rPr>
        <w:t xml:space="preserve">ommissione </w:t>
      </w:r>
      <w:r w:rsidRPr="002A6304">
        <w:rPr>
          <w:rFonts w:ascii="Calibri" w:eastAsia="Calibri" w:hAnsi="Calibri" w:cs="Calibri"/>
          <w:color w:val="000000"/>
        </w:rPr>
        <w:t>ha sottolineato come tale indicatore di outp</w:t>
      </w:r>
      <w:r w:rsidRPr="00A60037">
        <w:rPr>
          <w:rFonts w:ascii="Calibri" w:eastAsia="Calibri" w:hAnsi="Calibri" w:cs="Calibri"/>
          <w:color w:val="000000"/>
        </w:rPr>
        <w:t>ut può essere considerato</w:t>
      </w:r>
      <w:r w:rsidR="00CB75C8">
        <w:rPr>
          <w:rFonts w:ascii="Calibri" w:eastAsia="Calibri" w:hAnsi="Calibri" w:cs="Calibri"/>
          <w:color w:val="000000"/>
        </w:rPr>
        <w:t>,</w:t>
      </w:r>
      <w:r w:rsidRPr="00A60037">
        <w:rPr>
          <w:rFonts w:ascii="Calibri" w:eastAsia="Calibri" w:hAnsi="Calibri" w:cs="Calibri"/>
          <w:color w:val="000000"/>
        </w:rPr>
        <w:t xml:space="preserve"> </w:t>
      </w:r>
      <w:r w:rsidR="00CB75C8">
        <w:rPr>
          <w:rFonts w:ascii="Calibri" w:eastAsia="Calibri" w:hAnsi="Calibri" w:cs="Calibri"/>
          <w:color w:val="000000"/>
        </w:rPr>
        <w:t>ove necessario,</w:t>
      </w:r>
      <w:r w:rsidR="00CB75C8" w:rsidRPr="00A60037">
        <w:rPr>
          <w:rFonts w:ascii="Calibri" w:eastAsia="Calibri" w:hAnsi="Calibri" w:cs="Calibri"/>
          <w:color w:val="000000"/>
        </w:rPr>
        <w:t xml:space="preserve"> </w:t>
      </w:r>
      <w:r w:rsidRPr="00A60037">
        <w:rPr>
          <w:rFonts w:ascii="Calibri" w:eastAsia="Calibri" w:hAnsi="Calibri" w:cs="Calibri"/>
          <w:color w:val="000000"/>
        </w:rPr>
        <w:t xml:space="preserve">come </w:t>
      </w:r>
      <w:r>
        <w:rPr>
          <w:rFonts w:ascii="Calibri" w:eastAsia="Calibri" w:hAnsi="Calibri" w:cs="Calibri"/>
          <w:color w:val="000000"/>
        </w:rPr>
        <w:t xml:space="preserve">un </w:t>
      </w:r>
      <w:r w:rsidRPr="00A60037">
        <w:rPr>
          <w:rFonts w:ascii="Calibri" w:eastAsia="Calibri" w:hAnsi="Calibri" w:cs="Calibri"/>
          <w:color w:val="000000"/>
        </w:rPr>
        <w:t>indicatore di ri</w:t>
      </w:r>
      <w:r>
        <w:rPr>
          <w:rFonts w:ascii="Calibri" w:eastAsia="Calibri" w:hAnsi="Calibri" w:cs="Calibri"/>
          <w:color w:val="000000"/>
        </w:rPr>
        <w:t>sultato</w:t>
      </w:r>
      <w:r w:rsidRPr="00A60037">
        <w:rPr>
          <w:rFonts w:ascii="Calibri" w:eastAsia="Calibri" w:hAnsi="Calibri" w:cs="Calibri"/>
          <w:color w:val="000000"/>
        </w:rPr>
        <w:t xml:space="preserve"> </w:t>
      </w:r>
      <w:r>
        <w:rPr>
          <w:rFonts w:ascii="Calibri" w:eastAsia="Calibri" w:hAnsi="Calibri" w:cs="Calibri"/>
          <w:color w:val="000000"/>
        </w:rPr>
        <w:t>(</w:t>
      </w:r>
      <w:r w:rsidRPr="00A60037">
        <w:rPr>
          <w:rFonts w:ascii="Calibri" w:eastAsia="Calibri" w:hAnsi="Calibri" w:cs="Calibri"/>
          <w:color w:val="000000"/>
        </w:rPr>
        <w:t>ad esempio nel caso in cui si finanzia l'acquisto di mascherine o altro materiale sanitario</w:t>
      </w:r>
      <w:r>
        <w:rPr>
          <w:rFonts w:ascii="Calibri" w:eastAsia="Calibri" w:hAnsi="Calibri" w:cs="Calibri"/>
          <w:color w:val="000000"/>
        </w:rPr>
        <w:t>)</w:t>
      </w:r>
      <w:r w:rsidRPr="00A60037">
        <w:rPr>
          <w:rFonts w:ascii="Calibri" w:eastAsia="Calibri" w:hAnsi="Calibri" w:cs="Calibri"/>
          <w:color w:val="000000"/>
        </w:rPr>
        <w:t>.</w:t>
      </w:r>
    </w:p>
    <w:p w14:paraId="6D7D990C" w14:textId="7333DBCF" w:rsidR="003B3F70" w:rsidRDefault="00CB75C8" w:rsidP="003B3F70">
      <w:pPr>
        <w:widowControl/>
        <w:pBdr>
          <w:top w:val="nil"/>
          <w:left w:val="nil"/>
          <w:bottom w:val="nil"/>
          <w:right w:val="nil"/>
          <w:between w:val="nil"/>
        </w:pBdr>
        <w:spacing w:before="120" w:after="120" w:line="360" w:lineRule="auto"/>
        <w:jc w:val="both"/>
        <w:rPr>
          <w:rFonts w:ascii="Calibri" w:eastAsia="Calibri" w:hAnsi="Calibri" w:cs="Calibri"/>
          <w:color w:val="000000"/>
        </w:rPr>
      </w:pPr>
      <w:r>
        <w:rPr>
          <w:rFonts w:ascii="Calibri" w:eastAsia="Calibri" w:hAnsi="Calibri" w:cs="Calibri"/>
          <w:color w:val="000000"/>
        </w:rPr>
        <w:t>O</w:t>
      </w:r>
      <w:r w:rsidR="003B3F70" w:rsidRPr="002A6304">
        <w:rPr>
          <w:rFonts w:ascii="Calibri" w:eastAsia="Calibri" w:hAnsi="Calibri" w:cs="Calibri"/>
          <w:color w:val="000000"/>
        </w:rPr>
        <w:t>ve le A</w:t>
      </w:r>
      <w:r w:rsidR="00D37F20">
        <w:rPr>
          <w:rFonts w:ascii="Calibri" w:eastAsia="Calibri" w:hAnsi="Calibri" w:cs="Calibri"/>
          <w:color w:val="000000"/>
        </w:rPr>
        <w:t xml:space="preserve">utorità di Gestione </w:t>
      </w:r>
      <w:r w:rsidR="003B3F70" w:rsidRPr="002A6304">
        <w:rPr>
          <w:rFonts w:ascii="Calibri" w:eastAsia="Calibri" w:hAnsi="Calibri" w:cs="Calibri"/>
          <w:color w:val="000000"/>
        </w:rPr>
        <w:t>intendessero avvalersi di tali indicatori</w:t>
      </w:r>
      <w:r w:rsidR="003B3F70">
        <w:rPr>
          <w:rFonts w:ascii="Calibri" w:eastAsia="Calibri" w:hAnsi="Calibri" w:cs="Calibri"/>
          <w:color w:val="000000"/>
        </w:rPr>
        <w:t xml:space="preserve"> specifici</w:t>
      </w:r>
      <w:r w:rsidR="003B3F70" w:rsidRPr="002A6304">
        <w:rPr>
          <w:rFonts w:ascii="Calibri" w:eastAsia="Calibri" w:hAnsi="Calibri" w:cs="Calibri"/>
          <w:color w:val="000000"/>
        </w:rPr>
        <w:t xml:space="preserve">, </w:t>
      </w:r>
      <w:r w:rsidR="003B3F70">
        <w:rPr>
          <w:rFonts w:ascii="Calibri" w:eastAsia="Calibri" w:hAnsi="Calibri" w:cs="Calibri"/>
          <w:color w:val="000000"/>
        </w:rPr>
        <w:t>dovranno</w:t>
      </w:r>
      <w:r w:rsidR="003B3F70" w:rsidRPr="002A6304">
        <w:rPr>
          <w:rFonts w:ascii="Calibri" w:eastAsia="Calibri" w:hAnsi="Calibri" w:cs="Calibri"/>
          <w:color w:val="000000"/>
        </w:rPr>
        <w:t xml:space="preserve"> </w:t>
      </w:r>
      <w:r w:rsidR="003B3F70">
        <w:rPr>
          <w:rFonts w:ascii="Calibri" w:eastAsia="Calibri" w:hAnsi="Calibri" w:cs="Calibri"/>
          <w:color w:val="000000"/>
        </w:rPr>
        <w:t xml:space="preserve">inserirli </w:t>
      </w:r>
      <w:r w:rsidR="003B3F70" w:rsidRPr="002A6304">
        <w:rPr>
          <w:rFonts w:ascii="Calibri" w:eastAsia="Calibri" w:hAnsi="Calibri" w:cs="Calibri"/>
          <w:color w:val="000000"/>
        </w:rPr>
        <w:t>nei P</w:t>
      </w:r>
      <w:r>
        <w:rPr>
          <w:rFonts w:ascii="Calibri" w:eastAsia="Calibri" w:hAnsi="Calibri" w:cs="Calibri"/>
          <w:color w:val="000000"/>
        </w:rPr>
        <w:t xml:space="preserve">rogrammi operativi oggetto di modifica.  Gli stessi dovranno inoltre essere previsti </w:t>
      </w:r>
      <w:r w:rsidR="003B3F70" w:rsidRPr="002A6304">
        <w:rPr>
          <w:rFonts w:ascii="Calibri" w:eastAsia="Calibri" w:hAnsi="Calibri" w:cs="Calibri"/>
          <w:color w:val="000000"/>
        </w:rPr>
        <w:t>nei sistemi di monitoraggi</w:t>
      </w:r>
      <w:r>
        <w:rPr>
          <w:rFonts w:ascii="Calibri" w:eastAsia="Calibri" w:hAnsi="Calibri" w:cs="Calibri"/>
          <w:color w:val="000000"/>
        </w:rPr>
        <w:t>o</w:t>
      </w:r>
      <w:r w:rsidR="003B3F70" w:rsidRPr="002A6304">
        <w:rPr>
          <w:rFonts w:ascii="Calibri" w:eastAsia="Calibri" w:hAnsi="Calibri" w:cs="Calibri"/>
          <w:color w:val="000000"/>
        </w:rPr>
        <w:t xml:space="preserve"> e riportati annualmente nelle Relazioni annuali di attuazione.</w:t>
      </w:r>
    </w:p>
    <w:p w14:paraId="76CD7B3A" w14:textId="0CB33A14" w:rsidR="00C04CD6" w:rsidRDefault="00C04CD6" w:rsidP="00C04CD6">
      <w:pPr>
        <w:widowControl/>
        <w:autoSpaceDE/>
        <w:autoSpaceDN/>
        <w:spacing w:after="160" w:line="259" w:lineRule="auto"/>
        <w:rPr>
          <w:rFonts w:eastAsia="Calibri"/>
        </w:rPr>
      </w:pPr>
      <w:bookmarkStart w:id="5" w:name="_Toc43728856"/>
      <w:bookmarkStart w:id="6" w:name="_Toc43728857"/>
      <w:bookmarkStart w:id="7" w:name="_Toc43728858"/>
      <w:bookmarkStart w:id="8" w:name="_Toc43728859"/>
      <w:bookmarkStart w:id="9" w:name="_Toc43728860"/>
      <w:bookmarkStart w:id="10" w:name="_Toc43728861"/>
      <w:bookmarkStart w:id="11" w:name="_Toc43728862"/>
      <w:bookmarkStart w:id="12" w:name="_Toc43728863"/>
      <w:bookmarkStart w:id="13" w:name="_Toc43728864"/>
      <w:bookmarkStart w:id="14" w:name="_Toc43728865"/>
      <w:bookmarkStart w:id="15" w:name="_Toc43728866"/>
      <w:bookmarkStart w:id="16" w:name="_Toc43728867"/>
      <w:bookmarkEnd w:id="5"/>
      <w:bookmarkEnd w:id="6"/>
      <w:bookmarkEnd w:id="7"/>
      <w:bookmarkEnd w:id="8"/>
      <w:bookmarkEnd w:id="9"/>
      <w:bookmarkEnd w:id="10"/>
      <w:bookmarkEnd w:id="11"/>
      <w:bookmarkEnd w:id="12"/>
      <w:bookmarkEnd w:id="13"/>
      <w:bookmarkEnd w:id="14"/>
      <w:bookmarkEnd w:id="15"/>
      <w:bookmarkEnd w:id="16"/>
    </w:p>
    <w:p w14:paraId="3FDB215D" w14:textId="51BDBB76" w:rsidR="00C04CD6" w:rsidRDefault="00C04CD6" w:rsidP="00C04CD6">
      <w:pPr>
        <w:pStyle w:val="Titolo1"/>
        <w:numPr>
          <w:ilvl w:val="0"/>
          <w:numId w:val="7"/>
        </w:numPr>
        <w:rPr>
          <w:rFonts w:eastAsia="Calibri"/>
        </w:rPr>
      </w:pPr>
      <w:bookmarkStart w:id="17" w:name="_Toc56087308"/>
      <w:r w:rsidRPr="00870EFA">
        <w:rPr>
          <w:rFonts w:eastAsia="Calibri"/>
        </w:rPr>
        <w:t>MICRODATI</w:t>
      </w:r>
      <w:bookmarkEnd w:id="17"/>
    </w:p>
    <w:p w14:paraId="549BD323" w14:textId="77777777" w:rsidR="00C04CD6" w:rsidRDefault="00C04CD6" w:rsidP="00C04CD6">
      <w:pPr>
        <w:widowControl/>
        <w:pBdr>
          <w:top w:val="nil"/>
          <w:left w:val="nil"/>
          <w:bottom w:val="nil"/>
          <w:right w:val="nil"/>
          <w:between w:val="nil"/>
        </w:pBdr>
        <w:spacing w:before="120" w:after="120" w:line="360" w:lineRule="auto"/>
        <w:jc w:val="both"/>
        <w:rPr>
          <w:rFonts w:ascii="Calibri" w:eastAsia="Calibri" w:hAnsi="Calibri" w:cs="Calibri"/>
          <w:color w:val="000000"/>
        </w:rPr>
      </w:pPr>
      <w:r>
        <w:rPr>
          <w:rFonts w:ascii="Calibri" w:eastAsia="Calibri" w:hAnsi="Calibri" w:cs="Calibri"/>
          <w:color w:val="000000"/>
        </w:rPr>
        <w:t>Come è noto, i</w:t>
      </w:r>
      <w:r w:rsidRPr="003C0854">
        <w:rPr>
          <w:rFonts w:ascii="Calibri" w:eastAsia="Calibri" w:hAnsi="Calibri" w:cs="Calibri"/>
          <w:color w:val="000000"/>
        </w:rPr>
        <w:t xml:space="preserve"> dati dei partecipanti devono essere</w:t>
      </w:r>
      <w:r>
        <w:rPr>
          <w:rFonts w:ascii="Calibri" w:eastAsia="Calibri" w:hAnsi="Calibri" w:cs="Calibri"/>
          <w:color w:val="000000"/>
        </w:rPr>
        <w:t xml:space="preserve"> </w:t>
      </w:r>
      <w:r w:rsidRPr="003C0854">
        <w:rPr>
          <w:rFonts w:ascii="Calibri" w:eastAsia="Calibri" w:hAnsi="Calibri" w:cs="Calibri"/>
          <w:color w:val="000000"/>
        </w:rPr>
        <w:t>suddivisi anche a livello "qualitativo" (età, genere, livello ISCED ecc.).</w:t>
      </w:r>
      <w:r>
        <w:rPr>
          <w:rFonts w:ascii="Calibri" w:eastAsia="Calibri" w:hAnsi="Calibri" w:cs="Calibri"/>
          <w:color w:val="000000"/>
        </w:rPr>
        <w:t xml:space="preserve"> Tuttavia, riuscire a raccogliere un elevato numero di informazioni così dettagliate in un momento di crisi quale quello attuale, appare complesso. </w:t>
      </w:r>
    </w:p>
    <w:p w14:paraId="78FFC432" w14:textId="77777777" w:rsidR="00C04CD6" w:rsidRDefault="00C04CD6" w:rsidP="00C04CD6">
      <w:pPr>
        <w:widowControl/>
        <w:pBdr>
          <w:top w:val="nil"/>
          <w:left w:val="nil"/>
          <w:bottom w:val="nil"/>
          <w:right w:val="nil"/>
          <w:between w:val="nil"/>
        </w:pBdr>
        <w:spacing w:before="120" w:after="120" w:line="360" w:lineRule="auto"/>
        <w:jc w:val="both"/>
        <w:rPr>
          <w:rFonts w:ascii="Calibri" w:eastAsia="Calibri" w:hAnsi="Calibri" w:cs="Calibri"/>
          <w:color w:val="000000"/>
        </w:rPr>
      </w:pPr>
      <w:r>
        <w:rPr>
          <w:rFonts w:ascii="Calibri" w:eastAsia="Calibri" w:hAnsi="Calibri" w:cs="Calibri"/>
          <w:color w:val="000000"/>
        </w:rPr>
        <w:t>A tal proposito, c</w:t>
      </w:r>
      <w:r w:rsidRPr="003C0854">
        <w:rPr>
          <w:rFonts w:ascii="Calibri" w:eastAsia="Calibri" w:hAnsi="Calibri" w:cs="Calibri"/>
          <w:color w:val="000000"/>
        </w:rPr>
        <w:t xml:space="preserve">on riferimento </w:t>
      </w:r>
      <w:r w:rsidRPr="007C3210">
        <w:rPr>
          <w:rFonts w:ascii="Calibri" w:eastAsia="Calibri" w:hAnsi="Calibri" w:cs="Calibri"/>
          <w:color w:val="000000"/>
        </w:rPr>
        <w:t>all'indicatore "CV31-</w:t>
      </w:r>
      <w:r>
        <w:rPr>
          <w:rFonts w:ascii="Calibri" w:eastAsia="Calibri" w:hAnsi="Calibri" w:cs="Calibri"/>
          <w:color w:val="000000"/>
        </w:rPr>
        <w:t>P</w:t>
      </w:r>
      <w:r w:rsidRPr="007C3210">
        <w:rPr>
          <w:rFonts w:ascii="Calibri" w:eastAsia="Calibri" w:hAnsi="Calibri" w:cs="Calibri"/>
          <w:color w:val="000000"/>
        </w:rPr>
        <w:t>artecipanti che hanno beneficiato di un sostegno per combattere e contrastare il C</w:t>
      </w:r>
      <w:r>
        <w:rPr>
          <w:rFonts w:ascii="Calibri" w:eastAsia="Calibri" w:hAnsi="Calibri" w:cs="Calibri"/>
          <w:color w:val="000000"/>
        </w:rPr>
        <w:t>OVID</w:t>
      </w:r>
      <w:r w:rsidRPr="007C3210">
        <w:rPr>
          <w:rFonts w:ascii="Calibri" w:eastAsia="Calibri" w:hAnsi="Calibri" w:cs="Calibri"/>
          <w:color w:val="000000"/>
        </w:rPr>
        <w:t>-19”,</w:t>
      </w:r>
      <w:r>
        <w:rPr>
          <w:rFonts w:ascii="Calibri" w:eastAsia="Calibri" w:hAnsi="Calibri" w:cs="Calibri"/>
          <w:color w:val="000000"/>
        </w:rPr>
        <w:t xml:space="preserve"> la CE ha prospettato due possibili scenari: </w:t>
      </w:r>
    </w:p>
    <w:p w14:paraId="0716B43E" w14:textId="77777777" w:rsidR="00C04CD6" w:rsidRDefault="00C04CD6" w:rsidP="00C04CD6">
      <w:pPr>
        <w:pStyle w:val="Paragrafoelenco"/>
        <w:widowControl/>
        <w:numPr>
          <w:ilvl w:val="0"/>
          <w:numId w:val="6"/>
        </w:numPr>
        <w:pBdr>
          <w:top w:val="nil"/>
          <w:left w:val="nil"/>
          <w:bottom w:val="nil"/>
          <w:right w:val="nil"/>
          <w:between w:val="nil"/>
        </w:pBdr>
        <w:spacing w:before="120" w:after="120" w:line="360" w:lineRule="auto"/>
        <w:jc w:val="both"/>
        <w:rPr>
          <w:rFonts w:ascii="Calibri" w:eastAsia="Calibri" w:hAnsi="Calibri" w:cs="Calibri"/>
          <w:color w:val="000000"/>
        </w:rPr>
      </w:pPr>
      <w:r w:rsidRPr="004667D2">
        <w:rPr>
          <w:rFonts w:ascii="Calibri" w:eastAsia="Calibri" w:hAnsi="Calibri" w:cs="Calibri"/>
          <w:color w:val="000000"/>
        </w:rPr>
        <w:t xml:space="preserve">in caso di operazioni specifiche per singolo beneficiario (es. formazione del personale sanitario che combatte il </w:t>
      </w:r>
      <w:r>
        <w:rPr>
          <w:rFonts w:ascii="Calibri" w:eastAsia="Calibri" w:hAnsi="Calibri" w:cs="Calibri"/>
          <w:color w:val="000000"/>
        </w:rPr>
        <w:t>COVID</w:t>
      </w:r>
      <w:r w:rsidRPr="004667D2">
        <w:rPr>
          <w:rFonts w:ascii="Calibri" w:eastAsia="Calibri" w:hAnsi="Calibri" w:cs="Calibri"/>
          <w:color w:val="000000"/>
        </w:rPr>
        <w:t xml:space="preserve">-19) a cui conseguono risultati a livello individuale (es. conseguimento di una qualifica), i </w:t>
      </w:r>
      <w:proofErr w:type="spellStart"/>
      <w:r w:rsidRPr="004667D2">
        <w:rPr>
          <w:rFonts w:ascii="Calibri" w:eastAsia="Calibri" w:hAnsi="Calibri" w:cs="Calibri"/>
          <w:color w:val="000000"/>
        </w:rPr>
        <w:t>microdati</w:t>
      </w:r>
      <w:proofErr w:type="spellEnd"/>
      <w:r w:rsidRPr="004667D2">
        <w:rPr>
          <w:rFonts w:ascii="Calibri" w:eastAsia="Calibri" w:hAnsi="Calibri" w:cs="Calibri"/>
          <w:color w:val="000000"/>
        </w:rPr>
        <w:t xml:space="preserve"> </w:t>
      </w:r>
      <w:r>
        <w:rPr>
          <w:rFonts w:ascii="Calibri" w:eastAsia="Calibri" w:hAnsi="Calibri" w:cs="Calibri"/>
          <w:color w:val="000000"/>
        </w:rPr>
        <w:t>devono</w:t>
      </w:r>
      <w:r w:rsidRPr="004667D2">
        <w:rPr>
          <w:rFonts w:ascii="Calibri" w:eastAsia="Calibri" w:hAnsi="Calibri" w:cs="Calibri"/>
          <w:color w:val="000000"/>
        </w:rPr>
        <w:t xml:space="preserve"> essere raccolti</w:t>
      </w:r>
      <w:r>
        <w:rPr>
          <w:rFonts w:ascii="Calibri" w:eastAsia="Calibri" w:hAnsi="Calibri" w:cs="Calibri"/>
          <w:color w:val="000000"/>
        </w:rPr>
        <w:t>;</w:t>
      </w:r>
    </w:p>
    <w:p w14:paraId="0D0D6E97" w14:textId="77777777" w:rsidR="00C04CD6" w:rsidRPr="00C04CD6" w:rsidRDefault="00C04CD6" w:rsidP="00C04CD6">
      <w:pPr>
        <w:pStyle w:val="Paragrafoelenco"/>
        <w:widowControl/>
        <w:numPr>
          <w:ilvl w:val="0"/>
          <w:numId w:val="6"/>
        </w:numPr>
        <w:pBdr>
          <w:top w:val="nil"/>
          <w:left w:val="nil"/>
          <w:bottom w:val="nil"/>
          <w:right w:val="nil"/>
          <w:between w:val="nil"/>
        </w:pBdr>
        <w:spacing w:before="120" w:after="120" w:line="360" w:lineRule="auto"/>
        <w:jc w:val="both"/>
        <w:rPr>
          <w:rFonts w:ascii="Calibri" w:eastAsia="Calibri" w:hAnsi="Calibri" w:cs="Calibri"/>
          <w:color w:val="000000"/>
        </w:rPr>
      </w:pPr>
      <w:r w:rsidRPr="004667D2">
        <w:rPr>
          <w:rFonts w:ascii="Calibri" w:eastAsia="Calibri" w:hAnsi="Calibri" w:cs="Calibri"/>
          <w:color w:val="000000"/>
        </w:rPr>
        <w:t>in caso di operazioni relative a una platea estesa di partecipanti, ossia in caso di sostegno diffuso, c.d. "</w:t>
      </w:r>
      <w:proofErr w:type="spellStart"/>
      <w:r w:rsidRPr="004667D2">
        <w:rPr>
          <w:rFonts w:ascii="Calibri" w:eastAsia="Calibri" w:hAnsi="Calibri" w:cs="Calibri"/>
          <w:i/>
          <w:iCs/>
          <w:color w:val="000000"/>
        </w:rPr>
        <w:t>less-intesive</w:t>
      </w:r>
      <w:proofErr w:type="spellEnd"/>
      <w:r w:rsidRPr="004667D2">
        <w:rPr>
          <w:rFonts w:ascii="Calibri" w:eastAsia="Calibri" w:hAnsi="Calibri" w:cs="Calibri"/>
          <w:color w:val="000000"/>
        </w:rPr>
        <w:t>", è sufficiente l'indicazione quantitativa</w:t>
      </w:r>
      <w:r>
        <w:rPr>
          <w:rFonts w:ascii="Calibri" w:eastAsia="Calibri" w:hAnsi="Calibri" w:cs="Calibri"/>
          <w:color w:val="000000"/>
        </w:rPr>
        <w:t xml:space="preserve">, pertanto </w:t>
      </w:r>
      <w:r w:rsidRPr="004667D2">
        <w:rPr>
          <w:rFonts w:ascii="Calibri" w:eastAsia="Calibri" w:hAnsi="Calibri" w:cs="Calibri"/>
          <w:color w:val="000000"/>
        </w:rPr>
        <w:t xml:space="preserve">la raccolta di </w:t>
      </w:r>
      <w:proofErr w:type="spellStart"/>
      <w:r w:rsidRPr="004667D2">
        <w:rPr>
          <w:rFonts w:ascii="Calibri" w:eastAsia="Calibri" w:hAnsi="Calibri" w:cs="Calibri"/>
          <w:color w:val="000000"/>
        </w:rPr>
        <w:t>microdati</w:t>
      </w:r>
      <w:proofErr w:type="spellEnd"/>
      <w:r w:rsidRPr="004667D2">
        <w:rPr>
          <w:rFonts w:ascii="Calibri" w:eastAsia="Calibri" w:hAnsi="Calibri" w:cs="Calibri"/>
          <w:color w:val="000000"/>
        </w:rPr>
        <w:t xml:space="preserve"> pur essendo auspicabile, non è obbligatoria.</w:t>
      </w:r>
    </w:p>
    <w:p w14:paraId="72E5FC81" w14:textId="443CA6B0" w:rsidR="00C04CD6" w:rsidRPr="00902A0F" w:rsidRDefault="00C04CD6" w:rsidP="00C04CD6">
      <w:pPr>
        <w:widowControl/>
        <w:pBdr>
          <w:top w:val="nil"/>
          <w:left w:val="nil"/>
          <w:bottom w:val="nil"/>
          <w:right w:val="nil"/>
          <w:between w:val="nil"/>
        </w:pBdr>
        <w:spacing w:before="120" w:after="120" w:line="360" w:lineRule="auto"/>
        <w:jc w:val="both"/>
        <w:rPr>
          <w:rFonts w:ascii="Calibri" w:eastAsia="Calibri" w:hAnsi="Calibri" w:cs="Calibri"/>
          <w:color w:val="000000"/>
        </w:rPr>
      </w:pPr>
      <w:r w:rsidRPr="00902A0F">
        <w:rPr>
          <w:rFonts w:ascii="Calibri" w:eastAsia="Calibri" w:hAnsi="Calibri" w:cs="Calibri"/>
          <w:color w:val="000000"/>
        </w:rPr>
        <w:t>In linea generale, in assenza del set completo di dati non sensibili sullo stato del mercato del lavoro, (ovvero dei “</w:t>
      </w:r>
      <w:proofErr w:type="spellStart"/>
      <w:r w:rsidRPr="00902A0F">
        <w:rPr>
          <w:rFonts w:ascii="Calibri" w:eastAsia="Calibri" w:hAnsi="Calibri" w:cs="Calibri"/>
          <w:color w:val="000000"/>
        </w:rPr>
        <w:t>microdati</w:t>
      </w:r>
      <w:proofErr w:type="spellEnd"/>
      <w:r w:rsidRPr="00902A0F">
        <w:rPr>
          <w:rFonts w:ascii="Calibri" w:eastAsia="Calibri" w:hAnsi="Calibri" w:cs="Calibri"/>
          <w:color w:val="000000"/>
        </w:rPr>
        <w:t xml:space="preserve">” quali: situazione occupazionale per impostazione predefinita: occupati, età e livello di istruzione, suddivisi per sesso) può essere valorizzata solo la </w:t>
      </w:r>
      <w:r w:rsidRPr="00902A0F">
        <w:rPr>
          <w:rFonts w:ascii="Calibri" w:eastAsia="Calibri" w:hAnsi="Calibri" w:cs="Calibri"/>
          <w:bCs/>
          <w:color w:val="000000"/>
        </w:rPr>
        <w:t>riga relativa al totale complessivo dei partecipanti</w:t>
      </w:r>
      <w:r w:rsidRPr="00902A0F">
        <w:rPr>
          <w:rStyle w:val="Rimandonotaapidipagina"/>
          <w:rFonts w:ascii="Calibri" w:eastAsia="Calibri" w:hAnsi="Calibri" w:cs="Calibri"/>
          <w:bCs/>
          <w:color w:val="000000"/>
        </w:rPr>
        <w:footnoteReference w:id="3"/>
      </w:r>
      <w:r w:rsidRPr="00902A0F">
        <w:rPr>
          <w:rFonts w:ascii="Calibri" w:eastAsia="Calibri" w:hAnsi="Calibri" w:cs="Calibri"/>
          <w:color w:val="000000"/>
        </w:rPr>
        <w:t xml:space="preserve">. </w:t>
      </w:r>
    </w:p>
    <w:p w14:paraId="11480796" w14:textId="77777777" w:rsidR="00C711E3" w:rsidRDefault="00C711E3" w:rsidP="00C711E3">
      <w:pPr>
        <w:pStyle w:val="Paragrafoelenco"/>
        <w:widowControl/>
        <w:pBdr>
          <w:top w:val="nil"/>
          <w:left w:val="nil"/>
          <w:bottom w:val="nil"/>
          <w:right w:val="nil"/>
          <w:between w:val="nil"/>
        </w:pBdr>
        <w:spacing w:before="120" w:after="120" w:line="360" w:lineRule="auto"/>
        <w:jc w:val="both"/>
        <w:rPr>
          <w:rFonts w:ascii="Calibri" w:eastAsia="Calibri" w:hAnsi="Calibri" w:cs="Calibri"/>
          <w:b/>
          <w:bCs/>
          <w:color w:val="000000"/>
        </w:rPr>
      </w:pPr>
    </w:p>
    <w:p w14:paraId="342EBADA" w14:textId="1EF6F4FE" w:rsidR="00E53EA7" w:rsidRPr="00C04CD6" w:rsidRDefault="000774B8" w:rsidP="00E53EA7">
      <w:pPr>
        <w:pStyle w:val="Titolo1"/>
        <w:numPr>
          <w:ilvl w:val="0"/>
          <w:numId w:val="7"/>
        </w:numPr>
        <w:rPr>
          <w:rFonts w:eastAsia="Calibri"/>
        </w:rPr>
      </w:pPr>
      <w:bookmarkStart w:id="18" w:name="_Toc56087309"/>
      <w:r w:rsidRPr="00870EFA">
        <w:rPr>
          <w:rFonts w:eastAsia="Calibri"/>
        </w:rPr>
        <w:t>SISTEM</w:t>
      </w:r>
      <w:r w:rsidR="00E53EA7">
        <w:rPr>
          <w:rFonts w:eastAsia="Calibri"/>
        </w:rPr>
        <w:t>A NAZIONALE DI MONITORAGGIO</w:t>
      </w:r>
      <w:bookmarkEnd w:id="18"/>
    </w:p>
    <w:p w14:paraId="7C41D6E0" w14:textId="1C50B9B8" w:rsidR="00C04CD6" w:rsidRPr="00C04CD6" w:rsidRDefault="00E53EA7" w:rsidP="00C04CD6">
      <w:pPr>
        <w:widowControl/>
        <w:pBdr>
          <w:top w:val="nil"/>
          <w:left w:val="nil"/>
          <w:bottom w:val="nil"/>
          <w:right w:val="nil"/>
          <w:between w:val="nil"/>
        </w:pBdr>
        <w:spacing w:before="120" w:after="120" w:line="360" w:lineRule="auto"/>
        <w:jc w:val="both"/>
        <w:rPr>
          <w:rFonts w:ascii="Calibri" w:eastAsia="Calibri" w:hAnsi="Calibri" w:cs="Calibri"/>
          <w:color w:val="000000"/>
        </w:rPr>
      </w:pPr>
      <w:r>
        <w:rPr>
          <w:rFonts w:ascii="Calibri" w:eastAsia="Calibri" w:hAnsi="Calibri" w:cs="Calibri"/>
          <w:color w:val="000000"/>
        </w:rPr>
        <w:t>Le tabelle di contesto TC42 e TC44 del Sistema Nazionale di Monitoraggio sono state aggiornate con l’inserimento degli indicatori specifici covid-19</w:t>
      </w:r>
      <w:r w:rsidR="00902A0F">
        <w:rPr>
          <w:rFonts w:ascii="Calibri" w:eastAsia="Calibri" w:hAnsi="Calibri" w:cs="Calibri"/>
          <w:color w:val="000000"/>
        </w:rPr>
        <w:t xml:space="preserve"> Fse</w:t>
      </w:r>
      <w:r>
        <w:rPr>
          <w:rFonts w:ascii="Calibri" w:eastAsia="Calibri" w:hAnsi="Calibri" w:cs="Calibri"/>
          <w:color w:val="000000"/>
        </w:rPr>
        <w:t xml:space="preserve">, rispettivamente, di risultati e di output. </w:t>
      </w:r>
      <w:r w:rsidR="00C04CD6">
        <w:rPr>
          <w:rFonts w:ascii="Calibri" w:eastAsia="Calibri" w:hAnsi="Calibri" w:cs="Calibri"/>
          <w:color w:val="000000"/>
        </w:rPr>
        <w:t>Con specifico riferimento all’indicatore “</w:t>
      </w:r>
      <w:r w:rsidR="00C04CD6" w:rsidRPr="00C04CD6">
        <w:rPr>
          <w:rFonts w:ascii="Calibri" w:eastAsia="Calibri" w:hAnsi="Calibri" w:cs="Calibri"/>
          <w:color w:val="000000"/>
        </w:rPr>
        <w:t>CV31 - Numero di partecipanti supportati dalle azioni di contrasto agli effetti della pandemia COVID-19”, sono stati creati gli specifici indicatori di genere “Maschi” e “Femmine”.</w:t>
      </w:r>
    </w:p>
    <w:p w14:paraId="5217A463" w14:textId="77777777" w:rsidR="00C04CD6" w:rsidRPr="00C04CD6" w:rsidRDefault="00C04CD6">
      <w:pPr>
        <w:widowControl/>
        <w:pBdr>
          <w:top w:val="nil"/>
          <w:left w:val="nil"/>
          <w:bottom w:val="nil"/>
          <w:right w:val="nil"/>
          <w:between w:val="nil"/>
        </w:pBdr>
        <w:spacing w:before="120" w:after="120" w:line="360" w:lineRule="auto"/>
        <w:jc w:val="both"/>
        <w:rPr>
          <w:rFonts w:ascii="Calibri" w:eastAsia="Calibri" w:hAnsi="Calibri" w:cs="Calibri"/>
          <w:color w:val="000000"/>
        </w:rPr>
      </w:pPr>
    </w:p>
    <w:sectPr w:rsidR="00C04CD6" w:rsidRPr="00C04CD6">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B45094" w14:textId="77777777" w:rsidR="00D8735D" w:rsidRDefault="00D8735D" w:rsidP="00C711E3">
      <w:r>
        <w:separator/>
      </w:r>
    </w:p>
  </w:endnote>
  <w:endnote w:type="continuationSeparator" w:id="0">
    <w:p w14:paraId="123D7884" w14:textId="77777777" w:rsidR="00D8735D" w:rsidRDefault="00D8735D" w:rsidP="00C71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5749051"/>
      <w:docPartObj>
        <w:docPartGallery w:val="Page Numbers (Bottom of Page)"/>
        <w:docPartUnique/>
      </w:docPartObj>
    </w:sdtPr>
    <w:sdtEndPr/>
    <w:sdtContent>
      <w:p w14:paraId="1A6F5870" w14:textId="71B50B04" w:rsidR="00C711E3" w:rsidRDefault="00C711E3">
        <w:pPr>
          <w:pStyle w:val="Pidipagina"/>
          <w:jc w:val="right"/>
        </w:pPr>
        <w:r>
          <w:fldChar w:fldCharType="begin"/>
        </w:r>
        <w:r>
          <w:instrText>PAGE   \* MERGEFORMAT</w:instrText>
        </w:r>
        <w:r>
          <w:fldChar w:fldCharType="separate"/>
        </w:r>
        <w:r>
          <w:t>2</w:t>
        </w:r>
        <w:r>
          <w:fldChar w:fldCharType="end"/>
        </w:r>
      </w:p>
    </w:sdtContent>
  </w:sdt>
  <w:p w14:paraId="41096319" w14:textId="77777777" w:rsidR="00C711E3" w:rsidRDefault="00C711E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A0C0F3" w14:textId="77777777" w:rsidR="00D8735D" w:rsidRDefault="00D8735D" w:rsidP="00C711E3">
      <w:r>
        <w:separator/>
      </w:r>
    </w:p>
  </w:footnote>
  <w:footnote w:type="continuationSeparator" w:id="0">
    <w:p w14:paraId="7B0C895F" w14:textId="77777777" w:rsidR="00D8735D" w:rsidRDefault="00D8735D" w:rsidP="00C711E3">
      <w:r>
        <w:continuationSeparator/>
      </w:r>
    </w:p>
  </w:footnote>
  <w:footnote w:id="1">
    <w:p w14:paraId="453880BD" w14:textId="6EF5F14A" w:rsidR="00B82148" w:rsidRPr="004D057A" w:rsidRDefault="00B82148" w:rsidP="004D057A">
      <w:pPr>
        <w:widowControl/>
        <w:pBdr>
          <w:top w:val="nil"/>
          <w:left w:val="nil"/>
          <w:bottom w:val="nil"/>
          <w:right w:val="nil"/>
          <w:between w:val="nil"/>
        </w:pBdr>
        <w:jc w:val="both"/>
        <w:rPr>
          <w:rFonts w:asciiTheme="minorHAnsi" w:hAnsiTheme="minorHAnsi" w:cstheme="minorHAnsi"/>
          <w:sz w:val="18"/>
          <w:szCs w:val="18"/>
          <w:lang w:val="en-US"/>
        </w:rPr>
      </w:pPr>
      <w:r w:rsidRPr="004D057A">
        <w:rPr>
          <w:rFonts w:asciiTheme="minorHAnsi" w:hAnsiTheme="minorHAnsi" w:cstheme="minorHAnsi"/>
          <w:sz w:val="18"/>
          <w:szCs w:val="18"/>
          <w:vertAlign w:val="superscript"/>
        </w:rPr>
        <w:footnoteRef/>
      </w:r>
      <w:r w:rsidRPr="00902A0F">
        <w:rPr>
          <w:rFonts w:asciiTheme="minorHAnsi" w:hAnsiTheme="minorHAnsi" w:cstheme="minorHAnsi"/>
          <w:sz w:val="18"/>
          <w:szCs w:val="18"/>
          <w:vertAlign w:val="superscript"/>
          <w:lang w:val="en-US"/>
        </w:rPr>
        <w:t xml:space="preserve"> </w:t>
      </w:r>
      <w:r w:rsidRPr="00902A0F">
        <w:rPr>
          <w:rFonts w:asciiTheme="minorHAnsi" w:hAnsiTheme="minorHAnsi" w:cstheme="minorHAnsi"/>
          <w:sz w:val="18"/>
          <w:szCs w:val="18"/>
          <w:lang w:val="en-US"/>
        </w:rPr>
        <w:t>EGESIF_20-0007-00 12/05/2020 - NON PAPER: List of programme specific indicators related to the cohesion policy response to the COVID-19 pandemic.</w:t>
      </w:r>
    </w:p>
  </w:footnote>
  <w:footnote w:id="2">
    <w:p w14:paraId="030C2C6E" w14:textId="77777777" w:rsidR="00B82148" w:rsidRPr="004D057A" w:rsidRDefault="00B82148" w:rsidP="004D057A">
      <w:pPr>
        <w:pStyle w:val="Testonotaapidipagina"/>
        <w:jc w:val="both"/>
        <w:rPr>
          <w:rFonts w:asciiTheme="minorHAnsi" w:hAnsiTheme="minorHAnsi" w:cstheme="minorHAnsi"/>
          <w:sz w:val="18"/>
          <w:szCs w:val="18"/>
        </w:rPr>
      </w:pPr>
      <w:r w:rsidRPr="004D057A">
        <w:rPr>
          <w:rStyle w:val="Rimandonotaapidipagina"/>
          <w:rFonts w:asciiTheme="minorHAnsi" w:hAnsiTheme="minorHAnsi" w:cstheme="minorHAnsi"/>
          <w:sz w:val="18"/>
          <w:szCs w:val="18"/>
        </w:rPr>
        <w:footnoteRef/>
      </w:r>
      <w:r w:rsidRPr="004D057A">
        <w:rPr>
          <w:rFonts w:asciiTheme="minorHAnsi" w:hAnsiTheme="minorHAnsi" w:cstheme="minorHAnsi"/>
          <w:sz w:val="18"/>
          <w:szCs w:val="18"/>
        </w:rPr>
        <w:t xml:space="preserve"> Nella COM (2020) 451 del 28.05.2020 che reca modifiche al Regolamento disposizioni comuni 1303/13 nell’ambito del Piano di ripresa europea e dell’iniziativa REACT-UE, la CE propone che ciascuno SM che benefici di risorse aggiuntive (nel triennio 2020-2022) effettui una valutazione unica sull’efficacia dell’utilizzo di tali risorse e, nella relazione illustrativa è ricordato che “quantunque non si proponga la definizione di indicatori comuni a livello di UE, affinché quanto realizzato con il sostegno di cui sopra sia confrontabile e possa essere aggregato a livello di UE, si invitano gli Stati membri a fare uso degli indicatori specifici per programma messi a disposizione dalla Commissione.”</w:t>
      </w:r>
    </w:p>
  </w:footnote>
  <w:footnote w:id="3">
    <w:p w14:paraId="7C14C7A9" w14:textId="77777777" w:rsidR="00C04CD6" w:rsidRPr="00B3664F" w:rsidRDefault="00C04CD6" w:rsidP="00C04CD6">
      <w:pPr>
        <w:pStyle w:val="Testonotaapidipagina"/>
        <w:rPr>
          <w:rFonts w:asciiTheme="minorHAnsi" w:hAnsiTheme="minorHAnsi" w:cstheme="minorHAnsi"/>
          <w:lang w:val="en-US"/>
        </w:rPr>
      </w:pPr>
      <w:r w:rsidRPr="00B3664F">
        <w:rPr>
          <w:rStyle w:val="Rimandonotaapidipagina"/>
          <w:rFonts w:asciiTheme="minorHAnsi" w:hAnsiTheme="minorHAnsi" w:cstheme="minorHAnsi"/>
        </w:rPr>
        <w:footnoteRef/>
      </w:r>
      <w:r w:rsidRPr="00B3664F">
        <w:rPr>
          <w:rFonts w:asciiTheme="minorHAnsi" w:hAnsiTheme="minorHAnsi" w:cstheme="minorHAnsi"/>
          <w:lang w:val="en-US"/>
        </w:rPr>
        <w:t xml:space="preserve"> Q&amp;A EC </w:t>
      </w:r>
      <w:r w:rsidRPr="00B3664F">
        <w:rPr>
          <w:rFonts w:asciiTheme="minorHAnsi" w:hAnsiTheme="minorHAnsi" w:cstheme="minorHAnsi"/>
          <w:i/>
          <w:lang w:val="en-US"/>
        </w:rPr>
        <w:t>“</w:t>
      </w:r>
      <w:r w:rsidRPr="00B3664F">
        <w:rPr>
          <w:rFonts w:asciiTheme="minorHAnsi" w:hAnsiTheme="minorHAnsi" w:cstheme="minorHAnsi"/>
          <w:bCs/>
          <w:i/>
          <w:u w:val="single"/>
          <w:lang w:val="en-US"/>
        </w:rPr>
        <w:t>Structural Funds – horizontal questions - Data collection”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94E55"/>
    <w:multiLevelType w:val="hybridMultilevel"/>
    <w:tmpl w:val="07C2E864"/>
    <w:lvl w:ilvl="0" w:tplc="C2A6E4D2">
      <w:start w:val="1"/>
      <w:numFmt w:val="decimal"/>
      <w:lvlText w:val="%1."/>
      <w:lvlJc w:val="left"/>
      <w:pPr>
        <w:ind w:left="592" w:hanging="360"/>
      </w:pPr>
      <w:rPr>
        <w:rFonts w:cs="Times New Roman" w:hint="default"/>
      </w:rPr>
    </w:lvl>
    <w:lvl w:ilvl="1" w:tplc="04100019">
      <w:start w:val="1"/>
      <w:numFmt w:val="lowerLetter"/>
      <w:lvlText w:val="%2."/>
      <w:lvlJc w:val="left"/>
      <w:pPr>
        <w:ind w:left="1312" w:hanging="360"/>
      </w:pPr>
    </w:lvl>
    <w:lvl w:ilvl="2" w:tplc="0410001B" w:tentative="1">
      <w:start w:val="1"/>
      <w:numFmt w:val="lowerRoman"/>
      <w:lvlText w:val="%3."/>
      <w:lvlJc w:val="right"/>
      <w:pPr>
        <w:ind w:left="2032" w:hanging="180"/>
      </w:pPr>
    </w:lvl>
    <w:lvl w:ilvl="3" w:tplc="0410000F" w:tentative="1">
      <w:start w:val="1"/>
      <w:numFmt w:val="decimal"/>
      <w:lvlText w:val="%4."/>
      <w:lvlJc w:val="left"/>
      <w:pPr>
        <w:ind w:left="2752" w:hanging="360"/>
      </w:pPr>
    </w:lvl>
    <w:lvl w:ilvl="4" w:tplc="04100019" w:tentative="1">
      <w:start w:val="1"/>
      <w:numFmt w:val="lowerLetter"/>
      <w:lvlText w:val="%5."/>
      <w:lvlJc w:val="left"/>
      <w:pPr>
        <w:ind w:left="3472" w:hanging="360"/>
      </w:pPr>
    </w:lvl>
    <w:lvl w:ilvl="5" w:tplc="0410001B" w:tentative="1">
      <w:start w:val="1"/>
      <w:numFmt w:val="lowerRoman"/>
      <w:lvlText w:val="%6."/>
      <w:lvlJc w:val="right"/>
      <w:pPr>
        <w:ind w:left="4192" w:hanging="180"/>
      </w:pPr>
    </w:lvl>
    <w:lvl w:ilvl="6" w:tplc="0410000F" w:tentative="1">
      <w:start w:val="1"/>
      <w:numFmt w:val="decimal"/>
      <w:lvlText w:val="%7."/>
      <w:lvlJc w:val="left"/>
      <w:pPr>
        <w:ind w:left="4912" w:hanging="360"/>
      </w:pPr>
    </w:lvl>
    <w:lvl w:ilvl="7" w:tplc="04100019" w:tentative="1">
      <w:start w:val="1"/>
      <w:numFmt w:val="lowerLetter"/>
      <w:lvlText w:val="%8."/>
      <w:lvlJc w:val="left"/>
      <w:pPr>
        <w:ind w:left="5632" w:hanging="360"/>
      </w:pPr>
    </w:lvl>
    <w:lvl w:ilvl="8" w:tplc="0410001B" w:tentative="1">
      <w:start w:val="1"/>
      <w:numFmt w:val="lowerRoman"/>
      <w:lvlText w:val="%9."/>
      <w:lvlJc w:val="right"/>
      <w:pPr>
        <w:ind w:left="6352" w:hanging="180"/>
      </w:pPr>
    </w:lvl>
  </w:abstractNum>
  <w:abstractNum w:abstractNumId="1" w15:restartNumberingAfterBreak="0">
    <w:nsid w:val="0BB847CC"/>
    <w:multiLevelType w:val="hybridMultilevel"/>
    <w:tmpl w:val="B052EA32"/>
    <w:lvl w:ilvl="0" w:tplc="8486A740">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EA678C2"/>
    <w:multiLevelType w:val="hybridMultilevel"/>
    <w:tmpl w:val="399A160C"/>
    <w:lvl w:ilvl="0" w:tplc="0DD61224">
      <w:start w:val="1"/>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F472504"/>
    <w:multiLevelType w:val="multilevel"/>
    <w:tmpl w:val="7C6838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E5466FB"/>
    <w:multiLevelType w:val="hybridMultilevel"/>
    <w:tmpl w:val="DA102CBE"/>
    <w:lvl w:ilvl="0" w:tplc="C2A6E4D2">
      <w:start w:val="1"/>
      <w:numFmt w:val="decimal"/>
      <w:lvlText w:val="%1."/>
      <w:lvlJc w:val="left"/>
      <w:pPr>
        <w:ind w:left="592" w:hanging="360"/>
      </w:pPr>
      <w:rPr>
        <w:rFonts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0D32ED7"/>
    <w:multiLevelType w:val="multilevel"/>
    <w:tmpl w:val="998648F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37F1E37"/>
    <w:multiLevelType w:val="multilevel"/>
    <w:tmpl w:val="B0540982"/>
    <w:lvl w:ilvl="0">
      <w:start w:val="5"/>
      <w:numFmt w:val="decimal"/>
      <w:lvlText w:val="%1"/>
      <w:lvlJc w:val="left"/>
      <w:pPr>
        <w:ind w:left="360" w:hanging="360"/>
      </w:pPr>
      <w:rPr>
        <w:rFonts w:hint="default"/>
        <w:b/>
      </w:rPr>
    </w:lvl>
    <w:lvl w:ilvl="1">
      <w:start w:val="1"/>
      <w:numFmt w:val="decimal"/>
      <w:lvlText w:val="%1.%2"/>
      <w:lvlJc w:val="left"/>
      <w:pPr>
        <w:ind w:left="592" w:hanging="360"/>
      </w:pPr>
      <w:rPr>
        <w:rFonts w:hint="default"/>
        <w:b/>
      </w:rPr>
    </w:lvl>
    <w:lvl w:ilvl="2">
      <w:start w:val="1"/>
      <w:numFmt w:val="decimal"/>
      <w:lvlText w:val="%1.%2.%3"/>
      <w:lvlJc w:val="left"/>
      <w:pPr>
        <w:ind w:left="1184" w:hanging="720"/>
      </w:pPr>
      <w:rPr>
        <w:rFonts w:hint="default"/>
        <w:b/>
      </w:rPr>
    </w:lvl>
    <w:lvl w:ilvl="3">
      <w:start w:val="1"/>
      <w:numFmt w:val="decimal"/>
      <w:lvlText w:val="%1.%2.%3.%4"/>
      <w:lvlJc w:val="left"/>
      <w:pPr>
        <w:ind w:left="1416" w:hanging="720"/>
      </w:pPr>
      <w:rPr>
        <w:rFonts w:hint="default"/>
        <w:b/>
      </w:rPr>
    </w:lvl>
    <w:lvl w:ilvl="4">
      <w:start w:val="1"/>
      <w:numFmt w:val="decimal"/>
      <w:lvlText w:val="%1.%2.%3.%4.%5"/>
      <w:lvlJc w:val="left"/>
      <w:pPr>
        <w:ind w:left="2008" w:hanging="1080"/>
      </w:pPr>
      <w:rPr>
        <w:rFonts w:hint="default"/>
        <w:b/>
      </w:rPr>
    </w:lvl>
    <w:lvl w:ilvl="5">
      <w:start w:val="1"/>
      <w:numFmt w:val="decimal"/>
      <w:lvlText w:val="%1.%2.%3.%4.%5.%6"/>
      <w:lvlJc w:val="left"/>
      <w:pPr>
        <w:ind w:left="2240" w:hanging="1080"/>
      </w:pPr>
      <w:rPr>
        <w:rFonts w:hint="default"/>
        <w:b/>
      </w:rPr>
    </w:lvl>
    <w:lvl w:ilvl="6">
      <w:start w:val="1"/>
      <w:numFmt w:val="decimal"/>
      <w:lvlText w:val="%1.%2.%3.%4.%5.%6.%7"/>
      <w:lvlJc w:val="left"/>
      <w:pPr>
        <w:ind w:left="2832" w:hanging="1440"/>
      </w:pPr>
      <w:rPr>
        <w:rFonts w:hint="default"/>
        <w:b/>
      </w:rPr>
    </w:lvl>
    <w:lvl w:ilvl="7">
      <w:start w:val="1"/>
      <w:numFmt w:val="decimal"/>
      <w:lvlText w:val="%1.%2.%3.%4.%5.%6.%7.%8"/>
      <w:lvlJc w:val="left"/>
      <w:pPr>
        <w:ind w:left="3064" w:hanging="1440"/>
      </w:pPr>
      <w:rPr>
        <w:rFonts w:hint="default"/>
        <w:b/>
      </w:rPr>
    </w:lvl>
    <w:lvl w:ilvl="8">
      <w:start w:val="1"/>
      <w:numFmt w:val="decimal"/>
      <w:lvlText w:val="%1.%2.%3.%4.%5.%6.%7.%8.%9"/>
      <w:lvlJc w:val="left"/>
      <w:pPr>
        <w:ind w:left="3656" w:hanging="1800"/>
      </w:pPr>
      <w:rPr>
        <w:rFonts w:hint="default"/>
        <w:b/>
      </w:rPr>
    </w:lvl>
  </w:abstractNum>
  <w:abstractNum w:abstractNumId="7" w15:restartNumberingAfterBreak="0">
    <w:nsid w:val="4A317642"/>
    <w:multiLevelType w:val="hybridMultilevel"/>
    <w:tmpl w:val="8608805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6A963AF1"/>
    <w:multiLevelType w:val="hybridMultilevel"/>
    <w:tmpl w:val="E3C8F70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6CD32E69"/>
    <w:multiLevelType w:val="hybridMultilevel"/>
    <w:tmpl w:val="56BCEBB2"/>
    <w:lvl w:ilvl="0" w:tplc="A7E6A8D4">
      <w:numFmt w:val="bullet"/>
      <w:lvlText w:val="-"/>
      <w:lvlJc w:val="left"/>
      <w:pPr>
        <w:ind w:left="952" w:hanging="360"/>
      </w:pPr>
      <w:rPr>
        <w:rFonts w:ascii="Arial Narrow" w:eastAsia="Times New Roman" w:hAnsi="Arial Narrow" w:cs="Times New Roman" w:hint="default"/>
      </w:rPr>
    </w:lvl>
    <w:lvl w:ilvl="1" w:tplc="04100003" w:tentative="1">
      <w:start w:val="1"/>
      <w:numFmt w:val="bullet"/>
      <w:lvlText w:val="o"/>
      <w:lvlJc w:val="left"/>
      <w:pPr>
        <w:ind w:left="1672" w:hanging="360"/>
      </w:pPr>
      <w:rPr>
        <w:rFonts w:ascii="Courier New" w:hAnsi="Courier New" w:cs="Courier New" w:hint="default"/>
      </w:rPr>
    </w:lvl>
    <w:lvl w:ilvl="2" w:tplc="04100005" w:tentative="1">
      <w:start w:val="1"/>
      <w:numFmt w:val="bullet"/>
      <w:lvlText w:val=""/>
      <w:lvlJc w:val="left"/>
      <w:pPr>
        <w:ind w:left="2392" w:hanging="360"/>
      </w:pPr>
      <w:rPr>
        <w:rFonts w:ascii="Wingdings" w:hAnsi="Wingdings" w:hint="default"/>
      </w:rPr>
    </w:lvl>
    <w:lvl w:ilvl="3" w:tplc="04100001" w:tentative="1">
      <w:start w:val="1"/>
      <w:numFmt w:val="bullet"/>
      <w:lvlText w:val=""/>
      <w:lvlJc w:val="left"/>
      <w:pPr>
        <w:ind w:left="3112" w:hanging="360"/>
      </w:pPr>
      <w:rPr>
        <w:rFonts w:ascii="Symbol" w:hAnsi="Symbol" w:hint="default"/>
      </w:rPr>
    </w:lvl>
    <w:lvl w:ilvl="4" w:tplc="04100003" w:tentative="1">
      <w:start w:val="1"/>
      <w:numFmt w:val="bullet"/>
      <w:lvlText w:val="o"/>
      <w:lvlJc w:val="left"/>
      <w:pPr>
        <w:ind w:left="3832" w:hanging="360"/>
      </w:pPr>
      <w:rPr>
        <w:rFonts w:ascii="Courier New" w:hAnsi="Courier New" w:cs="Courier New" w:hint="default"/>
      </w:rPr>
    </w:lvl>
    <w:lvl w:ilvl="5" w:tplc="04100005" w:tentative="1">
      <w:start w:val="1"/>
      <w:numFmt w:val="bullet"/>
      <w:lvlText w:val=""/>
      <w:lvlJc w:val="left"/>
      <w:pPr>
        <w:ind w:left="4552" w:hanging="360"/>
      </w:pPr>
      <w:rPr>
        <w:rFonts w:ascii="Wingdings" w:hAnsi="Wingdings" w:hint="default"/>
      </w:rPr>
    </w:lvl>
    <w:lvl w:ilvl="6" w:tplc="04100001" w:tentative="1">
      <w:start w:val="1"/>
      <w:numFmt w:val="bullet"/>
      <w:lvlText w:val=""/>
      <w:lvlJc w:val="left"/>
      <w:pPr>
        <w:ind w:left="5272" w:hanging="360"/>
      </w:pPr>
      <w:rPr>
        <w:rFonts w:ascii="Symbol" w:hAnsi="Symbol" w:hint="default"/>
      </w:rPr>
    </w:lvl>
    <w:lvl w:ilvl="7" w:tplc="04100003" w:tentative="1">
      <w:start w:val="1"/>
      <w:numFmt w:val="bullet"/>
      <w:lvlText w:val="o"/>
      <w:lvlJc w:val="left"/>
      <w:pPr>
        <w:ind w:left="5992" w:hanging="360"/>
      </w:pPr>
      <w:rPr>
        <w:rFonts w:ascii="Courier New" w:hAnsi="Courier New" w:cs="Courier New" w:hint="default"/>
      </w:rPr>
    </w:lvl>
    <w:lvl w:ilvl="8" w:tplc="04100005" w:tentative="1">
      <w:start w:val="1"/>
      <w:numFmt w:val="bullet"/>
      <w:lvlText w:val=""/>
      <w:lvlJc w:val="left"/>
      <w:pPr>
        <w:ind w:left="6712" w:hanging="360"/>
      </w:pPr>
      <w:rPr>
        <w:rFonts w:ascii="Wingdings" w:hAnsi="Wingdings" w:hint="default"/>
      </w:rPr>
    </w:lvl>
  </w:abstractNum>
  <w:abstractNum w:abstractNumId="10" w15:restartNumberingAfterBreak="0">
    <w:nsid w:val="6D35560B"/>
    <w:multiLevelType w:val="hybridMultilevel"/>
    <w:tmpl w:val="7B7237DE"/>
    <w:lvl w:ilvl="0" w:tplc="A7E6A8D4">
      <w:numFmt w:val="bullet"/>
      <w:lvlText w:val="-"/>
      <w:lvlJc w:val="left"/>
      <w:pPr>
        <w:ind w:left="952" w:hanging="360"/>
      </w:pPr>
      <w:rPr>
        <w:rFonts w:ascii="Arial Narrow" w:eastAsia="Times New Roman" w:hAnsi="Arial Narrow" w:cs="Times New Roman" w:hint="default"/>
      </w:rPr>
    </w:lvl>
    <w:lvl w:ilvl="1" w:tplc="04100003">
      <w:start w:val="1"/>
      <w:numFmt w:val="bullet"/>
      <w:lvlText w:val="o"/>
      <w:lvlJc w:val="left"/>
      <w:pPr>
        <w:ind w:left="1672" w:hanging="360"/>
      </w:pPr>
      <w:rPr>
        <w:rFonts w:ascii="Courier New" w:hAnsi="Courier New" w:cs="Courier New" w:hint="default"/>
      </w:rPr>
    </w:lvl>
    <w:lvl w:ilvl="2" w:tplc="04100005" w:tentative="1">
      <w:start w:val="1"/>
      <w:numFmt w:val="bullet"/>
      <w:lvlText w:val=""/>
      <w:lvlJc w:val="left"/>
      <w:pPr>
        <w:ind w:left="2392" w:hanging="360"/>
      </w:pPr>
      <w:rPr>
        <w:rFonts w:ascii="Wingdings" w:hAnsi="Wingdings" w:hint="default"/>
      </w:rPr>
    </w:lvl>
    <w:lvl w:ilvl="3" w:tplc="04100001" w:tentative="1">
      <w:start w:val="1"/>
      <w:numFmt w:val="bullet"/>
      <w:lvlText w:val=""/>
      <w:lvlJc w:val="left"/>
      <w:pPr>
        <w:ind w:left="3112" w:hanging="360"/>
      </w:pPr>
      <w:rPr>
        <w:rFonts w:ascii="Symbol" w:hAnsi="Symbol" w:hint="default"/>
      </w:rPr>
    </w:lvl>
    <w:lvl w:ilvl="4" w:tplc="04100003" w:tentative="1">
      <w:start w:val="1"/>
      <w:numFmt w:val="bullet"/>
      <w:lvlText w:val="o"/>
      <w:lvlJc w:val="left"/>
      <w:pPr>
        <w:ind w:left="3832" w:hanging="360"/>
      </w:pPr>
      <w:rPr>
        <w:rFonts w:ascii="Courier New" w:hAnsi="Courier New" w:cs="Courier New" w:hint="default"/>
      </w:rPr>
    </w:lvl>
    <w:lvl w:ilvl="5" w:tplc="04100005" w:tentative="1">
      <w:start w:val="1"/>
      <w:numFmt w:val="bullet"/>
      <w:lvlText w:val=""/>
      <w:lvlJc w:val="left"/>
      <w:pPr>
        <w:ind w:left="4552" w:hanging="360"/>
      </w:pPr>
      <w:rPr>
        <w:rFonts w:ascii="Wingdings" w:hAnsi="Wingdings" w:hint="default"/>
      </w:rPr>
    </w:lvl>
    <w:lvl w:ilvl="6" w:tplc="04100001" w:tentative="1">
      <w:start w:val="1"/>
      <w:numFmt w:val="bullet"/>
      <w:lvlText w:val=""/>
      <w:lvlJc w:val="left"/>
      <w:pPr>
        <w:ind w:left="5272" w:hanging="360"/>
      </w:pPr>
      <w:rPr>
        <w:rFonts w:ascii="Symbol" w:hAnsi="Symbol" w:hint="default"/>
      </w:rPr>
    </w:lvl>
    <w:lvl w:ilvl="7" w:tplc="04100003" w:tentative="1">
      <w:start w:val="1"/>
      <w:numFmt w:val="bullet"/>
      <w:lvlText w:val="o"/>
      <w:lvlJc w:val="left"/>
      <w:pPr>
        <w:ind w:left="5992" w:hanging="360"/>
      </w:pPr>
      <w:rPr>
        <w:rFonts w:ascii="Courier New" w:hAnsi="Courier New" w:cs="Courier New" w:hint="default"/>
      </w:rPr>
    </w:lvl>
    <w:lvl w:ilvl="8" w:tplc="04100005" w:tentative="1">
      <w:start w:val="1"/>
      <w:numFmt w:val="bullet"/>
      <w:lvlText w:val=""/>
      <w:lvlJc w:val="left"/>
      <w:pPr>
        <w:ind w:left="6712" w:hanging="360"/>
      </w:pPr>
      <w:rPr>
        <w:rFonts w:ascii="Wingdings" w:hAnsi="Wingdings" w:hint="default"/>
      </w:rPr>
    </w:lvl>
  </w:abstractNum>
  <w:abstractNum w:abstractNumId="11" w15:restartNumberingAfterBreak="0">
    <w:nsid w:val="6F4A41EA"/>
    <w:multiLevelType w:val="hybridMultilevel"/>
    <w:tmpl w:val="D0FAAD5A"/>
    <w:lvl w:ilvl="0" w:tplc="C2A6E4D2">
      <w:start w:val="1"/>
      <w:numFmt w:val="decimal"/>
      <w:lvlText w:val="%1."/>
      <w:lvlJc w:val="left"/>
      <w:pPr>
        <w:ind w:left="592" w:hanging="360"/>
      </w:pPr>
      <w:rPr>
        <w:rFonts w:cs="Times New Roman" w:hint="default"/>
      </w:rPr>
    </w:lvl>
    <w:lvl w:ilvl="1" w:tplc="04100019">
      <w:start w:val="1"/>
      <w:numFmt w:val="lowerLetter"/>
      <w:lvlText w:val="%2."/>
      <w:lvlJc w:val="left"/>
      <w:pPr>
        <w:ind w:left="1312" w:hanging="360"/>
      </w:pPr>
    </w:lvl>
    <w:lvl w:ilvl="2" w:tplc="0410001B" w:tentative="1">
      <w:start w:val="1"/>
      <w:numFmt w:val="lowerRoman"/>
      <w:lvlText w:val="%3."/>
      <w:lvlJc w:val="right"/>
      <w:pPr>
        <w:ind w:left="2032" w:hanging="180"/>
      </w:pPr>
    </w:lvl>
    <w:lvl w:ilvl="3" w:tplc="0410000F" w:tentative="1">
      <w:start w:val="1"/>
      <w:numFmt w:val="decimal"/>
      <w:lvlText w:val="%4."/>
      <w:lvlJc w:val="left"/>
      <w:pPr>
        <w:ind w:left="2752" w:hanging="360"/>
      </w:pPr>
    </w:lvl>
    <w:lvl w:ilvl="4" w:tplc="04100019" w:tentative="1">
      <w:start w:val="1"/>
      <w:numFmt w:val="lowerLetter"/>
      <w:lvlText w:val="%5."/>
      <w:lvlJc w:val="left"/>
      <w:pPr>
        <w:ind w:left="3472" w:hanging="360"/>
      </w:pPr>
    </w:lvl>
    <w:lvl w:ilvl="5" w:tplc="0410001B" w:tentative="1">
      <w:start w:val="1"/>
      <w:numFmt w:val="lowerRoman"/>
      <w:lvlText w:val="%6."/>
      <w:lvlJc w:val="right"/>
      <w:pPr>
        <w:ind w:left="4192" w:hanging="180"/>
      </w:pPr>
    </w:lvl>
    <w:lvl w:ilvl="6" w:tplc="0410000F" w:tentative="1">
      <w:start w:val="1"/>
      <w:numFmt w:val="decimal"/>
      <w:lvlText w:val="%7."/>
      <w:lvlJc w:val="left"/>
      <w:pPr>
        <w:ind w:left="4912" w:hanging="360"/>
      </w:pPr>
    </w:lvl>
    <w:lvl w:ilvl="7" w:tplc="04100019" w:tentative="1">
      <w:start w:val="1"/>
      <w:numFmt w:val="lowerLetter"/>
      <w:lvlText w:val="%8."/>
      <w:lvlJc w:val="left"/>
      <w:pPr>
        <w:ind w:left="5632" w:hanging="360"/>
      </w:pPr>
    </w:lvl>
    <w:lvl w:ilvl="8" w:tplc="0410001B" w:tentative="1">
      <w:start w:val="1"/>
      <w:numFmt w:val="lowerRoman"/>
      <w:lvlText w:val="%9."/>
      <w:lvlJc w:val="right"/>
      <w:pPr>
        <w:ind w:left="6352" w:hanging="180"/>
      </w:pPr>
    </w:lvl>
  </w:abstractNum>
  <w:abstractNum w:abstractNumId="12" w15:restartNumberingAfterBreak="0">
    <w:nsid w:val="73333990"/>
    <w:multiLevelType w:val="hybridMultilevel"/>
    <w:tmpl w:val="038426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2"/>
  </w:num>
  <w:num w:numId="5">
    <w:abstractNumId w:val="5"/>
  </w:num>
  <w:num w:numId="6">
    <w:abstractNumId w:val="7"/>
  </w:num>
  <w:num w:numId="7">
    <w:abstractNumId w:val="0"/>
  </w:num>
  <w:num w:numId="8">
    <w:abstractNumId w:val="12"/>
  </w:num>
  <w:num w:numId="9">
    <w:abstractNumId w:val="4"/>
  </w:num>
  <w:num w:numId="10">
    <w:abstractNumId w:val="6"/>
  </w:num>
  <w:num w:numId="11">
    <w:abstractNumId w:val="11"/>
  </w:num>
  <w:num w:numId="12">
    <w:abstractNumId w:val="1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219"/>
    <w:rsid w:val="000774B8"/>
    <w:rsid w:val="0008351B"/>
    <w:rsid w:val="000A2A5F"/>
    <w:rsid w:val="000A59C4"/>
    <w:rsid w:val="000B5565"/>
    <w:rsid w:val="000D3FFB"/>
    <w:rsid w:val="000E37A1"/>
    <w:rsid w:val="000F1519"/>
    <w:rsid w:val="00141AEE"/>
    <w:rsid w:val="001547A2"/>
    <w:rsid w:val="00185ECB"/>
    <w:rsid w:val="001A60B8"/>
    <w:rsid w:val="001B171D"/>
    <w:rsid w:val="001D05B5"/>
    <w:rsid w:val="00211AE0"/>
    <w:rsid w:val="00244700"/>
    <w:rsid w:val="00244CA9"/>
    <w:rsid w:val="00251392"/>
    <w:rsid w:val="00274263"/>
    <w:rsid w:val="00282C2E"/>
    <w:rsid w:val="002A6304"/>
    <w:rsid w:val="002A7CB2"/>
    <w:rsid w:val="002E61A2"/>
    <w:rsid w:val="00310A2D"/>
    <w:rsid w:val="003132B3"/>
    <w:rsid w:val="00365251"/>
    <w:rsid w:val="0039351A"/>
    <w:rsid w:val="003A5B45"/>
    <w:rsid w:val="003B3F70"/>
    <w:rsid w:val="003C0854"/>
    <w:rsid w:val="003D3327"/>
    <w:rsid w:val="003E143D"/>
    <w:rsid w:val="003E2196"/>
    <w:rsid w:val="004667D2"/>
    <w:rsid w:val="00476972"/>
    <w:rsid w:val="004A766F"/>
    <w:rsid w:val="004D057A"/>
    <w:rsid w:val="004D3AB0"/>
    <w:rsid w:val="005213F7"/>
    <w:rsid w:val="00567721"/>
    <w:rsid w:val="00575790"/>
    <w:rsid w:val="005C1A2F"/>
    <w:rsid w:val="005F400F"/>
    <w:rsid w:val="006209FB"/>
    <w:rsid w:val="00684F20"/>
    <w:rsid w:val="006A315B"/>
    <w:rsid w:val="006D1ACA"/>
    <w:rsid w:val="006E0752"/>
    <w:rsid w:val="00741807"/>
    <w:rsid w:val="00747668"/>
    <w:rsid w:val="007479B0"/>
    <w:rsid w:val="00754147"/>
    <w:rsid w:val="0076023A"/>
    <w:rsid w:val="00770695"/>
    <w:rsid w:val="00773834"/>
    <w:rsid w:val="00785219"/>
    <w:rsid w:val="007C3210"/>
    <w:rsid w:val="00870EFA"/>
    <w:rsid w:val="008778E7"/>
    <w:rsid w:val="008D1F8D"/>
    <w:rsid w:val="008E1DBF"/>
    <w:rsid w:val="008E3E16"/>
    <w:rsid w:val="008F514F"/>
    <w:rsid w:val="00902A0F"/>
    <w:rsid w:val="009160D2"/>
    <w:rsid w:val="00923D5E"/>
    <w:rsid w:val="0093410A"/>
    <w:rsid w:val="00944F6B"/>
    <w:rsid w:val="009D5631"/>
    <w:rsid w:val="009F4FDE"/>
    <w:rsid w:val="00A0128B"/>
    <w:rsid w:val="00A048A6"/>
    <w:rsid w:val="00A4145B"/>
    <w:rsid w:val="00A57CA5"/>
    <w:rsid w:val="00A60037"/>
    <w:rsid w:val="00A60F27"/>
    <w:rsid w:val="00A76F07"/>
    <w:rsid w:val="00AA1AA4"/>
    <w:rsid w:val="00AD0306"/>
    <w:rsid w:val="00AD2EF6"/>
    <w:rsid w:val="00AD6428"/>
    <w:rsid w:val="00AD75CB"/>
    <w:rsid w:val="00AF6BE4"/>
    <w:rsid w:val="00B27EA2"/>
    <w:rsid w:val="00B40867"/>
    <w:rsid w:val="00B82148"/>
    <w:rsid w:val="00B83EE4"/>
    <w:rsid w:val="00BD3B74"/>
    <w:rsid w:val="00BF3788"/>
    <w:rsid w:val="00BF453C"/>
    <w:rsid w:val="00C04CD6"/>
    <w:rsid w:val="00C30901"/>
    <w:rsid w:val="00C403BC"/>
    <w:rsid w:val="00C57837"/>
    <w:rsid w:val="00C60F66"/>
    <w:rsid w:val="00C711E3"/>
    <w:rsid w:val="00C83933"/>
    <w:rsid w:val="00CB75C8"/>
    <w:rsid w:val="00CD4E91"/>
    <w:rsid w:val="00CF3FCC"/>
    <w:rsid w:val="00D37F20"/>
    <w:rsid w:val="00D53A5B"/>
    <w:rsid w:val="00D8735D"/>
    <w:rsid w:val="00DA1A52"/>
    <w:rsid w:val="00DB6179"/>
    <w:rsid w:val="00DB625A"/>
    <w:rsid w:val="00DC7271"/>
    <w:rsid w:val="00E24B11"/>
    <w:rsid w:val="00E53EA7"/>
    <w:rsid w:val="00E86E1A"/>
    <w:rsid w:val="00EA38FA"/>
    <w:rsid w:val="00EA4890"/>
    <w:rsid w:val="00EA6872"/>
    <w:rsid w:val="00F05F01"/>
    <w:rsid w:val="00F84054"/>
    <w:rsid w:val="00FB70AB"/>
    <w:rsid w:val="00FD0144"/>
    <w:rsid w:val="00FE72C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DC2CC"/>
  <w15:chartTrackingRefBased/>
  <w15:docId w15:val="{3AC1482F-ADDC-4356-9073-FDE32E00A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785219"/>
    <w:pPr>
      <w:widowControl w:val="0"/>
      <w:autoSpaceDE w:val="0"/>
      <w:autoSpaceDN w:val="0"/>
      <w:spacing w:after="0" w:line="240" w:lineRule="auto"/>
    </w:pPr>
    <w:rPr>
      <w:rFonts w:ascii="Times New Roman" w:eastAsia="Times New Roman" w:hAnsi="Times New Roman" w:cs="Times New Roman"/>
      <w:lang w:eastAsia="it-IT"/>
    </w:rPr>
  </w:style>
  <w:style w:type="paragraph" w:styleId="Titolo1">
    <w:name w:val="heading 1"/>
    <w:basedOn w:val="Normale"/>
    <w:link w:val="Titolo1Carattere"/>
    <w:uiPriority w:val="9"/>
    <w:qFormat/>
    <w:rsid w:val="00251392"/>
    <w:pPr>
      <w:spacing w:before="90"/>
      <w:ind w:left="232"/>
      <w:jc w:val="both"/>
      <w:outlineLvl w:val="0"/>
    </w:pPr>
    <w:rPr>
      <w:rFonts w:ascii="Calibri" w:hAnsi="Calibri"/>
      <w:b/>
      <w:bCs/>
      <w:sz w:val="24"/>
      <w:szCs w:val="24"/>
    </w:rPr>
  </w:style>
  <w:style w:type="paragraph" w:styleId="Titolo2">
    <w:name w:val="heading 2"/>
    <w:basedOn w:val="Normale"/>
    <w:next w:val="Normale"/>
    <w:link w:val="Titolo2Carattere"/>
    <w:uiPriority w:val="9"/>
    <w:unhideWhenUsed/>
    <w:qFormat/>
    <w:rsid w:val="00251392"/>
    <w:pPr>
      <w:keepNext/>
      <w:keepLines/>
      <w:spacing w:before="40"/>
      <w:outlineLvl w:val="1"/>
    </w:pPr>
    <w:rPr>
      <w:rFonts w:asciiTheme="majorHAnsi" w:eastAsiaTheme="majorEastAsia" w:hAnsiTheme="majorHAnsi" w:cstheme="majorBidi"/>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51392"/>
    <w:rPr>
      <w:rFonts w:ascii="Calibri" w:eastAsia="Times New Roman" w:hAnsi="Calibri" w:cs="Times New Roman"/>
      <w:b/>
      <w:bCs/>
      <w:sz w:val="24"/>
      <w:szCs w:val="24"/>
      <w:lang w:eastAsia="it-IT"/>
    </w:rPr>
  </w:style>
  <w:style w:type="character" w:styleId="Collegamentoipertestuale">
    <w:name w:val="Hyperlink"/>
    <w:basedOn w:val="Carpredefinitoparagrafo"/>
    <w:uiPriority w:val="99"/>
    <w:unhideWhenUsed/>
    <w:rsid w:val="008E1DBF"/>
    <w:rPr>
      <w:color w:val="0563C1" w:themeColor="hyperlink"/>
      <w:u w:val="single"/>
    </w:rPr>
  </w:style>
  <w:style w:type="character" w:styleId="Menzionenonrisolta">
    <w:name w:val="Unresolved Mention"/>
    <w:basedOn w:val="Carpredefinitoparagrafo"/>
    <w:uiPriority w:val="99"/>
    <w:semiHidden/>
    <w:unhideWhenUsed/>
    <w:rsid w:val="008E1DBF"/>
    <w:rPr>
      <w:color w:val="605E5C"/>
      <w:shd w:val="clear" w:color="auto" w:fill="E1DFDD"/>
    </w:rPr>
  </w:style>
  <w:style w:type="paragraph" w:styleId="Testofumetto">
    <w:name w:val="Balloon Text"/>
    <w:basedOn w:val="Normale"/>
    <w:link w:val="TestofumettoCarattere"/>
    <w:uiPriority w:val="99"/>
    <w:semiHidden/>
    <w:unhideWhenUsed/>
    <w:rsid w:val="008E1DBF"/>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E1DBF"/>
    <w:rPr>
      <w:rFonts w:ascii="Segoe UI" w:eastAsia="Times New Roman" w:hAnsi="Segoe UI" w:cs="Segoe UI"/>
      <w:sz w:val="18"/>
      <w:szCs w:val="18"/>
      <w:lang w:eastAsia="it-IT"/>
    </w:rPr>
  </w:style>
  <w:style w:type="paragraph" w:styleId="Paragrafoelenco">
    <w:name w:val="List Paragraph"/>
    <w:basedOn w:val="Normale"/>
    <w:uiPriority w:val="34"/>
    <w:qFormat/>
    <w:rsid w:val="008E1DBF"/>
    <w:pPr>
      <w:ind w:left="720"/>
      <w:contextualSpacing/>
    </w:pPr>
  </w:style>
  <w:style w:type="paragraph" w:styleId="Intestazione">
    <w:name w:val="header"/>
    <w:basedOn w:val="Normale"/>
    <w:link w:val="IntestazioneCarattere"/>
    <w:uiPriority w:val="99"/>
    <w:unhideWhenUsed/>
    <w:rsid w:val="00C711E3"/>
    <w:pPr>
      <w:tabs>
        <w:tab w:val="center" w:pos="4513"/>
        <w:tab w:val="right" w:pos="9026"/>
      </w:tabs>
    </w:pPr>
  </w:style>
  <w:style w:type="character" w:customStyle="1" w:styleId="IntestazioneCarattere">
    <w:name w:val="Intestazione Carattere"/>
    <w:basedOn w:val="Carpredefinitoparagrafo"/>
    <w:link w:val="Intestazione"/>
    <w:uiPriority w:val="99"/>
    <w:rsid w:val="00C711E3"/>
    <w:rPr>
      <w:rFonts w:ascii="Times New Roman" w:eastAsia="Times New Roman" w:hAnsi="Times New Roman" w:cs="Times New Roman"/>
      <w:lang w:eastAsia="it-IT"/>
    </w:rPr>
  </w:style>
  <w:style w:type="paragraph" w:styleId="Pidipagina">
    <w:name w:val="footer"/>
    <w:basedOn w:val="Normale"/>
    <w:link w:val="PidipaginaCarattere"/>
    <w:uiPriority w:val="99"/>
    <w:unhideWhenUsed/>
    <w:rsid w:val="00C711E3"/>
    <w:pPr>
      <w:tabs>
        <w:tab w:val="center" w:pos="4513"/>
        <w:tab w:val="right" w:pos="9026"/>
      </w:tabs>
    </w:pPr>
  </w:style>
  <w:style w:type="character" w:customStyle="1" w:styleId="PidipaginaCarattere">
    <w:name w:val="Piè di pagina Carattere"/>
    <w:basedOn w:val="Carpredefinitoparagrafo"/>
    <w:link w:val="Pidipagina"/>
    <w:uiPriority w:val="99"/>
    <w:rsid w:val="00C711E3"/>
    <w:rPr>
      <w:rFonts w:ascii="Times New Roman" w:eastAsia="Times New Roman" w:hAnsi="Times New Roman" w:cs="Times New Roman"/>
      <w:lang w:eastAsia="it-IT"/>
    </w:rPr>
  </w:style>
  <w:style w:type="character" w:styleId="Rimandocommento">
    <w:name w:val="annotation reference"/>
    <w:basedOn w:val="Carpredefinitoparagrafo"/>
    <w:uiPriority w:val="99"/>
    <w:semiHidden/>
    <w:unhideWhenUsed/>
    <w:rsid w:val="00AF6BE4"/>
    <w:rPr>
      <w:sz w:val="16"/>
      <w:szCs w:val="16"/>
    </w:rPr>
  </w:style>
  <w:style w:type="paragraph" w:styleId="Testocommento">
    <w:name w:val="annotation text"/>
    <w:basedOn w:val="Normale"/>
    <w:link w:val="TestocommentoCarattere"/>
    <w:uiPriority w:val="99"/>
    <w:semiHidden/>
    <w:unhideWhenUsed/>
    <w:rsid w:val="00AF6BE4"/>
    <w:rPr>
      <w:sz w:val="20"/>
      <w:szCs w:val="20"/>
    </w:rPr>
  </w:style>
  <w:style w:type="character" w:customStyle="1" w:styleId="TestocommentoCarattere">
    <w:name w:val="Testo commento Carattere"/>
    <w:basedOn w:val="Carpredefinitoparagrafo"/>
    <w:link w:val="Testocommento"/>
    <w:uiPriority w:val="99"/>
    <w:semiHidden/>
    <w:rsid w:val="00AF6BE4"/>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AF6BE4"/>
    <w:rPr>
      <w:b/>
      <w:bCs/>
    </w:rPr>
  </w:style>
  <w:style w:type="character" w:customStyle="1" w:styleId="SoggettocommentoCarattere">
    <w:name w:val="Soggetto commento Carattere"/>
    <w:basedOn w:val="TestocommentoCarattere"/>
    <w:link w:val="Soggettocommento"/>
    <w:uiPriority w:val="99"/>
    <w:semiHidden/>
    <w:rsid w:val="00AF6BE4"/>
    <w:rPr>
      <w:rFonts w:ascii="Times New Roman" w:eastAsia="Times New Roman" w:hAnsi="Times New Roman" w:cs="Times New Roman"/>
      <w:b/>
      <w:bCs/>
      <w:sz w:val="20"/>
      <w:szCs w:val="20"/>
      <w:lang w:eastAsia="it-IT"/>
    </w:rPr>
  </w:style>
  <w:style w:type="paragraph" w:styleId="Testonotaapidipagina">
    <w:name w:val="footnote text"/>
    <w:basedOn w:val="Normale"/>
    <w:link w:val="TestonotaapidipaginaCarattere"/>
    <w:uiPriority w:val="99"/>
    <w:unhideWhenUsed/>
    <w:rsid w:val="00365251"/>
    <w:rPr>
      <w:sz w:val="20"/>
      <w:szCs w:val="20"/>
    </w:rPr>
  </w:style>
  <w:style w:type="character" w:customStyle="1" w:styleId="TestonotaapidipaginaCarattere">
    <w:name w:val="Testo nota a piè di pagina Carattere"/>
    <w:basedOn w:val="Carpredefinitoparagrafo"/>
    <w:link w:val="Testonotaapidipagina"/>
    <w:uiPriority w:val="99"/>
    <w:rsid w:val="00365251"/>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365251"/>
    <w:rPr>
      <w:vertAlign w:val="superscript"/>
    </w:rPr>
  </w:style>
  <w:style w:type="character" w:customStyle="1" w:styleId="Titolo2Carattere">
    <w:name w:val="Titolo 2 Carattere"/>
    <w:basedOn w:val="Carpredefinitoparagrafo"/>
    <w:link w:val="Titolo2"/>
    <w:uiPriority w:val="9"/>
    <w:rsid w:val="00251392"/>
    <w:rPr>
      <w:rFonts w:asciiTheme="majorHAnsi" w:eastAsiaTheme="majorEastAsia" w:hAnsiTheme="majorHAnsi" w:cstheme="majorBidi"/>
      <w:sz w:val="26"/>
      <w:szCs w:val="26"/>
      <w:lang w:eastAsia="it-IT"/>
    </w:rPr>
  </w:style>
  <w:style w:type="paragraph" w:styleId="Titolosommario">
    <w:name w:val="TOC Heading"/>
    <w:basedOn w:val="Titolo1"/>
    <w:next w:val="Normale"/>
    <w:uiPriority w:val="39"/>
    <w:unhideWhenUsed/>
    <w:qFormat/>
    <w:rsid w:val="00251392"/>
    <w:pPr>
      <w:keepNext/>
      <w:keepLines/>
      <w:widowControl/>
      <w:autoSpaceDE/>
      <w:autoSpaceDN/>
      <w:spacing w:before="240" w:line="259" w:lineRule="auto"/>
      <w:ind w:left="0"/>
      <w:jc w:val="left"/>
      <w:outlineLvl w:val="9"/>
    </w:pPr>
    <w:rPr>
      <w:rFonts w:asciiTheme="majorHAnsi" w:eastAsiaTheme="majorEastAsia" w:hAnsiTheme="majorHAnsi" w:cstheme="majorBidi"/>
      <w:b w:val="0"/>
      <w:bCs w:val="0"/>
      <w:color w:val="2F5496" w:themeColor="accent1" w:themeShade="BF"/>
      <w:sz w:val="32"/>
      <w:szCs w:val="32"/>
      <w:lang w:val="en-US" w:eastAsia="en-US"/>
    </w:rPr>
  </w:style>
  <w:style w:type="paragraph" w:styleId="Sommario1">
    <w:name w:val="toc 1"/>
    <w:basedOn w:val="Normale"/>
    <w:next w:val="Normale"/>
    <w:autoRedefine/>
    <w:uiPriority w:val="39"/>
    <w:unhideWhenUsed/>
    <w:rsid w:val="00251392"/>
    <w:pPr>
      <w:spacing w:after="100"/>
    </w:pPr>
    <w:rPr>
      <w:rFonts w:ascii="Calibri" w:hAnsi="Calibri"/>
    </w:rPr>
  </w:style>
  <w:style w:type="paragraph" w:styleId="Sommario2">
    <w:name w:val="toc 2"/>
    <w:basedOn w:val="Normale"/>
    <w:next w:val="Normale"/>
    <w:autoRedefine/>
    <w:uiPriority w:val="39"/>
    <w:unhideWhenUsed/>
    <w:rsid w:val="00251392"/>
    <w:pPr>
      <w:spacing w:after="100"/>
      <w:ind w:left="220"/>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724847">
      <w:bodyDiv w:val="1"/>
      <w:marLeft w:val="0"/>
      <w:marRight w:val="0"/>
      <w:marTop w:val="0"/>
      <w:marBottom w:val="0"/>
      <w:divBdr>
        <w:top w:val="none" w:sz="0" w:space="0" w:color="auto"/>
        <w:left w:val="none" w:sz="0" w:space="0" w:color="auto"/>
        <w:bottom w:val="none" w:sz="0" w:space="0" w:color="auto"/>
        <w:right w:val="none" w:sz="0" w:space="0" w:color="auto"/>
      </w:divBdr>
    </w:div>
    <w:div w:id="129370850">
      <w:bodyDiv w:val="1"/>
      <w:marLeft w:val="0"/>
      <w:marRight w:val="0"/>
      <w:marTop w:val="0"/>
      <w:marBottom w:val="0"/>
      <w:divBdr>
        <w:top w:val="none" w:sz="0" w:space="0" w:color="auto"/>
        <w:left w:val="none" w:sz="0" w:space="0" w:color="auto"/>
        <w:bottom w:val="none" w:sz="0" w:space="0" w:color="auto"/>
        <w:right w:val="none" w:sz="0" w:space="0" w:color="auto"/>
      </w:divBdr>
    </w:div>
    <w:div w:id="197547806">
      <w:bodyDiv w:val="1"/>
      <w:marLeft w:val="0"/>
      <w:marRight w:val="0"/>
      <w:marTop w:val="0"/>
      <w:marBottom w:val="0"/>
      <w:divBdr>
        <w:top w:val="none" w:sz="0" w:space="0" w:color="auto"/>
        <w:left w:val="none" w:sz="0" w:space="0" w:color="auto"/>
        <w:bottom w:val="none" w:sz="0" w:space="0" w:color="auto"/>
        <w:right w:val="none" w:sz="0" w:space="0" w:color="auto"/>
      </w:divBdr>
    </w:div>
    <w:div w:id="223833344">
      <w:bodyDiv w:val="1"/>
      <w:marLeft w:val="0"/>
      <w:marRight w:val="0"/>
      <w:marTop w:val="0"/>
      <w:marBottom w:val="0"/>
      <w:divBdr>
        <w:top w:val="none" w:sz="0" w:space="0" w:color="auto"/>
        <w:left w:val="none" w:sz="0" w:space="0" w:color="auto"/>
        <w:bottom w:val="none" w:sz="0" w:space="0" w:color="auto"/>
        <w:right w:val="none" w:sz="0" w:space="0" w:color="auto"/>
      </w:divBdr>
    </w:div>
    <w:div w:id="464128033">
      <w:bodyDiv w:val="1"/>
      <w:marLeft w:val="0"/>
      <w:marRight w:val="0"/>
      <w:marTop w:val="0"/>
      <w:marBottom w:val="0"/>
      <w:divBdr>
        <w:top w:val="none" w:sz="0" w:space="0" w:color="auto"/>
        <w:left w:val="none" w:sz="0" w:space="0" w:color="auto"/>
        <w:bottom w:val="none" w:sz="0" w:space="0" w:color="auto"/>
        <w:right w:val="none" w:sz="0" w:space="0" w:color="auto"/>
      </w:divBdr>
    </w:div>
    <w:div w:id="492184932">
      <w:bodyDiv w:val="1"/>
      <w:marLeft w:val="0"/>
      <w:marRight w:val="0"/>
      <w:marTop w:val="0"/>
      <w:marBottom w:val="0"/>
      <w:divBdr>
        <w:top w:val="none" w:sz="0" w:space="0" w:color="auto"/>
        <w:left w:val="none" w:sz="0" w:space="0" w:color="auto"/>
        <w:bottom w:val="none" w:sz="0" w:space="0" w:color="auto"/>
        <w:right w:val="none" w:sz="0" w:space="0" w:color="auto"/>
      </w:divBdr>
    </w:div>
    <w:div w:id="607542223">
      <w:bodyDiv w:val="1"/>
      <w:marLeft w:val="0"/>
      <w:marRight w:val="0"/>
      <w:marTop w:val="0"/>
      <w:marBottom w:val="0"/>
      <w:divBdr>
        <w:top w:val="none" w:sz="0" w:space="0" w:color="auto"/>
        <w:left w:val="none" w:sz="0" w:space="0" w:color="auto"/>
        <w:bottom w:val="none" w:sz="0" w:space="0" w:color="auto"/>
        <w:right w:val="none" w:sz="0" w:space="0" w:color="auto"/>
      </w:divBdr>
    </w:div>
    <w:div w:id="619799748">
      <w:bodyDiv w:val="1"/>
      <w:marLeft w:val="0"/>
      <w:marRight w:val="0"/>
      <w:marTop w:val="0"/>
      <w:marBottom w:val="0"/>
      <w:divBdr>
        <w:top w:val="none" w:sz="0" w:space="0" w:color="auto"/>
        <w:left w:val="none" w:sz="0" w:space="0" w:color="auto"/>
        <w:bottom w:val="none" w:sz="0" w:space="0" w:color="auto"/>
        <w:right w:val="none" w:sz="0" w:space="0" w:color="auto"/>
      </w:divBdr>
    </w:div>
    <w:div w:id="1009410707">
      <w:bodyDiv w:val="1"/>
      <w:marLeft w:val="0"/>
      <w:marRight w:val="0"/>
      <w:marTop w:val="0"/>
      <w:marBottom w:val="0"/>
      <w:divBdr>
        <w:top w:val="none" w:sz="0" w:space="0" w:color="auto"/>
        <w:left w:val="none" w:sz="0" w:space="0" w:color="auto"/>
        <w:bottom w:val="none" w:sz="0" w:space="0" w:color="auto"/>
        <w:right w:val="none" w:sz="0" w:space="0" w:color="auto"/>
      </w:divBdr>
    </w:div>
    <w:div w:id="1206336223">
      <w:bodyDiv w:val="1"/>
      <w:marLeft w:val="0"/>
      <w:marRight w:val="0"/>
      <w:marTop w:val="0"/>
      <w:marBottom w:val="0"/>
      <w:divBdr>
        <w:top w:val="none" w:sz="0" w:space="0" w:color="auto"/>
        <w:left w:val="none" w:sz="0" w:space="0" w:color="auto"/>
        <w:bottom w:val="none" w:sz="0" w:space="0" w:color="auto"/>
        <w:right w:val="none" w:sz="0" w:space="0" w:color="auto"/>
      </w:divBdr>
    </w:div>
    <w:div w:id="1261988311">
      <w:bodyDiv w:val="1"/>
      <w:marLeft w:val="0"/>
      <w:marRight w:val="0"/>
      <w:marTop w:val="0"/>
      <w:marBottom w:val="0"/>
      <w:divBdr>
        <w:top w:val="none" w:sz="0" w:space="0" w:color="auto"/>
        <w:left w:val="none" w:sz="0" w:space="0" w:color="auto"/>
        <w:bottom w:val="none" w:sz="0" w:space="0" w:color="auto"/>
        <w:right w:val="none" w:sz="0" w:space="0" w:color="auto"/>
      </w:divBdr>
    </w:div>
    <w:div w:id="1468207087">
      <w:bodyDiv w:val="1"/>
      <w:marLeft w:val="0"/>
      <w:marRight w:val="0"/>
      <w:marTop w:val="0"/>
      <w:marBottom w:val="0"/>
      <w:divBdr>
        <w:top w:val="none" w:sz="0" w:space="0" w:color="auto"/>
        <w:left w:val="none" w:sz="0" w:space="0" w:color="auto"/>
        <w:bottom w:val="none" w:sz="0" w:space="0" w:color="auto"/>
        <w:right w:val="none" w:sz="0" w:space="0" w:color="auto"/>
      </w:divBdr>
    </w:div>
    <w:div w:id="1554464561">
      <w:bodyDiv w:val="1"/>
      <w:marLeft w:val="0"/>
      <w:marRight w:val="0"/>
      <w:marTop w:val="0"/>
      <w:marBottom w:val="0"/>
      <w:divBdr>
        <w:top w:val="none" w:sz="0" w:space="0" w:color="auto"/>
        <w:left w:val="none" w:sz="0" w:space="0" w:color="auto"/>
        <w:bottom w:val="none" w:sz="0" w:space="0" w:color="auto"/>
        <w:right w:val="none" w:sz="0" w:space="0" w:color="auto"/>
      </w:divBdr>
    </w:div>
    <w:div w:id="174679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D9B88B-E6E2-460F-A9FE-252E1D80F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1558</Words>
  <Characters>8887</Characters>
  <Application>Microsoft Office Word</Application>
  <DocSecurity>0</DocSecurity>
  <Lines>74</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PricewaterhouseCoopers</Company>
  <LinksUpToDate>false</LinksUpToDate>
  <CharactersWithSpaces>10425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Giada Gregori</dc:creator>
  <cp:keywords/>
  <dc:description/>
  <cp:lastModifiedBy>Utente 2</cp:lastModifiedBy>
  <cp:revision>2</cp:revision>
  <dcterms:created xsi:type="dcterms:W3CDTF">2021-06-11T13:42:00Z</dcterms:created>
  <dcterms:modified xsi:type="dcterms:W3CDTF">2021-06-11T13:42:00Z</dcterms:modified>
</cp:coreProperties>
</file>