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7C8" w:rsidRDefault="00F62005" w:rsidP="00136815">
      <w:pPr>
        <w:spacing w:line="240" w:lineRule="atLeast"/>
        <w:jc w:val="center"/>
        <w:rPr>
          <w:rFonts w:ascii="Times New Roman" w:hAnsi="Times New Roman" w:cs="Times New Roman"/>
          <w:b/>
          <w:sz w:val="22"/>
          <w:szCs w:val="22"/>
        </w:rPr>
      </w:pPr>
      <w:r>
        <w:rPr>
          <w:rFonts w:ascii="Times New Roman" w:hAnsi="Times New Roman" w:cs="Times New Roman"/>
          <w:b/>
          <w:sz w:val="22"/>
          <w:szCs w:val="22"/>
        </w:rPr>
        <w:t>MANUALE DELLE PROCEDURE ADG – ALLEGATO 1</w:t>
      </w:r>
      <w:r w:rsidR="009F0682">
        <w:rPr>
          <w:rFonts w:ascii="Times New Roman" w:hAnsi="Times New Roman" w:cs="Times New Roman"/>
          <w:b/>
          <w:sz w:val="22"/>
          <w:szCs w:val="22"/>
        </w:rPr>
        <w:t>3</w:t>
      </w:r>
      <w:r>
        <w:rPr>
          <w:rFonts w:ascii="Times New Roman" w:hAnsi="Times New Roman" w:cs="Times New Roman"/>
          <w:b/>
          <w:sz w:val="22"/>
          <w:szCs w:val="22"/>
        </w:rPr>
        <w:t xml:space="preserve">.7 </w:t>
      </w:r>
    </w:p>
    <w:p w:rsidR="00F62005" w:rsidRDefault="00F62005" w:rsidP="00136815">
      <w:pPr>
        <w:spacing w:line="240" w:lineRule="atLeast"/>
        <w:jc w:val="center"/>
        <w:rPr>
          <w:rFonts w:ascii="Times New Roman" w:hAnsi="Times New Roman" w:cs="Times New Roman"/>
          <w:b/>
          <w:sz w:val="22"/>
          <w:szCs w:val="22"/>
        </w:rPr>
      </w:pPr>
    </w:p>
    <w:p w:rsidR="00F62005" w:rsidRDefault="00F62005" w:rsidP="00136815">
      <w:pPr>
        <w:spacing w:line="240" w:lineRule="atLeast"/>
        <w:jc w:val="center"/>
        <w:rPr>
          <w:rFonts w:ascii="Times New Roman" w:hAnsi="Times New Roman" w:cs="Times New Roman"/>
          <w:b/>
          <w:sz w:val="22"/>
          <w:szCs w:val="22"/>
        </w:rPr>
      </w:pPr>
    </w:p>
    <w:p w:rsidR="00F62005" w:rsidRPr="00136815" w:rsidRDefault="00F62005" w:rsidP="00136815">
      <w:pPr>
        <w:spacing w:line="240" w:lineRule="atLeast"/>
        <w:jc w:val="center"/>
        <w:rPr>
          <w:rFonts w:ascii="Times New Roman" w:hAnsi="Times New Roman" w:cs="Times New Roman"/>
          <w:b/>
          <w:sz w:val="22"/>
          <w:szCs w:val="22"/>
        </w:rPr>
      </w:pPr>
    </w:p>
    <w:p w:rsidR="002437D3" w:rsidRPr="00136815" w:rsidRDefault="002437D3" w:rsidP="00136815">
      <w:pPr>
        <w:pStyle w:val="Titolo1"/>
        <w:numPr>
          <w:ilvl w:val="0"/>
          <w:numId w:val="40"/>
        </w:numPr>
        <w:spacing w:before="0"/>
        <w:rPr>
          <w:color w:val="auto"/>
        </w:rPr>
      </w:pPr>
      <w:bookmarkStart w:id="0" w:name="_Toc476580040"/>
      <w:r w:rsidRPr="00136815">
        <w:rPr>
          <w:color w:val="auto"/>
        </w:rPr>
        <w:t>Classificazione dei costi diretti e indiretti</w:t>
      </w:r>
      <w:bookmarkEnd w:id="0"/>
    </w:p>
    <w:p w:rsidR="002437D3" w:rsidRPr="00136815" w:rsidRDefault="002437D3" w:rsidP="00136815">
      <w:pPr>
        <w:jc w:val="both"/>
        <w:rPr>
          <w:rFonts w:eastAsia="Times New Roman"/>
        </w:rPr>
      </w:pPr>
      <w:r w:rsidRPr="00136815">
        <w:rPr>
          <w:rFonts w:eastAsia="Times New Roman"/>
        </w:rPr>
        <w:t>In funzione del criterio di imputazione all’operazione, i costi di un’operazione sono qualificati come “costi diretti” o “costi indiretti”.</w:t>
      </w:r>
    </w:p>
    <w:p w:rsidR="002437D3" w:rsidRPr="00136815" w:rsidRDefault="002437D3" w:rsidP="00136815">
      <w:pPr>
        <w:jc w:val="both"/>
        <w:rPr>
          <w:rFonts w:eastAsia="Times New Roman"/>
        </w:rPr>
      </w:pPr>
      <w:r w:rsidRPr="00136815">
        <w:rPr>
          <w:rFonts w:eastAsia="Times New Roman"/>
        </w:rPr>
        <w:t xml:space="preserve">I </w:t>
      </w:r>
      <w:r w:rsidRPr="00136815">
        <w:rPr>
          <w:rFonts w:eastAsia="Times New Roman"/>
          <w:u w:val="single"/>
        </w:rPr>
        <w:t>costi sono “diretti”</w:t>
      </w:r>
      <w:r w:rsidRPr="00136815">
        <w:rPr>
          <w:rFonts w:eastAsia="Times New Roman"/>
        </w:rPr>
        <w:t xml:space="preserve"> quando direttamente connessi all’operazione, ovvero quando possono essere imputati direttamente ed in maniera adeguatamente documentata ad una unità ben definita, di cui è composta l’operazione finanziata. </w:t>
      </w:r>
    </w:p>
    <w:p w:rsidR="002437D3" w:rsidRPr="00136815" w:rsidRDefault="002437D3" w:rsidP="00136815">
      <w:pPr>
        <w:jc w:val="both"/>
        <w:rPr>
          <w:rFonts w:eastAsia="Times New Roman"/>
        </w:rPr>
      </w:pPr>
      <w:r w:rsidRPr="00136815">
        <w:rPr>
          <w:rFonts w:eastAsia="Times New Roman"/>
        </w:rPr>
        <w:t xml:space="preserve">A seconda della tipologia di intervento, tali costi possono essere direttamente connessi a più operazioni realizzate dallo stesso beneficiario. Nel caso, quindi, di connessione non esclusiva e/o parziale, il beneficiario deve dare dimostrazione della diretta connessione, anche se in quota parte, attraverso determinati e predefiniti criteri di imputazione (es. parametri di consumo fisico-tecnici) per garantire che non ci sia stato doppio finanziamento. </w:t>
      </w:r>
    </w:p>
    <w:p w:rsidR="002437D3" w:rsidRPr="00136815" w:rsidRDefault="002437D3" w:rsidP="00136815">
      <w:pPr>
        <w:jc w:val="both"/>
        <w:rPr>
          <w:rFonts w:eastAsia="Times New Roman"/>
        </w:rPr>
      </w:pPr>
      <w:r w:rsidRPr="00136815">
        <w:rPr>
          <w:rFonts w:eastAsia="Times New Roman"/>
        </w:rPr>
        <w:t xml:space="preserve">I </w:t>
      </w:r>
      <w:r w:rsidRPr="00136815">
        <w:rPr>
          <w:rFonts w:eastAsia="Times New Roman"/>
          <w:u w:val="single"/>
        </w:rPr>
        <w:t>costi sono “indiretti”</w:t>
      </w:r>
      <w:r w:rsidRPr="00136815">
        <w:rPr>
          <w:rFonts w:eastAsia="Times New Roman"/>
        </w:rPr>
        <w:t xml:space="preserve"> quando non sono o non possono essere direttamente connessi all’operazione medesima, ma possono anche essere collegati a spese generali dell’organismo che attua l’operazione (beneficiario). Sono costi per i quali è difficile o impossibile determinare con precisione l’ammontare attribuibile direttamente ad un’operazio</w:t>
      </w:r>
      <w:bookmarkStart w:id="1" w:name="_GoBack"/>
      <w:bookmarkEnd w:id="1"/>
      <w:r w:rsidRPr="00136815">
        <w:rPr>
          <w:rFonts w:eastAsia="Times New Roman"/>
        </w:rPr>
        <w:t>ne specifica. Tali costi possono essere quindi imputati all’operazione attraverso un metodo equo, corretto, proporzionale e documentabile, oppure su base forfettaria.</w:t>
      </w:r>
    </w:p>
    <w:p w:rsidR="002437D3" w:rsidRPr="00136815" w:rsidRDefault="002437D3" w:rsidP="00136815">
      <w:pPr>
        <w:jc w:val="both"/>
        <w:rPr>
          <w:rFonts w:eastAsia="Times New Roman"/>
        </w:rPr>
      </w:pPr>
      <w:r w:rsidRPr="00136815">
        <w:rPr>
          <w:rFonts w:eastAsia="Times New Roman"/>
        </w:rPr>
        <w:t>Tipici costi indiretti possono essere, ad esempio, quelli relativi al funzionamento e alla gestione dell’ente beneficiario: le utenze (elettricità, riscaldamento, acqua, ecc.), i servizi ausiliari (quali il centralino, la portineria, ecc.), servizi di contabilità generale, le forniture per ufficio, ecc.</w:t>
      </w:r>
    </w:p>
    <w:p w:rsidR="002437D3" w:rsidRPr="00136815" w:rsidRDefault="002437D3" w:rsidP="00136815">
      <w:pPr>
        <w:jc w:val="both"/>
        <w:rPr>
          <w:rFonts w:eastAsia="Times New Roman"/>
        </w:rPr>
      </w:pPr>
      <w:r w:rsidRPr="00136815">
        <w:rPr>
          <w:rFonts w:eastAsia="Times New Roman"/>
        </w:rPr>
        <w:t>Tuttavia questi stessi costi, così come le altre voci di spesa riportate negli esempi di Conto Economico allegati, potrebbero rientrare nella categoria dei costi diretti, se soddisfano le condizioni per essere considerati tali (come ad esempio, nel caso di una linea telefonica dedicata all’operazione/progetto).</w:t>
      </w:r>
    </w:p>
    <w:p w:rsidR="002437D3" w:rsidRPr="00136815" w:rsidRDefault="002437D3" w:rsidP="00136815">
      <w:pPr>
        <w:jc w:val="both"/>
        <w:rPr>
          <w:rFonts w:eastAsia="Times New Roman"/>
        </w:rPr>
      </w:pPr>
      <w:r w:rsidRPr="00136815">
        <w:rPr>
          <w:rFonts w:eastAsia="Times New Roman"/>
        </w:rPr>
        <w:t>Pertanto, l’attribuzione dei costi alle due diverse categorie potrà essere valutata caso per caso (ad esempio l’IRAP), variando la loro imputazione anche a seconda delle modalità di organizzazione del beneficiario e di realizzazione di ciascuna operazione/progetto. Ad ogni modo, rimane salva la facoltà dell’AdG di prevedere specifiche e vincolanti indicazioni in merito nei propri dispositivi di gestione.</w:t>
      </w:r>
    </w:p>
    <w:p w:rsidR="002437D3" w:rsidRPr="00136815" w:rsidRDefault="002437D3" w:rsidP="00136815">
      <w:pPr>
        <w:tabs>
          <w:tab w:val="left" w:pos="709"/>
        </w:tabs>
        <w:jc w:val="both"/>
        <w:rPr>
          <w:rFonts w:eastAsia="Times New Roman"/>
          <w:u w:val="single"/>
        </w:rPr>
      </w:pPr>
      <w:r w:rsidRPr="00136815">
        <w:rPr>
          <w:rFonts w:eastAsia="Times New Roman"/>
        </w:rPr>
        <w:t xml:space="preserve">Le voci di costo di un’operazione sono classificabili per </w:t>
      </w:r>
      <w:r w:rsidRPr="00136815">
        <w:rPr>
          <w:rFonts w:eastAsia="Times New Roman"/>
          <w:b/>
        </w:rPr>
        <w:t>categorie</w:t>
      </w:r>
      <w:r w:rsidRPr="00136815">
        <w:rPr>
          <w:rFonts w:eastAsia="Times New Roman"/>
        </w:rPr>
        <w:t xml:space="preserve"> e raggruppabili in </w:t>
      </w:r>
      <w:r w:rsidRPr="00136815">
        <w:rPr>
          <w:rFonts w:eastAsia="Times New Roman"/>
          <w:b/>
        </w:rPr>
        <w:t>macrovoci</w:t>
      </w:r>
      <w:r w:rsidRPr="00136815">
        <w:rPr>
          <w:rFonts w:eastAsia="Times New Roman"/>
        </w:rPr>
        <w:t xml:space="preserve"> di spesa, così come previste dai Piani dei conti/Conti economici adottati dalle AdG</w:t>
      </w:r>
      <w:r w:rsidRPr="00136815">
        <w:rPr>
          <w:rFonts w:eastAsia="Times New Roman"/>
          <w:u w:val="single"/>
        </w:rPr>
        <w:t>.</w:t>
      </w:r>
    </w:p>
    <w:p w:rsidR="002437D3" w:rsidRPr="00136815" w:rsidRDefault="002437D3" w:rsidP="00136815">
      <w:pPr>
        <w:jc w:val="both"/>
        <w:rPr>
          <w:rFonts w:eastAsia="Times New Roman"/>
        </w:rPr>
      </w:pPr>
      <w:r w:rsidRPr="00136815">
        <w:rPr>
          <w:rFonts w:eastAsia="Times New Roman"/>
        </w:rPr>
        <w:t xml:space="preserve">L’imputazione delle voci di spesa alle categorie di costo può assumere rilevanza anche per le </w:t>
      </w:r>
      <w:r w:rsidRPr="00136815">
        <w:rPr>
          <w:rFonts w:eastAsia="Times New Roman"/>
          <w:u w:val="single"/>
        </w:rPr>
        <w:t>operazioni soggette alla semplificazione dei costi, in particolare nei casi di finanziamento a tasso forfettario</w:t>
      </w:r>
      <w:r w:rsidRPr="00136815">
        <w:rPr>
          <w:rFonts w:eastAsia="Times New Roman"/>
        </w:rPr>
        <w:t>, dove specifiche categorie o voci di costo sono calcolate e dichiarate applicando una percentuale forfettaria predefinita di altre categorie o voci di costo.</w:t>
      </w:r>
    </w:p>
    <w:p w:rsidR="002437D3" w:rsidRPr="00136815" w:rsidRDefault="002437D3" w:rsidP="00136815">
      <w:pPr>
        <w:jc w:val="both"/>
        <w:rPr>
          <w:rFonts w:eastAsia="Times New Roman"/>
        </w:rPr>
      </w:pPr>
      <w:r w:rsidRPr="00136815">
        <w:rPr>
          <w:rFonts w:eastAsia="Times New Roman"/>
        </w:rPr>
        <w:t>Per quanto riguarda le operazioni soggette a semplificazione, in particolare per i metodi di calcolo, si rimanda allo specifico paragrafo.</w:t>
      </w:r>
    </w:p>
    <w:p w:rsidR="002437D3" w:rsidRPr="00136815" w:rsidRDefault="002437D3" w:rsidP="00136815">
      <w:pPr>
        <w:rPr>
          <w:rFonts w:eastAsia="Times New Roman"/>
          <w:b/>
        </w:rPr>
      </w:pPr>
    </w:p>
    <w:p w:rsidR="00136815" w:rsidRPr="00136815" w:rsidRDefault="00136815" w:rsidP="00136815">
      <w:pPr>
        <w:pStyle w:val="Titolo2"/>
        <w:spacing w:before="0" w:line="240" w:lineRule="auto"/>
        <w:rPr>
          <w:rFonts w:eastAsia="Times New Roman"/>
          <w:color w:val="auto"/>
        </w:rPr>
      </w:pPr>
      <w:bookmarkStart w:id="2" w:name="_Toc476580041"/>
    </w:p>
    <w:p w:rsidR="002437D3" w:rsidRPr="00136815" w:rsidRDefault="002437D3" w:rsidP="00136815">
      <w:pPr>
        <w:pStyle w:val="Titolo1"/>
        <w:numPr>
          <w:ilvl w:val="0"/>
          <w:numId w:val="40"/>
        </w:numPr>
        <w:spacing w:before="0"/>
        <w:rPr>
          <w:color w:val="auto"/>
        </w:rPr>
      </w:pPr>
      <w:r w:rsidRPr="00136815">
        <w:rPr>
          <w:color w:val="auto"/>
        </w:rPr>
        <w:t>Macrovoci spesa</w:t>
      </w:r>
      <w:bookmarkEnd w:id="2"/>
      <w:r w:rsidRPr="00136815">
        <w:rPr>
          <w:color w:val="auto"/>
        </w:rPr>
        <w:t xml:space="preserve"> </w:t>
      </w:r>
    </w:p>
    <w:p w:rsidR="002437D3" w:rsidRPr="00136815" w:rsidRDefault="002437D3" w:rsidP="00136815">
      <w:pPr>
        <w:autoSpaceDE w:val="0"/>
        <w:autoSpaceDN w:val="0"/>
        <w:adjustRightInd w:val="0"/>
        <w:jc w:val="both"/>
        <w:rPr>
          <w:rFonts w:eastAsia="Times New Roman"/>
          <w:bCs/>
        </w:rPr>
      </w:pPr>
      <w:r w:rsidRPr="00136815">
        <w:rPr>
          <w:rFonts w:eastAsia="Times New Roman"/>
          <w:bCs/>
        </w:rPr>
        <w:t>Le Autorità di Gestione specificano negli avvisi pubblici oppure nei dispositivi di attuazione le procedure da seguire nonché la modulistica e/o i formulari da compilare per la presentazione della richiesta di sovvenzione (es. offerta progettuale).</w:t>
      </w:r>
    </w:p>
    <w:p w:rsidR="002437D3" w:rsidRPr="00136815" w:rsidRDefault="002437D3" w:rsidP="00136815">
      <w:pPr>
        <w:autoSpaceDE w:val="0"/>
        <w:autoSpaceDN w:val="0"/>
        <w:adjustRightInd w:val="0"/>
        <w:jc w:val="both"/>
        <w:rPr>
          <w:rFonts w:eastAsia="Times New Roman"/>
        </w:rPr>
      </w:pPr>
      <w:r w:rsidRPr="00136815">
        <w:rPr>
          <w:rFonts w:eastAsia="Times New Roman"/>
          <w:u w:val="single"/>
        </w:rPr>
        <w:t>In caso di sovvenzioni rimborsate a costi reali</w:t>
      </w:r>
      <w:r w:rsidRPr="00136815">
        <w:rPr>
          <w:rFonts w:eastAsia="Times New Roman"/>
        </w:rPr>
        <w:t xml:space="preserve">, ai fini del riconoscimento della spesa, per ciascuna operazione o progetto, i beneficiari presentano l’offerta progettuale seguendo lo schema di “piano dei costi” distinto per macrocategorie di spesa che rappresentano l’aggregazione di più voci di costo nell’ambito dell’operazione/progetto. Tali schemi sono comunque utili anche ai fini dell’individuazione delle categorie di costo e delle voci di spesa che possono essere oggetto di opzioni di semplificazione, </w:t>
      </w:r>
      <w:r w:rsidRPr="00136815">
        <w:rPr>
          <w:rFonts w:eastAsia="Times New Roman"/>
          <w:u w:val="single"/>
        </w:rPr>
        <w:t>ad esempio in caso di utilizzo del “progetto di bilancio”</w:t>
      </w:r>
      <w:r w:rsidRPr="00136815">
        <w:rPr>
          <w:rFonts w:eastAsia="Times New Roman"/>
        </w:rPr>
        <w:t>.</w:t>
      </w:r>
    </w:p>
    <w:p w:rsidR="002437D3" w:rsidRPr="00136815" w:rsidRDefault="002437D3" w:rsidP="00136815">
      <w:pPr>
        <w:jc w:val="both"/>
        <w:rPr>
          <w:rFonts w:eastAsia="Times New Roman"/>
        </w:rPr>
      </w:pPr>
      <w:r w:rsidRPr="00136815">
        <w:rPr>
          <w:rFonts w:eastAsia="Times New Roman"/>
        </w:rPr>
        <w:t xml:space="preserve">Nella schematizzazione di seguito riportata, le prime quattro macrocategorie riguardano i costi, in linea di massima, direttamente imputabili all’operazione o al progetto. </w:t>
      </w:r>
    </w:p>
    <w:p w:rsidR="002437D3" w:rsidRPr="00136815" w:rsidRDefault="002437D3" w:rsidP="00136815">
      <w:pPr>
        <w:jc w:val="both"/>
        <w:rPr>
          <w:rFonts w:eastAsia="Times New Roman"/>
        </w:rPr>
      </w:pPr>
      <w:r w:rsidRPr="00136815">
        <w:rPr>
          <w:rFonts w:eastAsia="Times New Roman"/>
        </w:rPr>
        <w:t xml:space="preserve">Nello specifico le prime tre fanno riferimento ad una convenzionale classificazione logica e/o cronologica dei costi connessi all’operazione o al progetto finanziato. Si riferiscono, in particolare, ai costi relativi alle fasi di </w:t>
      </w:r>
      <w:r w:rsidRPr="00136815">
        <w:rPr>
          <w:rFonts w:eastAsia="Times New Roman"/>
          <w:u w:val="single"/>
        </w:rPr>
        <w:t>preparazione</w:t>
      </w:r>
      <w:r w:rsidRPr="00136815">
        <w:rPr>
          <w:rFonts w:eastAsia="Times New Roman"/>
        </w:rPr>
        <w:t xml:space="preserve">, cioè preliminare e strumentale all’erogazione del servizio principale (es. l’erogazione del corso di formazione), ai costi relativi alla sua </w:t>
      </w:r>
      <w:r w:rsidRPr="00136815">
        <w:rPr>
          <w:rFonts w:eastAsia="Times New Roman"/>
          <w:u w:val="single"/>
        </w:rPr>
        <w:t>realizzazione</w:t>
      </w:r>
      <w:r w:rsidRPr="00136815">
        <w:rPr>
          <w:rFonts w:eastAsia="Times New Roman"/>
        </w:rPr>
        <w:t xml:space="preserve"> vera e propria e a quelli relativi alle fasi successive al termine del servizio legate alla </w:t>
      </w:r>
      <w:r w:rsidRPr="00136815">
        <w:rPr>
          <w:rFonts w:eastAsia="Times New Roman"/>
          <w:u w:val="single"/>
        </w:rPr>
        <w:t>diffusione dei risultati.</w:t>
      </w:r>
      <w:r w:rsidRPr="00136815">
        <w:rPr>
          <w:rFonts w:eastAsia="Times New Roman"/>
        </w:rPr>
        <w:t xml:space="preserve"> La quarta macrocategoria – </w:t>
      </w:r>
      <w:r w:rsidRPr="00136815">
        <w:rPr>
          <w:rFonts w:eastAsia="Times New Roman"/>
          <w:u w:val="single"/>
        </w:rPr>
        <w:t>direzione e controllo interno</w:t>
      </w:r>
      <w:r w:rsidRPr="00136815">
        <w:rPr>
          <w:rFonts w:eastAsia="Times New Roman"/>
        </w:rPr>
        <w:t xml:space="preserve"> – è destinata invece a rappresentare i costi che accompagnano, trasversalmente, tutte le fasi di realizzazione delle diverse attività dell’operazione.</w:t>
      </w:r>
    </w:p>
    <w:p w:rsidR="002437D3" w:rsidRPr="00136815" w:rsidRDefault="002437D3" w:rsidP="00136815">
      <w:pPr>
        <w:jc w:val="both"/>
        <w:rPr>
          <w:rFonts w:eastAsia="Times New Roman"/>
        </w:rPr>
      </w:pPr>
      <w:r w:rsidRPr="00136815">
        <w:rPr>
          <w:rFonts w:eastAsia="Times New Roman"/>
        </w:rPr>
        <w:t xml:space="preserve">L’ultima macrocategoria, al contrario, fa riferimento ai </w:t>
      </w:r>
      <w:r w:rsidRPr="00136815">
        <w:rPr>
          <w:rFonts w:eastAsia="Times New Roman"/>
          <w:i/>
        </w:rPr>
        <w:t>costi indiretti</w:t>
      </w:r>
      <w:r w:rsidRPr="00136815">
        <w:rPr>
          <w:rFonts w:eastAsia="Times New Roman"/>
        </w:rPr>
        <w:t>, ovvero quelli che attengono al funzionamento del soggetto che realizza l’operazione/progetto (beneficiario in caso di sovvenzioni).</w:t>
      </w:r>
    </w:p>
    <w:p w:rsidR="002437D3" w:rsidRPr="00136815" w:rsidRDefault="002437D3" w:rsidP="00136815">
      <w:pPr>
        <w:jc w:val="both"/>
        <w:rPr>
          <w:rFonts w:eastAsia="Times New Roman"/>
        </w:rPr>
      </w:pPr>
      <w:r w:rsidRPr="00136815">
        <w:rPr>
          <w:rFonts w:eastAsia="Times New Roman"/>
        </w:rPr>
        <w:t>Ciascuna macrocategoria di spesa è ulteriormente dettagliabile in voci analitiche di costo che possono riferirsi a singole azioni o attività di cui si compone l’operazione o il progetto.</w:t>
      </w:r>
    </w:p>
    <w:p w:rsidR="002437D3" w:rsidRPr="00136815" w:rsidRDefault="002437D3" w:rsidP="00136815">
      <w:pPr>
        <w:numPr>
          <w:ilvl w:val="0"/>
          <w:numId w:val="38"/>
        </w:numPr>
        <w:tabs>
          <w:tab w:val="num" w:pos="426"/>
        </w:tabs>
        <w:ind w:left="426" w:hanging="426"/>
        <w:jc w:val="both"/>
        <w:rPr>
          <w:rFonts w:eastAsia="Times New Roman"/>
        </w:rPr>
      </w:pPr>
      <w:r w:rsidRPr="00136815">
        <w:rPr>
          <w:rFonts w:eastAsia="Times New Roman"/>
        </w:rPr>
        <w:t>Preparazione</w:t>
      </w:r>
    </w:p>
    <w:p w:rsidR="002437D3" w:rsidRPr="00136815" w:rsidRDefault="002437D3" w:rsidP="00136815">
      <w:pPr>
        <w:numPr>
          <w:ilvl w:val="0"/>
          <w:numId w:val="38"/>
        </w:numPr>
        <w:tabs>
          <w:tab w:val="num" w:pos="426"/>
        </w:tabs>
        <w:ind w:left="426" w:hanging="426"/>
        <w:jc w:val="both"/>
        <w:rPr>
          <w:rFonts w:eastAsia="Times New Roman"/>
        </w:rPr>
      </w:pPr>
      <w:r w:rsidRPr="00136815">
        <w:rPr>
          <w:rFonts w:eastAsia="Times New Roman"/>
        </w:rPr>
        <w:t>Realizzazione</w:t>
      </w:r>
    </w:p>
    <w:p w:rsidR="002437D3" w:rsidRPr="00136815" w:rsidRDefault="002437D3" w:rsidP="00136815">
      <w:pPr>
        <w:numPr>
          <w:ilvl w:val="0"/>
          <w:numId w:val="38"/>
        </w:numPr>
        <w:tabs>
          <w:tab w:val="num" w:pos="426"/>
        </w:tabs>
        <w:ind w:left="426" w:hanging="426"/>
        <w:jc w:val="both"/>
        <w:rPr>
          <w:rFonts w:eastAsia="Times New Roman"/>
        </w:rPr>
      </w:pPr>
      <w:r w:rsidRPr="00136815">
        <w:rPr>
          <w:rFonts w:eastAsia="Times New Roman"/>
        </w:rPr>
        <w:t xml:space="preserve">Diffusione dei risultati </w:t>
      </w:r>
    </w:p>
    <w:p w:rsidR="002437D3" w:rsidRPr="00136815" w:rsidRDefault="002437D3" w:rsidP="00136815">
      <w:pPr>
        <w:numPr>
          <w:ilvl w:val="0"/>
          <w:numId w:val="38"/>
        </w:numPr>
        <w:tabs>
          <w:tab w:val="num" w:pos="426"/>
        </w:tabs>
        <w:ind w:left="426" w:hanging="426"/>
        <w:jc w:val="both"/>
        <w:rPr>
          <w:rFonts w:eastAsia="Times New Roman"/>
        </w:rPr>
      </w:pPr>
      <w:r w:rsidRPr="00136815">
        <w:rPr>
          <w:rFonts w:eastAsia="Times New Roman"/>
        </w:rPr>
        <w:t xml:space="preserve">Direzione e controllo interno </w:t>
      </w:r>
    </w:p>
    <w:p w:rsidR="002437D3" w:rsidRPr="00136815" w:rsidRDefault="002437D3" w:rsidP="00136815">
      <w:pPr>
        <w:numPr>
          <w:ilvl w:val="0"/>
          <w:numId w:val="38"/>
        </w:numPr>
        <w:tabs>
          <w:tab w:val="num" w:pos="426"/>
        </w:tabs>
        <w:ind w:left="426" w:hanging="426"/>
        <w:jc w:val="both"/>
        <w:rPr>
          <w:rFonts w:eastAsia="Times New Roman"/>
        </w:rPr>
      </w:pPr>
      <w:r w:rsidRPr="00136815">
        <w:rPr>
          <w:rFonts w:eastAsia="Times New Roman"/>
        </w:rPr>
        <w:t>Costi indiretti.</w:t>
      </w:r>
    </w:p>
    <w:p w:rsidR="002437D3" w:rsidRPr="00136815" w:rsidRDefault="002437D3" w:rsidP="00136815">
      <w:pPr>
        <w:jc w:val="both"/>
        <w:rPr>
          <w:rFonts w:eastAsia="Times New Roman"/>
        </w:rPr>
      </w:pPr>
      <w:r w:rsidRPr="00136815">
        <w:rPr>
          <w:rFonts w:eastAsia="Times New Roman"/>
        </w:rPr>
        <w:t>Le AdG dei PO, inoltre, se ritenuto utile, possono prevedere ulteriori voci analitiche di costo, riconducibili alle macrocategorie di spesa sopra elencate o a nuove macrocategorie. L’AdG potrebbe ad esempio inserire la macrocategoria di spesa “Altro” lasciando al soggetto beneficiario l’indicazione delle pertinenti spese.</w:t>
      </w:r>
    </w:p>
    <w:p w:rsidR="002437D3" w:rsidRPr="00136815" w:rsidRDefault="002437D3" w:rsidP="00136815">
      <w:pPr>
        <w:jc w:val="both"/>
        <w:rPr>
          <w:rFonts w:eastAsia="Times New Roman"/>
        </w:rPr>
      </w:pPr>
      <w:r w:rsidRPr="00136815">
        <w:rPr>
          <w:rFonts w:eastAsia="Times New Roman"/>
        </w:rPr>
        <w:t>A titolo esemplificativo, si riportano di seguito alcuni schemi di Conto economico preventivo/consuntivo dei costi relativi ad operazioni o a progetti finanziati dal FSE, realizzabili in linea di massima in regime di concessione.</w:t>
      </w:r>
    </w:p>
    <w:p w:rsidR="002437D3" w:rsidRPr="00136815" w:rsidRDefault="002437D3" w:rsidP="00136815">
      <w:pPr>
        <w:jc w:val="both"/>
        <w:rPr>
          <w:rFonts w:eastAsia="Times New Roman"/>
        </w:rPr>
      </w:pPr>
      <w:r w:rsidRPr="00136815">
        <w:rPr>
          <w:rFonts w:eastAsia="Times New Roman"/>
        </w:rPr>
        <w:t>Lo schema è stato predisposto mutuando i principi di redazione del bilancio d’esercizio, e nello specifico del conto economico, del Codice Civile. Quindi, nella prima sezione (A) dedicata ai ricavi è esposto il contributo pubblico totale, nella seconda (B) sono riportati, invece, i costi diretti dell’operazione o del progetto, suddivisi per le macrocategorie di spesa. Una terza sezione (C) è poi dedicata all’indicazione di costi indiretti, sostenuti dal soggetto beneficiario (in caso di sovvenzioni) nel periodo di durata dell’operazione.</w:t>
      </w:r>
    </w:p>
    <w:p w:rsidR="002437D3" w:rsidRPr="00136815" w:rsidRDefault="002437D3" w:rsidP="00136815">
      <w:pPr>
        <w:jc w:val="both"/>
        <w:rPr>
          <w:rFonts w:eastAsia="Times New Roman"/>
        </w:rPr>
      </w:pPr>
      <w:r w:rsidRPr="00136815">
        <w:rPr>
          <w:rFonts w:eastAsia="Times New Roman"/>
        </w:rPr>
        <w:t>Il totale dei costi dell’operazione o del progetto esposti a preventivo e a consuntivo è dato dalla somma delle sezioni B e C.</w:t>
      </w:r>
    </w:p>
    <w:p w:rsidR="002437D3" w:rsidRPr="00136815" w:rsidRDefault="002437D3" w:rsidP="00136815">
      <w:pPr>
        <w:jc w:val="right"/>
        <w:rPr>
          <w:rFonts w:eastAsia="Times New Roman"/>
          <w:b/>
          <w:bCs/>
        </w:rPr>
      </w:pPr>
    </w:p>
    <w:p w:rsidR="00136815" w:rsidRPr="00136815" w:rsidRDefault="002437D3" w:rsidP="00136815">
      <w:pPr>
        <w:pStyle w:val="Titolo1"/>
        <w:numPr>
          <w:ilvl w:val="0"/>
          <w:numId w:val="40"/>
        </w:numPr>
        <w:spacing w:before="0"/>
        <w:rPr>
          <w:color w:val="auto"/>
        </w:rPr>
      </w:pPr>
      <w:r w:rsidRPr="00136815">
        <w:rPr>
          <w:color w:val="auto"/>
        </w:rPr>
        <w:t xml:space="preserve">ESEMPIO DI CONTO ECONOMICO PREVENTIVO E CONSUNTIVO </w:t>
      </w:r>
    </w:p>
    <w:p w:rsidR="00136815" w:rsidRPr="00136815" w:rsidRDefault="00136815" w:rsidP="00136815">
      <w:pPr>
        <w:jc w:val="both"/>
        <w:rPr>
          <w:rFonts w:eastAsia="Times New Roman"/>
        </w:rPr>
      </w:pPr>
      <w:r w:rsidRPr="00136815">
        <w:rPr>
          <w:rFonts w:eastAsia="Times New Roman"/>
        </w:rPr>
        <w:t xml:space="preserve">In riferimento alle sezioni B e C, per ciascuna delle rispettive macrocategorie, si presenta </w:t>
      </w:r>
      <w:r w:rsidRPr="00136815">
        <w:rPr>
          <w:rFonts w:eastAsia="Times New Roman"/>
          <w:u w:val="single"/>
        </w:rPr>
        <w:t xml:space="preserve">di seguito, </w:t>
      </w:r>
      <w:r w:rsidRPr="00136815">
        <w:rPr>
          <w:rFonts w:eastAsia="Times New Roman"/>
        </w:rPr>
        <w:t xml:space="preserve">un elenco esemplificativo delle voci analitiche di costo che si riferiscono a singole azioni o attività che compongono l’operazione o il progetto. L’elenco proposto nei due esempi di Conto economico, che riguardano sia operazioni di natura corsuale, sia operazioni non tradizionalmente finanziate dal FSE, è comunque indicativo e non esaustivo. </w:t>
      </w:r>
    </w:p>
    <w:p w:rsidR="002437D3" w:rsidRPr="00136815" w:rsidRDefault="00136815" w:rsidP="00136815">
      <w:pPr>
        <w:pStyle w:val="Paragrafoelenco"/>
        <w:numPr>
          <w:ilvl w:val="1"/>
          <w:numId w:val="40"/>
        </w:numPr>
        <w:rPr>
          <w:rFonts w:eastAsiaTheme="majorEastAsia"/>
          <w:b/>
        </w:rPr>
      </w:pPr>
      <w:r w:rsidRPr="00136815">
        <w:rPr>
          <w:rFonts w:eastAsiaTheme="majorEastAsia"/>
          <w:b/>
        </w:rPr>
        <w:t>PER ATTIVITA’ CORSUALI</w:t>
      </w:r>
    </w:p>
    <w:tbl>
      <w:tblPr>
        <w:tblW w:w="10004" w:type="dxa"/>
        <w:tblInd w:w="55" w:type="dxa"/>
        <w:tblLayout w:type="fixed"/>
        <w:tblCellMar>
          <w:left w:w="70" w:type="dxa"/>
          <w:right w:w="70" w:type="dxa"/>
        </w:tblCellMar>
        <w:tblLook w:val="0000" w:firstRow="0" w:lastRow="0" w:firstColumn="0" w:lastColumn="0" w:noHBand="0" w:noVBand="0"/>
      </w:tblPr>
      <w:tblGrid>
        <w:gridCol w:w="507"/>
        <w:gridCol w:w="1985"/>
        <w:gridCol w:w="709"/>
        <w:gridCol w:w="3969"/>
        <w:gridCol w:w="1417"/>
        <w:gridCol w:w="1417"/>
      </w:tblGrid>
      <w:tr w:rsidR="00136815" w:rsidRPr="00136815" w:rsidTr="000259A7">
        <w:trPr>
          <w:trHeight w:val="255"/>
        </w:trPr>
        <w:tc>
          <w:tcPr>
            <w:tcW w:w="3201" w:type="dxa"/>
            <w:gridSpan w:val="3"/>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10004" w:type="dxa"/>
            <w:gridSpan w:val="6"/>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PROGETTO:</w:t>
            </w:r>
          </w:p>
        </w:tc>
      </w:tr>
      <w:tr w:rsidR="00136815" w:rsidRPr="00136815" w:rsidTr="000259A7">
        <w:trPr>
          <w:trHeight w:val="255"/>
        </w:trPr>
        <w:tc>
          <w:tcPr>
            <w:tcW w:w="3201" w:type="dxa"/>
            <w:gridSpan w:val="3"/>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10004" w:type="dxa"/>
            <w:gridSpan w:val="6"/>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A – TOTALE RICAVI (contributo pubblico e cofinanziamento privato)</w:t>
            </w:r>
          </w:p>
        </w:tc>
      </w:tr>
      <w:tr w:rsidR="00136815" w:rsidRPr="00136815" w:rsidTr="000259A7">
        <w:trPr>
          <w:trHeight w:val="255"/>
        </w:trPr>
        <w:tc>
          <w:tcPr>
            <w:tcW w:w="10004" w:type="dxa"/>
            <w:gridSpan w:val="6"/>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B - COSTI DELL'OPERAZIONE O DEL PROGETTO</w:t>
            </w:r>
          </w:p>
        </w:tc>
      </w:tr>
      <w:tr w:rsidR="00136815" w:rsidRPr="00136815" w:rsidTr="000259A7">
        <w:trPr>
          <w:trHeight w:val="255"/>
          <w:tblHeader/>
        </w:trPr>
        <w:tc>
          <w:tcPr>
            <w:tcW w:w="50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985"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Cs/>
                <w:i/>
              </w:rPr>
            </w:pPr>
            <w:r w:rsidRPr="00136815">
              <w:rPr>
                <w:rFonts w:eastAsia="Times New Roman"/>
                <w:bCs/>
                <w:i/>
              </w:rPr>
              <w:t>Macrovoce</w:t>
            </w:r>
          </w:p>
        </w:tc>
        <w:tc>
          <w:tcPr>
            <w:tcW w:w="70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Cs/>
                <w:i/>
              </w:rPr>
            </w:pPr>
            <w:r w:rsidRPr="00136815">
              <w:rPr>
                <w:rFonts w:eastAsia="Times New Roman"/>
                <w:bCs/>
                <w:i/>
              </w:rPr>
              <w:t>Voce</w:t>
            </w:r>
          </w:p>
        </w:tc>
        <w:tc>
          <w:tcPr>
            <w:tcW w:w="396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Cs/>
                <w:i/>
              </w:rPr>
            </w:pPr>
            <w:r w:rsidRPr="00136815">
              <w:rPr>
                <w:rFonts w:eastAsia="Times New Roman"/>
                <w:bCs/>
                <w:i/>
              </w:rPr>
              <w:t>Descrizione</w:t>
            </w: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Cs/>
                <w:i/>
              </w:rPr>
            </w:pPr>
            <w:r w:rsidRPr="00136815">
              <w:rPr>
                <w:rFonts w:eastAsia="Times New Roman"/>
                <w:bCs/>
                <w:i/>
              </w:rPr>
              <w:t>Parametro</w:t>
            </w:r>
          </w:p>
          <w:p w:rsidR="002437D3" w:rsidRPr="00136815" w:rsidRDefault="002437D3" w:rsidP="00136815">
            <w:pPr>
              <w:jc w:val="both"/>
              <w:rPr>
                <w:rFonts w:eastAsia="Times New Roman"/>
                <w:bCs/>
                <w:i/>
              </w:rPr>
            </w:pPr>
            <w:r w:rsidRPr="00136815">
              <w:rPr>
                <w:rFonts w:eastAsia="Times New Roman"/>
                <w:bCs/>
                <w:i/>
              </w:rPr>
              <w:t>(</w:t>
            </w:r>
            <w:r w:rsidRPr="00136815">
              <w:rPr>
                <w:rFonts w:eastAsia="Times New Roman"/>
                <w:bCs/>
                <w:i/>
                <w:sz w:val="16"/>
                <w:szCs w:val="16"/>
              </w:rPr>
              <w:t>parametro orario e costo medio)</w:t>
            </w: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Cs/>
                <w:i/>
              </w:rPr>
            </w:pPr>
            <w:r w:rsidRPr="00136815">
              <w:rPr>
                <w:rFonts w:eastAsia="Times New Roman"/>
                <w:bCs/>
                <w:i/>
              </w:rPr>
              <w:t>Importo</w:t>
            </w:r>
          </w:p>
        </w:tc>
      </w:tr>
      <w:tr w:rsidR="00136815" w:rsidRPr="00136815" w:rsidTr="000259A7">
        <w:trPr>
          <w:trHeight w:val="255"/>
        </w:trPr>
        <w:tc>
          <w:tcPr>
            <w:tcW w:w="50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985"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70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B1</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Preparazione</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ind w:right="5615"/>
              <w:jc w:val="both"/>
              <w:rPr>
                <w:rFonts w:eastAsia="Times New Roman"/>
                <w:b/>
                <w:bCs/>
              </w:rPr>
            </w:pPr>
            <w:r w:rsidRPr="00136815">
              <w:rPr>
                <w:rFonts w:eastAsia="Times New Roman"/>
                <w:b/>
                <w:bCs/>
              </w:rPr>
              <w:t> </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ind w:right="5615"/>
              <w:jc w:val="both"/>
              <w:rPr>
                <w:rFonts w:eastAsia="Times New Roman"/>
                <w:b/>
                <w:bCs/>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ind w:right="5615"/>
              <w:jc w:val="both"/>
              <w:rPr>
                <w:rFonts w:eastAsia="Times New Roman"/>
                <w:b/>
                <w:bCs/>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Indagine preliminare di mercato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 xml:space="preserve">Ideazione e progettazione </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rPr>
                <w:rFonts w:eastAsia="Times New Roman"/>
              </w:rPr>
            </w:pPr>
            <w:r w:rsidRPr="00136815">
              <w:rPr>
                <w:rFonts w:eastAsia="Times New Roman"/>
              </w:rPr>
              <w:t>Pubblicizzazione e promozione del progetto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Selezione e orientamento partecipanti</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Elaborazione materiale didattico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Formazione personale docente</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Determinazione del prototipo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Spese di costituzione ATI/ATS</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rPr>
            </w:pPr>
            <w:r w:rsidRPr="00136815">
              <w:rPr>
                <w:rFonts w:eastAsia="Times New Roman"/>
                <w:b/>
              </w:rPr>
              <w:t>Totale preparazione</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B2</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Realizzazione</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Docenza/Orientamento/Tutoraggio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Erogazione del servizio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142"/>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rPr>
                <w:rFonts w:eastAsia="Times New Roman"/>
              </w:rPr>
            </w:pPr>
            <w:r w:rsidRPr="00136815">
              <w:rPr>
                <w:rFonts w:eastAsia="Times New Roman"/>
              </w:rPr>
              <w:t>Attività di sostegno all'utenza svantaggiata: docenza di supporto, ecc.</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450"/>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rPr>
                <w:rFonts w:eastAsia="Times New Roman"/>
              </w:rPr>
            </w:pPr>
            <w:r w:rsidRPr="00136815">
              <w:rPr>
                <w:rFonts w:eastAsia="Times New Roman"/>
              </w:rPr>
              <w:t>Attività di sostegno all'utenza (indennità partecipanti, trasporto, vitto, alloggio)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450"/>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rPr>
                <w:rFonts w:eastAsia="Times New Roman"/>
              </w:rPr>
            </w:pPr>
            <w:r w:rsidRPr="00136815">
              <w:rPr>
                <w:rFonts w:eastAsia="Times New Roman"/>
              </w:rPr>
              <w:t>Azioni di sostegno agli utenti del servizio (mobilità geografica, esiti assunzione, creazione d'impresa, ecc.)</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6"/>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Esami</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Altre funzioni tecniche</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Utilizzo locali e attrezzature per l'attività programmata</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70"/>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 xml:space="preserve">Utilizzo materiali di consumo per </w:t>
            </w:r>
            <w:r w:rsidRPr="00136815">
              <w:rPr>
                <w:rFonts w:eastAsia="Times New Roman"/>
              </w:rPr>
              <w:lastRenderedPageBreak/>
              <w:t>l'attività programmata</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70"/>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rPr>
            </w:pPr>
            <w:r w:rsidRPr="00136815">
              <w:rPr>
                <w:rFonts w:eastAsia="Times New Roman"/>
                <w:b/>
              </w:rPr>
              <w:t>Totale realizzazione</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B3</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xml:space="preserve">Diffusione risultati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noWrap/>
            <w:vAlign w:val="bottom"/>
          </w:tcPr>
          <w:p w:rsidR="002437D3" w:rsidRPr="00136815" w:rsidRDefault="002437D3" w:rsidP="00136815">
            <w:pPr>
              <w:jc w:val="both"/>
              <w:rPr>
                <w:rFonts w:eastAsia="Times New Roman"/>
              </w:rPr>
            </w:pPr>
            <w:r w:rsidRPr="00136815">
              <w:rPr>
                <w:rFonts w:eastAsia="Times New Roman"/>
              </w:rPr>
              <w:t> </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Incontri e seminari</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Elaborazione reports e studi</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r w:rsidRPr="00136815">
              <w:rPr>
                <w:rFonts w:eastAsia="Times New Roman"/>
              </w:rPr>
              <w:t>Pubblicazioni finali</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rPr>
            </w:pPr>
            <w:r w:rsidRPr="00136815">
              <w:rPr>
                <w:rFonts w:eastAsia="Times New Roman"/>
                <w:b/>
              </w:rPr>
              <w:t>Totale diffusione dei risultati</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94"/>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keepNext/>
              <w:jc w:val="both"/>
              <w:rPr>
                <w:rFonts w:eastAsia="Times New Roman"/>
                <w:b/>
                <w:bCs/>
              </w:rPr>
            </w:pPr>
            <w:r w:rsidRPr="00136815">
              <w:rPr>
                <w:rFonts w:eastAsia="Times New Roman"/>
                <w:b/>
                <w:bCs/>
              </w:rPr>
              <w:t xml:space="preserve">B4 </w:t>
            </w:r>
          </w:p>
        </w:tc>
        <w:tc>
          <w:tcPr>
            <w:tcW w:w="1985" w:type="dxa"/>
            <w:tcBorders>
              <w:top w:val="nil"/>
              <w:left w:val="nil"/>
              <w:bottom w:val="single" w:sz="4" w:space="0" w:color="auto"/>
              <w:right w:val="single" w:sz="4" w:space="0" w:color="auto"/>
            </w:tcBorders>
          </w:tcPr>
          <w:p w:rsidR="002437D3" w:rsidRPr="00136815" w:rsidRDefault="002437D3" w:rsidP="00136815">
            <w:pPr>
              <w:keepNext/>
              <w:rPr>
                <w:rFonts w:eastAsia="Times New Roman"/>
                <w:b/>
                <w:bCs/>
              </w:rPr>
            </w:pPr>
            <w:r w:rsidRPr="00136815">
              <w:rPr>
                <w:rFonts w:eastAsia="Times New Roman"/>
                <w:b/>
                <w:bCs/>
              </w:rPr>
              <w:t>Direzione e controllo interno</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keepNext/>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keepNext/>
              <w:jc w:val="both"/>
              <w:rPr>
                <w:rFonts w:eastAsia="Times New Roman"/>
              </w:rPr>
            </w:pPr>
            <w:r w:rsidRPr="00136815">
              <w:rPr>
                <w:rFonts w:eastAsia="Times New Roman"/>
              </w:rPr>
              <w:t> </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keepNext/>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keepNext/>
              <w:jc w:val="both"/>
              <w:rPr>
                <w:rFonts w:eastAsia="Times New Roman"/>
              </w:rPr>
            </w:pPr>
          </w:p>
        </w:tc>
      </w:tr>
      <w:tr w:rsidR="00136815" w:rsidRPr="00136815" w:rsidTr="000259A7">
        <w:trPr>
          <w:trHeight w:val="180"/>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rPr>
                <w:rFonts w:eastAsia="Times New Roman"/>
              </w:rPr>
            </w:pPr>
            <w:r w:rsidRPr="00136815">
              <w:rPr>
                <w:rFonts w:eastAsia="Times New Roman"/>
              </w:rPr>
              <w:t>Direzione e valutazione finale dell'operazione o del progetto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8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rPr>
                <w:rFonts w:eastAsia="Times New Roman"/>
              </w:rPr>
            </w:pPr>
            <w:r w:rsidRPr="00136815">
              <w:rPr>
                <w:rFonts w:eastAsia="Times New Roman"/>
              </w:rPr>
              <w:t>Coordinamento e segreteria tecnica organizzativa</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rPr>
                <w:rFonts w:eastAsia="Times New Roman"/>
              </w:rPr>
            </w:pPr>
            <w:r w:rsidRPr="00136815">
              <w:rPr>
                <w:rFonts w:eastAsia="Times New Roman"/>
              </w:rPr>
              <w:t>Monitoraggio fisico-finanziario, rendicontazione</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Totale direzione e controllo interno</w:t>
            </w: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50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985" w:type="dxa"/>
            <w:tcBorders>
              <w:top w:val="nil"/>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709" w:type="dxa"/>
            <w:tcBorders>
              <w:top w:val="single" w:sz="4" w:space="0" w:color="auto"/>
              <w:left w:val="nil"/>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nil"/>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7170" w:type="dxa"/>
            <w:gridSpan w:val="4"/>
            <w:tcBorders>
              <w:top w:val="single" w:sz="4" w:space="0" w:color="auto"/>
              <w:left w:val="single" w:sz="4" w:space="0" w:color="auto"/>
              <w:bottom w:val="single" w:sz="4" w:space="0" w:color="auto"/>
              <w:right w:val="single" w:sz="4" w:space="0" w:color="auto"/>
            </w:tcBorders>
            <w:vAlign w:val="center"/>
          </w:tcPr>
          <w:p w:rsidR="002437D3" w:rsidRPr="00136815" w:rsidRDefault="002437D3" w:rsidP="00136815">
            <w:pPr>
              <w:rPr>
                <w:rFonts w:eastAsia="Times New Roman"/>
                <w:b/>
                <w:bCs/>
              </w:rPr>
            </w:pPr>
            <w:r w:rsidRPr="00136815">
              <w:rPr>
                <w:rFonts w:eastAsia="Times New Roman"/>
                <w:b/>
                <w:bCs/>
              </w:rPr>
              <w:t>TOTALE COSTI DELL'OPERAZIONE O DEL PROGETTO</w:t>
            </w:r>
          </w:p>
        </w:tc>
        <w:tc>
          <w:tcPr>
            <w:tcW w:w="1417" w:type="dxa"/>
            <w:tcBorders>
              <w:top w:val="single" w:sz="4" w:space="0" w:color="auto"/>
              <w:left w:val="single" w:sz="4" w:space="0" w:color="auto"/>
              <w:bottom w:val="single" w:sz="4" w:space="0" w:color="auto"/>
              <w:right w:val="single" w:sz="4" w:space="0" w:color="auto"/>
            </w:tcBorders>
            <w:vAlign w:val="center"/>
          </w:tcPr>
          <w:p w:rsidR="002437D3" w:rsidRPr="00136815" w:rsidRDefault="002437D3" w:rsidP="00136815">
            <w:pPr>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2437D3" w:rsidRPr="00136815" w:rsidRDefault="002437D3" w:rsidP="00136815">
            <w:pPr>
              <w:rPr>
                <w:rFonts w:eastAsia="Times New Roman"/>
                <w:b/>
                <w:bCs/>
              </w:rPr>
            </w:pPr>
          </w:p>
        </w:tc>
      </w:tr>
      <w:tr w:rsidR="00136815" w:rsidRPr="00136815" w:rsidTr="000259A7">
        <w:trPr>
          <w:trHeight w:val="255"/>
        </w:trPr>
        <w:tc>
          <w:tcPr>
            <w:tcW w:w="7170" w:type="dxa"/>
            <w:gridSpan w:val="4"/>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xml:space="preserve">C - COSTI INDIRETTI </w:t>
            </w: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50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985"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70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Totale costi indiretti</w:t>
            </w: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7170" w:type="dxa"/>
            <w:gridSpan w:val="4"/>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TOTALE COSTO DELL'OPERAZIONE (B+C)</w:t>
            </w: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r w:rsidR="00136815" w:rsidRPr="00136815" w:rsidTr="000259A7">
        <w:trPr>
          <w:trHeight w:val="255"/>
        </w:trPr>
        <w:tc>
          <w:tcPr>
            <w:tcW w:w="3201" w:type="dxa"/>
            <w:gridSpan w:val="3"/>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3969"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r w:rsidRPr="00136815">
              <w:rPr>
                <w:rFonts w:eastAsia="Times New Roman"/>
                <w:b/>
                <w:bCs/>
              </w:rPr>
              <w:t> </w:t>
            </w: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c>
          <w:tcPr>
            <w:tcW w:w="1417" w:type="dxa"/>
            <w:tcBorders>
              <w:top w:val="single" w:sz="4" w:space="0" w:color="auto"/>
              <w:left w:val="single" w:sz="4" w:space="0" w:color="auto"/>
              <w:bottom w:val="single" w:sz="4" w:space="0" w:color="auto"/>
              <w:right w:val="single" w:sz="4" w:space="0" w:color="auto"/>
            </w:tcBorders>
          </w:tcPr>
          <w:p w:rsidR="002437D3" w:rsidRPr="00136815" w:rsidRDefault="002437D3" w:rsidP="00136815">
            <w:pPr>
              <w:jc w:val="both"/>
              <w:rPr>
                <w:rFonts w:eastAsia="Times New Roman"/>
                <w:b/>
                <w:bCs/>
              </w:rPr>
            </w:pPr>
          </w:p>
        </w:tc>
      </w:tr>
    </w:tbl>
    <w:p w:rsidR="00136815" w:rsidRPr="00136815" w:rsidRDefault="00136815" w:rsidP="00136815">
      <w:pPr>
        <w:jc w:val="both"/>
        <w:rPr>
          <w:rFonts w:eastAsia="Times New Roman"/>
        </w:rPr>
      </w:pPr>
    </w:p>
    <w:p w:rsidR="00136815" w:rsidRPr="00136815" w:rsidRDefault="00136815" w:rsidP="00136815">
      <w:pPr>
        <w:pStyle w:val="Paragrafoelenco"/>
        <w:numPr>
          <w:ilvl w:val="1"/>
          <w:numId w:val="40"/>
        </w:numPr>
        <w:rPr>
          <w:rFonts w:eastAsia="Times New Roman"/>
        </w:rPr>
      </w:pPr>
      <w:r w:rsidRPr="00136815">
        <w:rPr>
          <w:rFonts w:eastAsia="Times New Roman"/>
          <w:b/>
        </w:rPr>
        <w:t xml:space="preserve">ATTIVITA’ NON CORSUALI </w:t>
      </w:r>
    </w:p>
    <w:tbl>
      <w:tblPr>
        <w:tblW w:w="9216" w:type="dxa"/>
        <w:tblInd w:w="-31" w:type="dxa"/>
        <w:tblLayout w:type="fixed"/>
        <w:tblCellMar>
          <w:left w:w="0" w:type="dxa"/>
          <w:right w:w="29" w:type="dxa"/>
        </w:tblCellMar>
        <w:tblLook w:val="00A0" w:firstRow="1" w:lastRow="0" w:firstColumn="1" w:lastColumn="0" w:noHBand="0" w:noVBand="0"/>
      </w:tblPr>
      <w:tblGrid>
        <w:gridCol w:w="524"/>
        <w:gridCol w:w="1346"/>
        <w:gridCol w:w="143"/>
        <w:gridCol w:w="413"/>
        <w:gridCol w:w="156"/>
        <w:gridCol w:w="281"/>
        <w:gridCol w:w="3544"/>
        <w:gridCol w:w="1134"/>
        <w:gridCol w:w="1675"/>
      </w:tblGrid>
      <w:tr w:rsidR="00136815" w:rsidRPr="00136815" w:rsidTr="000259A7">
        <w:trPr>
          <w:trHeight w:val="75"/>
        </w:trPr>
        <w:tc>
          <w:tcPr>
            <w:tcW w:w="524" w:type="dxa"/>
            <w:tcBorders>
              <w:top w:val="single" w:sz="2" w:space="0" w:color="000000"/>
              <w:left w:val="single" w:sz="2" w:space="0" w:color="000000"/>
              <w:bottom w:val="single" w:sz="2" w:space="0" w:color="000000"/>
              <w:right w:val="single" w:sz="2" w:space="0" w:color="000000"/>
            </w:tcBorders>
          </w:tcPr>
          <w:p w:rsidR="00136815" w:rsidRPr="00136815" w:rsidRDefault="00136815" w:rsidP="00136815">
            <w:pPr>
              <w:rPr>
                <w:rFonts w:eastAsia="Times New Roman"/>
              </w:rPr>
            </w:pPr>
          </w:p>
        </w:tc>
        <w:tc>
          <w:tcPr>
            <w:tcW w:w="1346" w:type="dxa"/>
            <w:tcBorders>
              <w:top w:val="single" w:sz="2" w:space="0" w:color="000000"/>
              <w:left w:val="single" w:sz="2" w:space="0" w:color="000000"/>
              <w:bottom w:val="single" w:sz="2" w:space="0" w:color="000000"/>
              <w:right w:val="single" w:sz="2" w:space="0" w:color="000000"/>
            </w:tcBorders>
            <w:vAlign w:val="center"/>
          </w:tcPr>
          <w:p w:rsidR="00136815" w:rsidRPr="00136815" w:rsidRDefault="00136815" w:rsidP="00136815">
            <w:pPr>
              <w:rPr>
                <w:rFonts w:eastAsia="Times New Roman"/>
              </w:rPr>
            </w:pPr>
          </w:p>
        </w:tc>
        <w:tc>
          <w:tcPr>
            <w:tcW w:w="556" w:type="dxa"/>
            <w:gridSpan w:val="2"/>
            <w:tcBorders>
              <w:top w:val="single" w:sz="2" w:space="0" w:color="000000"/>
              <w:left w:val="single" w:sz="2" w:space="0" w:color="000000"/>
              <w:bottom w:val="single" w:sz="2" w:space="0" w:color="000000"/>
              <w:right w:val="nil"/>
            </w:tcBorders>
            <w:vAlign w:val="center"/>
          </w:tcPr>
          <w:p w:rsidR="00136815" w:rsidRPr="00136815" w:rsidRDefault="00136815" w:rsidP="00136815">
            <w:pPr>
              <w:rPr>
                <w:rFonts w:eastAsia="Times New Roman"/>
              </w:rPr>
            </w:pPr>
          </w:p>
        </w:tc>
        <w:tc>
          <w:tcPr>
            <w:tcW w:w="156" w:type="dxa"/>
            <w:tcBorders>
              <w:top w:val="single" w:sz="2" w:space="0" w:color="000000"/>
              <w:left w:val="nil"/>
              <w:bottom w:val="single" w:sz="2" w:space="0" w:color="000000"/>
              <w:right w:val="single" w:sz="2" w:space="0" w:color="000000"/>
            </w:tcBorders>
            <w:vAlign w:val="center"/>
          </w:tcPr>
          <w:p w:rsidR="00136815" w:rsidRPr="00136815" w:rsidRDefault="00136815" w:rsidP="00136815">
            <w:pPr>
              <w:rPr>
                <w:rFonts w:eastAsia="Times New Roman"/>
              </w:rPr>
            </w:pPr>
          </w:p>
        </w:tc>
        <w:tc>
          <w:tcPr>
            <w:tcW w:w="3825" w:type="dxa"/>
            <w:gridSpan w:val="2"/>
            <w:tcBorders>
              <w:top w:val="single" w:sz="2" w:space="0" w:color="000000"/>
              <w:left w:val="single" w:sz="2" w:space="0" w:color="000000"/>
              <w:bottom w:val="single" w:sz="2" w:space="0" w:color="000000"/>
              <w:right w:val="single" w:sz="2" w:space="0" w:color="000000"/>
            </w:tcBorders>
            <w:vAlign w:val="center"/>
          </w:tcPr>
          <w:p w:rsidR="00136815" w:rsidRPr="00136815" w:rsidRDefault="00136815" w:rsidP="00136815">
            <w:pPr>
              <w:rPr>
                <w:rFonts w:eastAsia="Times New Roman"/>
              </w:rPr>
            </w:pPr>
          </w:p>
        </w:tc>
        <w:tc>
          <w:tcPr>
            <w:tcW w:w="1134" w:type="dxa"/>
            <w:tcBorders>
              <w:top w:val="single" w:sz="2" w:space="0" w:color="000000"/>
              <w:left w:val="single" w:sz="2" w:space="0" w:color="000000"/>
              <w:bottom w:val="single" w:sz="2" w:space="0" w:color="000000"/>
              <w:right w:val="single" w:sz="2" w:space="0" w:color="000000"/>
            </w:tcBorders>
          </w:tcPr>
          <w:p w:rsidR="00136815" w:rsidRPr="00136815" w:rsidRDefault="00136815" w:rsidP="00136815">
            <w:pPr>
              <w:rPr>
                <w:rFonts w:eastAsia="Times New Roman"/>
              </w:rPr>
            </w:pPr>
          </w:p>
        </w:tc>
        <w:tc>
          <w:tcPr>
            <w:tcW w:w="1675" w:type="dxa"/>
            <w:tcBorders>
              <w:top w:val="single" w:sz="2" w:space="0" w:color="000000"/>
              <w:left w:val="single" w:sz="2" w:space="0" w:color="000000"/>
              <w:bottom w:val="single" w:sz="2" w:space="0" w:color="000000"/>
              <w:right w:val="single" w:sz="2" w:space="0" w:color="000000"/>
            </w:tcBorders>
          </w:tcPr>
          <w:p w:rsidR="00136815" w:rsidRPr="00136815" w:rsidRDefault="00136815" w:rsidP="00136815">
            <w:pPr>
              <w:rPr>
                <w:rFonts w:eastAsia="Times New Roman"/>
              </w:rPr>
            </w:pPr>
          </w:p>
        </w:tc>
      </w:tr>
      <w:tr w:rsidR="00136815" w:rsidRPr="00136815" w:rsidTr="000259A7">
        <w:trPr>
          <w:trHeight w:val="252"/>
        </w:trPr>
        <w:tc>
          <w:tcPr>
            <w:tcW w:w="9216" w:type="dxa"/>
            <w:gridSpan w:val="9"/>
            <w:tcBorders>
              <w:top w:val="single" w:sz="2" w:space="0" w:color="000000"/>
              <w:left w:val="single" w:sz="2" w:space="0" w:color="000000"/>
              <w:bottom w:val="single" w:sz="2" w:space="0" w:color="000000"/>
              <w:right w:val="single" w:sz="2" w:space="0" w:color="000000"/>
            </w:tcBorders>
            <w:vAlign w:val="center"/>
          </w:tcPr>
          <w:p w:rsidR="00136815" w:rsidRPr="00136815" w:rsidRDefault="00136815" w:rsidP="00136815">
            <w:pPr>
              <w:rPr>
                <w:rFonts w:eastAsia="Times New Roman"/>
              </w:rPr>
            </w:pPr>
            <w:r w:rsidRPr="00136815">
              <w:rPr>
                <w:rFonts w:eastAsia="Times New Roman"/>
                <w:b/>
                <w:bCs/>
              </w:rPr>
              <w:t>PROGETTO:</w:t>
            </w:r>
          </w:p>
        </w:tc>
      </w:tr>
      <w:tr w:rsidR="00136815" w:rsidRPr="00136815" w:rsidTr="000259A7">
        <w:trPr>
          <w:trHeight w:val="236"/>
        </w:trPr>
        <w:tc>
          <w:tcPr>
            <w:tcW w:w="524" w:type="dxa"/>
            <w:tcBorders>
              <w:top w:val="single" w:sz="2" w:space="0" w:color="000000"/>
              <w:left w:val="single" w:sz="2" w:space="0" w:color="000000"/>
              <w:bottom w:val="single" w:sz="2" w:space="0" w:color="000000"/>
              <w:right w:val="single" w:sz="2" w:space="0" w:color="000000"/>
            </w:tcBorders>
          </w:tcPr>
          <w:p w:rsidR="00136815" w:rsidRPr="00136815" w:rsidRDefault="00136815" w:rsidP="00136815">
            <w:pPr>
              <w:rPr>
                <w:rFonts w:eastAsia="Times New Roman"/>
              </w:rPr>
            </w:pPr>
          </w:p>
        </w:tc>
        <w:tc>
          <w:tcPr>
            <w:tcW w:w="1346" w:type="dxa"/>
            <w:tcBorders>
              <w:top w:val="single" w:sz="2" w:space="0" w:color="000000"/>
              <w:left w:val="single" w:sz="2" w:space="0" w:color="000000"/>
              <w:bottom w:val="single" w:sz="6" w:space="0" w:color="000000"/>
              <w:right w:val="single" w:sz="2" w:space="0" w:color="000000"/>
            </w:tcBorders>
            <w:vAlign w:val="center"/>
          </w:tcPr>
          <w:p w:rsidR="00136815" w:rsidRPr="00136815" w:rsidRDefault="00136815" w:rsidP="00136815">
            <w:pPr>
              <w:rPr>
                <w:rFonts w:eastAsia="Times New Roman"/>
              </w:rPr>
            </w:pPr>
          </w:p>
        </w:tc>
        <w:tc>
          <w:tcPr>
            <w:tcW w:w="556" w:type="dxa"/>
            <w:gridSpan w:val="2"/>
            <w:tcBorders>
              <w:top w:val="single" w:sz="2" w:space="0" w:color="000000"/>
              <w:left w:val="single" w:sz="2" w:space="0" w:color="000000"/>
              <w:bottom w:val="single" w:sz="6" w:space="0" w:color="000000"/>
              <w:right w:val="nil"/>
            </w:tcBorders>
            <w:vAlign w:val="center"/>
          </w:tcPr>
          <w:p w:rsidR="00136815" w:rsidRPr="00136815" w:rsidRDefault="00136815" w:rsidP="00136815">
            <w:pPr>
              <w:rPr>
                <w:rFonts w:eastAsia="Times New Roman"/>
              </w:rPr>
            </w:pPr>
          </w:p>
        </w:tc>
        <w:tc>
          <w:tcPr>
            <w:tcW w:w="156" w:type="dxa"/>
            <w:tcBorders>
              <w:top w:val="single" w:sz="2" w:space="0" w:color="000000"/>
              <w:left w:val="nil"/>
              <w:bottom w:val="single" w:sz="6" w:space="0" w:color="000000"/>
              <w:right w:val="single" w:sz="2" w:space="0" w:color="000000"/>
            </w:tcBorders>
            <w:vAlign w:val="center"/>
          </w:tcPr>
          <w:p w:rsidR="00136815" w:rsidRPr="00136815" w:rsidRDefault="00136815" w:rsidP="00136815">
            <w:pPr>
              <w:rPr>
                <w:rFonts w:eastAsia="Times New Roman"/>
              </w:rPr>
            </w:pPr>
          </w:p>
        </w:tc>
        <w:tc>
          <w:tcPr>
            <w:tcW w:w="3825" w:type="dxa"/>
            <w:gridSpan w:val="2"/>
            <w:tcBorders>
              <w:top w:val="single" w:sz="2" w:space="0" w:color="000000"/>
              <w:left w:val="single" w:sz="2" w:space="0" w:color="000000"/>
              <w:bottom w:val="single" w:sz="6" w:space="0" w:color="000000"/>
              <w:right w:val="single" w:sz="2" w:space="0" w:color="000000"/>
            </w:tcBorders>
            <w:vAlign w:val="center"/>
          </w:tcPr>
          <w:p w:rsidR="00136815" w:rsidRPr="00136815" w:rsidRDefault="00136815" w:rsidP="00136815">
            <w:pPr>
              <w:rPr>
                <w:rFonts w:eastAsia="Times New Roman"/>
              </w:rPr>
            </w:pPr>
          </w:p>
        </w:tc>
        <w:tc>
          <w:tcPr>
            <w:tcW w:w="1134" w:type="dxa"/>
            <w:tcBorders>
              <w:top w:val="single" w:sz="2" w:space="0" w:color="000000"/>
              <w:left w:val="single" w:sz="2"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2" w:space="0" w:color="000000"/>
              <w:left w:val="single" w:sz="2" w:space="0" w:color="000000"/>
              <w:bottom w:val="single" w:sz="6" w:space="0" w:color="000000"/>
              <w:right w:val="single" w:sz="2" w:space="0" w:color="000000"/>
            </w:tcBorders>
          </w:tcPr>
          <w:p w:rsidR="00136815" w:rsidRPr="00136815" w:rsidRDefault="00136815" w:rsidP="00136815">
            <w:pPr>
              <w:rPr>
                <w:rFonts w:eastAsia="Times New Roman"/>
              </w:rPr>
            </w:pPr>
          </w:p>
        </w:tc>
      </w:tr>
      <w:tr w:rsidR="00136815" w:rsidRPr="00136815" w:rsidTr="000259A7">
        <w:trPr>
          <w:trHeight w:val="236"/>
        </w:trPr>
        <w:tc>
          <w:tcPr>
            <w:tcW w:w="9216" w:type="dxa"/>
            <w:gridSpan w:val="9"/>
            <w:tcBorders>
              <w:top w:val="single" w:sz="2" w:space="0" w:color="000000"/>
              <w:left w:val="single" w:sz="2" w:space="0" w:color="000000"/>
              <w:bottom w:val="single" w:sz="2" w:space="0" w:color="000000"/>
              <w:right w:val="single" w:sz="2" w:space="0" w:color="000000"/>
            </w:tcBorders>
          </w:tcPr>
          <w:p w:rsidR="00136815" w:rsidRPr="00136815" w:rsidRDefault="00136815" w:rsidP="00136815">
            <w:pPr>
              <w:rPr>
                <w:rFonts w:eastAsia="Times New Roman"/>
              </w:rPr>
            </w:pPr>
            <w:r w:rsidRPr="00136815">
              <w:rPr>
                <w:rFonts w:eastAsia="Times New Roman"/>
                <w:b/>
                <w:bCs/>
              </w:rPr>
              <w:t>A – TOTALE RICAVI (contributo pubblico e cofinanziamento privato)</w:t>
            </w:r>
          </w:p>
        </w:tc>
      </w:tr>
      <w:tr w:rsidR="00136815" w:rsidRPr="00136815" w:rsidTr="000259A7">
        <w:trPr>
          <w:trHeight w:val="236"/>
        </w:trPr>
        <w:tc>
          <w:tcPr>
            <w:tcW w:w="9216" w:type="dxa"/>
            <w:gridSpan w:val="9"/>
            <w:tcBorders>
              <w:top w:val="single" w:sz="2" w:space="0" w:color="000000"/>
              <w:left w:val="single" w:sz="2" w:space="0" w:color="000000"/>
              <w:bottom w:val="single" w:sz="2" w:space="0" w:color="000000"/>
              <w:right w:val="single" w:sz="2" w:space="0" w:color="000000"/>
            </w:tcBorders>
          </w:tcPr>
          <w:p w:rsidR="00136815" w:rsidRPr="00136815" w:rsidRDefault="00136815" w:rsidP="00136815">
            <w:pPr>
              <w:rPr>
                <w:rFonts w:eastAsia="Times New Roman"/>
              </w:rPr>
            </w:pPr>
            <w:r w:rsidRPr="00136815">
              <w:rPr>
                <w:rFonts w:eastAsia="Times New Roman"/>
                <w:b/>
                <w:bCs/>
              </w:rPr>
              <w:t>B - COSTI DIRETTI</w:t>
            </w:r>
          </w:p>
        </w:tc>
      </w:tr>
      <w:tr w:rsidR="00136815" w:rsidRPr="00136815" w:rsidTr="000259A7">
        <w:trPr>
          <w:trHeight w:val="264"/>
          <w:tblHeader/>
        </w:trPr>
        <w:tc>
          <w:tcPr>
            <w:tcW w:w="524" w:type="dxa"/>
            <w:tcBorders>
              <w:top w:val="single" w:sz="2" w:space="0" w:color="000000"/>
              <w:left w:val="single" w:sz="2" w:space="0" w:color="000000"/>
              <w:bottom w:val="single" w:sz="2" w:space="0" w:color="000000"/>
              <w:right w:val="single" w:sz="6" w:space="0" w:color="000000"/>
            </w:tcBorders>
            <w:vAlign w:val="center"/>
          </w:tcPr>
          <w:p w:rsidR="00136815" w:rsidRPr="00136815" w:rsidRDefault="00136815" w:rsidP="00136815">
            <w:pPr>
              <w:jc w:val="center"/>
              <w:rPr>
                <w:rFonts w:eastAsia="Times New Roman"/>
              </w:rPr>
            </w:pPr>
          </w:p>
        </w:tc>
        <w:tc>
          <w:tcPr>
            <w:tcW w:w="1489" w:type="dxa"/>
            <w:gridSpan w:val="2"/>
            <w:tcBorders>
              <w:top w:val="single" w:sz="6" w:space="0" w:color="000000"/>
              <w:left w:val="single" w:sz="6" w:space="0" w:color="000000"/>
              <w:bottom w:val="single" w:sz="6" w:space="0" w:color="000000"/>
              <w:right w:val="single" w:sz="4" w:space="0" w:color="auto"/>
            </w:tcBorders>
            <w:vAlign w:val="center"/>
          </w:tcPr>
          <w:p w:rsidR="00136815" w:rsidRPr="00136815" w:rsidRDefault="00136815" w:rsidP="00136815">
            <w:pPr>
              <w:jc w:val="center"/>
              <w:rPr>
                <w:rFonts w:eastAsia="Times New Roman"/>
                <w:bCs/>
                <w:i/>
              </w:rPr>
            </w:pPr>
            <w:r w:rsidRPr="00136815">
              <w:rPr>
                <w:rFonts w:eastAsia="Times New Roman"/>
                <w:bCs/>
                <w:i/>
              </w:rPr>
              <w:t>Macrovoce</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center"/>
              <w:rPr>
                <w:rFonts w:eastAsia="Times New Roman"/>
                <w:bCs/>
                <w:i/>
              </w:rPr>
            </w:pPr>
            <w:r w:rsidRPr="00136815">
              <w:rPr>
                <w:rFonts w:eastAsia="Times New Roman"/>
                <w:bCs/>
                <w:i/>
              </w:rPr>
              <w:t>Voce</w:t>
            </w:r>
          </w:p>
        </w:tc>
        <w:tc>
          <w:tcPr>
            <w:tcW w:w="3544" w:type="dxa"/>
            <w:tcBorders>
              <w:top w:val="single" w:sz="6" w:space="0" w:color="000000"/>
              <w:left w:val="single" w:sz="4" w:space="0" w:color="auto"/>
              <w:bottom w:val="single" w:sz="6" w:space="0" w:color="000000"/>
              <w:right w:val="single" w:sz="6" w:space="0" w:color="000000"/>
            </w:tcBorders>
            <w:vAlign w:val="center"/>
          </w:tcPr>
          <w:p w:rsidR="00136815" w:rsidRPr="00136815" w:rsidRDefault="00136815" w:rsidP="00136815">
            <w:pPr>
              <w:jc w:val="center"/>
              <w:rPr>
                <w:rFonts w:eastAsia="Times New Roman"/>
                <w:bCs/>
                <w:i/>
              </w:rPr>
            </w:pPr>
            <w:r w:rsidRPr="00136815">
              <w:rPr>
                <w:rFonts w:eastAsia="Times New Roman"/>
                <w:bCs/>
                <w:i/>
              </w:rPr>
              <w:t>Descrizione</w:t>
            </w:r>
          </w:p>
        </w:tc>
        <w:tc>
          <w:tcPr>
            <w:tcW w:w="113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jc w:val="center"/>
              <w:rPr>
                <w:rFonts w:eastAsia="Times New Roman"/>
                <w:bCs/>
                <w:i/>
              </w:rPr>
            </w:pPr>
            <w:r w:rsidRPr="00136815">
              <w:rPr>
                <w:rFonts w:eastAsia="Times New Roman"/>
                <w:bCs/>
                <w:i/>
              </w:rPr>
              <w:t>Parametro</w:t>
            </w:r>
          </w:p>
          <w:p w:rsidR="00136815" w:rsidRPr="00136815" w:rsidRDefault="00136815" w:rsidP="00136815">
            <w:pPr>
              <w:jc w:val="both"/>
              <w:rPr>
                <w:rFonts w:eastAsia="Times New Roman"/>
                <w:bCs/>
                <w:i/>
              </w:rPr>
            </w:pPr>
            <w:r w:rsidRPr="00136815">
              <w:rPr>
                <w:rFonts w:eastAsia="Times New Roman"/>
                <w:bCs/>
                <w:i/>
              </w:rPr>
              <w:t>(</w:t>
            </w:r>
            <w:r w:rsidRPr="00136815">
              <w:rPr>
                <w:rFonts w:eastAsia="Times New Roman"/>
                <w:bCs/>
                <w:i/>
                <w:sz w:val="16"/>
                <w:szCs w:val="16"/>
              </w:rPr>
              <w:t>parametro orario e costo medio)</w:t>
            </w:r>
          </w:p>
        </w:tc>
        <w:tc>
          <w:tcPr>
            <w:tcW w:w="1675"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jc w:val="center"/>
              <w:rPr>
                <w:rFonts w:eastAsia="Times New Roman"/>
                <w:bCs/>
                <w:i/>
              </w:rPr>
            </w:pPr>
            <w:r w:rsidRPr="00136815">
              <w:rPr>
                <w:rFonts w:eastAsia="Times New Roman"/>
                <w:bCs/>
                <w:i/>
              </w:rPr>
              <w:t>Importo</w:t>
            </w:r>
          </w:p>
        </w:tc>
      </w:tr>
      <w:tr w:rsidR="00136815" w:rsidRPr="00136815" w:rsidTr="000259A7">
        <w:trPr>
          <w:trHeight w:val="263"/>
        </w:trPr>
        <w:tc>
          <w:tcPr>
            <w:tcW w:w="524" w:type="dxa"/>
            <w:tcBorders>
              <w:top w:val="single" w:sz="2" w:space="0" w:color="000000"/>
              <w:left w:val="single" w:sz="2" w:space="0" w:color="000000"/>
              <w:bottom w:val="single" w:sz="4" w:space="0" w:color="auto"/>
              <w:right w:val="single" w:sz="2" w:space="0" w:color="000000"/>
            </w:tcBorders>
          </w:tcPr>
          <w:p w:rsidR="00136815" w:rsidRPr="00136815" w:rsidRDefault="00136815" w:rsidP="00136815">
            <w:pPr>
              <w:rPr>
                <w:rFonts w:eastAsia="Times New Roman"/>
              </w:rPr>
            </w:pPr>
          </w:p>
        </w:tc>
        <w:tc>
          <w:tcPr>
            <w:tcW w:w="1489" w:type="dxa"/>
            <w:gridSpan w:val="2"/>
            <w:tcBorders>
              <w:top w:val="single" w:sz="6" w:space="0" w:color="000000"/>
              <w:left w:val="single" w:sz="2" w:space="0" w:color="000000"/>
              <w:bottom w:val="single" w:sz="6" w:space="0" w:color="000000"/>
              <w:right w:val="single" w:sz="2" w:space="0" w:color="000000"/>
            </w:tcBorders>
            <w:vAlign w:val="center"/>
          </w:tcPr>
          <w:p w:rsidR="00136815" w:rsidRPr="00136815" w:rsidRDefault="00136815" w:rsidP="00136815">
            <w:pPr>
              <w:rPr>
                <w:rFonts w:eastAsia="Times New Roman"/>
              </w:rPr>
            </w:pPr>
          </w:p>
        </w:tc>
        <w:tc>
          <w:tcPr>
            <w:tcW w:w="413" w:type="dxa"/>
            <w:tcBorders>
              <w:top w:val="single" w:sz="4" w:space="0" w:color="auto"/>
              <w:left w:val="single" w:sz="2" w:space="0" w:color="000000"/>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4" w:space="0" w:color="auto"/>
              <w:left w:val="nil"/>
              <w:bottom w:val="single" w:sz="6" w:space="0" w:color="000000"/>
              <w:right w:val="single" w:sz="2"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2" w:space="0" w:color="000000"/>
              <w:bottom w:val="single" w:sz="6" w:space="0" w:color="000000"/>
              <w:right w:val="single" w:sz="6" w:space="0" w:color="000000"/>
            </w:tcBorders>
            <w:vAlign w:val="center"/>
          </w:tcPr>
          <w:p w:rsidR="00136815" w:rsidRPr="00136815" w:rsidRDefault="00136815" w:rsidP="00136815">
            <w:pPr>
              <w:rPr>
                <w:rFonts w:eastAsia="Times New Roman"/>
              </w:rPr>
            </w:pP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ind w:left="29"/>
              <w:jc w:val="cente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ind w:left="190"/>
              <w:rPr>
                <w:rFonts w:eastAsia="Times New Roman"/>
                <w:b/>
                <w:bCs/>
              </w:rPr>
            </w:pPr>
            <w:r w:rsidRPr="00136815">
              <w:rPr>
                <w:rFonts w:eastAsia="Times New Roman"/>
                <w:b/>
                <w:bCs/>
              </w:rPr>
              <w:t>B</w:t>
            </w:r>
          </w:p>
        </w:tc>
        <w:tc>
          <w:tcPr>
            <w:tcW w:w="1489" w:type="dxa"/>
            <w:gridSpan w:val="2"/>
            <w:tcBorders>
              <w:top w:val="single" w:sz="6" w:space="0" w:color="000000"/>
              <w:left w:val="single" w:sz="4" w:space="0" w:color="auto"/>
              <w:bottom w:val="single" w:sz="4" w:space="0" w:color="auto"/>
              <w:right w:val="single" w:sz="6" w:space="0" w:color="000000"/>
            </w:tcBorders>
          </w:tcPr>
          <w:p w:rsidR="00136815" w:rsidRPr="00136815" w:rsidRDefault="00136815" w:rsidP="00136815">
            <w:pPr>
              <w:jc w:val="both"/>
              <w:rPr>
                <w:rFonts w:eastAsia="Times New Roman"/>
                <w:b/>
                <w:bCs/>
              </w:rPr>
            </w:pPr>
            <w:r w:rsidRPr="00136815">
              <w:rPr>
                <w:rFonts w:eastAsia="Times New Roman"/>
                <w:b/>
                <w:bCs/>
              </w:rPr>
              <w:t>Preparazione</w:t>
            </w:r>
          </w:p>
        </w:tc>
        <w:tc>
          <w:tcPr>
            <w:tcW w:w="413" w:type="dxa"/>
            <w:tcBorders>
              <w:top w:val="single" w:sz="6" w:space="0" w:color="000000"/>
              <w:left w:val="single" w:sz="6" w:space="0" w:color="000000"/>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Ideazione e progettazione intervento pers. Dip.</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Ideazione e progettazione intervento pers. Consul</w:t>
            </w:r>
          </w:p>
        </w:tc>
        <w:tc>
          <w:tcPr>
            <w:tcW w:w="113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ind w:left="31"/>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58"/>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Pubblicizzazione corsi/intervento</w:t>
            </w:r>
          </w:p>
        </w:tc>
        <w:tc>
          <w:tcPr>
            <w:tcW w:w="1134" w:type="dxa"/>
            <w:tcBorders>
              <w:top w:val="single" w:sz="6"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Formazione del personale</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4"/>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Indagine preliminare di mercato</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Analisi fabbisogni</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jc w:val="both"/>
              <w:rPr>
                <w:rFonts w:eastAsia="Times New Roman"/>
              </w:rPr>
            </w:pPr>
            <w:r w:rsidRPr="00136815">
              <w:rPr>
                <w:rFonts w:eastAsia="Times New Roman"/>
                <w:b/>
                <w:bCs/>
              </w:rPr>
              <w:t>Totale Preparazione</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6" w:space="0" w:color="000000"/>
              <w:left w:val="single" w:sz="4" w:space="0" w:color="auto"/>
              <w:bottom w:val="single" w:sz="4" w:space="0" w:color="auto"/>
              <w:right w:val="single" w:sz="6" w:space="0" w:color="000000"/>
            </w:tcBorders>
          </w:tcPr>
          <w:p w:rsidR="00136815" w:rsidRPr="00136815" w:rsidRDefault="00136815" w:rsidP="00136815">
            <w:pPr>
              <w:jc w:val="both"/>
              <w:rPr>
                <w:rFonts w:eastAsia="Times New Roman"/>
                <w:b/>
                <w:bCs/>
              </w:rPr>
            </w:pPr>
            <w:r w:rsidRPr="00136815">
              <w:rPr>
                <w:rFonts w:eastAsia="Times New Roman"/>
                <w:b/>
                <w:bCs/>
              </w:rPr>
              <w:t>Realizzazione</w:t>
            </w:r>
          </w:p>
        </w:tc>
        <w:tc>
          <w:tcPr>
            <w:tcW w:w="413" w:type="dxa"/>
            <w:tcBorders>
              <w:top w:val="single" w:sz="6" w:space="0" w:color="000000"/>
              <w:left w:val="single" w:sz="6" w:space="0" w:color="000000"/>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jc w:val="both"/>
              <w:rPr>
                <w:rFonts w:eastAsia="Times New Roman"/>
                <w:b/>
                <w:bCs/>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ind w:left="31"/>
              <w:jc w:val="both"/>
              <w:rPr>
                <w:rFonts w:eastAsia="Times New Roman"/>
                <w:b/>
                <w:bCs/>
              </w:rPr>
            </w:pPr>
            <w:r w:rsidRPr="00136815">
              <w:rPr>
                <w:rFonts w:eastAsia="Times New Roman"/>
                <w:b/>
                <w:bCs/>
              </w:rPr>
              <w:t>Personale</w:t>
            </w:r>
          </w:p>
        </w:tc>
        <w:tc>
          <w:tcPr>
            <w:tcW w:w="1134" w:type="dxa"/>
            <w:tcBorders>
              <w:top w:val="single" w:sz="6" w:space="0" w:color="000000"/>
              <w:left w:val="single" w:sz="6" w:space="0" w:color="000000"/>
              <w:bottom w:val="single" w:sz="6" w:space="0" w:color="000000"/>
              <w:right w:val="single" w:sz="6" w:space="0" w:color="000000"/>
            </w:tcBorders>
            <w:shd w:val="clear" w:color="auto" w:fill="A6A6A6"/>
          </w:tcPr>
          <w:p w:rsidR="00136815" w:rsidRPr="00136815" w:rsidRDefault="00136815" w:rsidP="00136815">
            <w:pPr>
              <w:ind w:left="29"/>
              <w:jc w:val="cente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shd w:val="clear" w:color="auto" w:fill="A6A6A6"/>
          </w:tcPr>
          <w:p w:rsidR="00136815" w:rsidRPr="00136815" w:rsidRDefault="00136815" w:rsidP="00136815">
            <w:pPr>
              <w:rPr>
                <w:rFonts w:eastAsia="Times New Roman"/>
              </w:rPr>
            </w:pPr>
          </w:p>
        </w:tc>
      </w:tr>
      <w:tr w:rsidR="00136815" w:rsidRPr="00136815" w:rsidTr="000259A7">
        <w:trPr>
          <w:trHeight w:val="26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Personale Interno</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4"/>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Collaboratori Esterni</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b/>
              </w:rPr>
            </w:pPr>
            <w:r w:rsidRPr="00136815">
              <w:rPr>
                <w:rFonts w:eastAsia="Times New Roman"/>
                <w:b/>
              </w:rPr>
              <w:t>Materiale</w:t>
            </w:r>
          </w:p>
        </w:tc>
        <w:tc>
          <w:tcPr>
            <w:tcW w:w="1134" w:type="dxa"/>
            <w:tcBorders>
              <w:top w:val="single" w:sz="6" w:space="0" w:color="000000"/>
              <w:left w:val="single" w:sz="6" w:space="0" w:color="000000"/>
              <w:bottom w:val="single" w:sz="6" w:space="0" w:color="000000"/>
              <w:right w:val="single" w:sz="2" w:space="0" w:color="000000"/>
            </w:tcBorders>
            <w:shd w:val="clear" w:color="auto" w:fill="A6A6A6"/>
          </w:tcPr>
          <w:p w:rsidR="00136815" w:rsidRPr="00136815" w:rsidRDefault="00136815" w:rsidP="00136815">
            <w:pPr>
              <w:rPr>
                <w:rFonts w:eastAsia="Times New Roman"/>
              </w:rPr>
            </w:pPr>
          </w:p>
        </w:tc>
        <w:tc>
          <w:tcPr>
            <w:tcW w:w="1675" w:type="dxa"/>
            <w:tcBorders>
              <w:top w:val="single" w:sz="6" w:space="0" w:color="000000"/>
              <w:left w:val="single" w:sz="2" w:space="0" w:color="000000"/>
              <w:bottom w:val="single" w:sz="6" w:space="0" w:color="000000"/>
              <w:right w:val="single" w:sz="6" w:space="0" w:color="000000"/>
            </w:tcBorders>
            <w:shd w:val="clear" w:color="auto" w:fill="A6A6A6"/>
          </w:tcPr>
          <w:p w:rsidR="00136815" w:rsidRPr="00136815" w:rsidRDefault="00136815" w:rsidP="00136815">
            <w:pPr>
              <w:rPr>
                <w:rFonts w:eastAsia="Times New Roman"/>
              </w:rPr>
            </w:pPr>
          </w:p>
        </w:tc>
      </w:tr>
      <w:tr w:rsidR="00136815" w:rsidRPr="00136815" w:rsidTr="000259A7">
        <w:trPr>
          <w:trHeight w:val="258"/>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Materiale di consumo per l'azione</w:t>
            </w:r>
          </w:p>
        </w:tc>
        <w:tc>
          <w:tcPr>
            <w:tcW w:w="1134" w:type="dxa"/>
            <w:tcBorders>
              <w:top w:val="single" w:sz="6"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5"/>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b/>
              </w:rPr>
            </w:pPr>
            <w:r w:rsidRPr="00136815">
              <w:rPr>
                <w:rFonts w:eastAsia="Times New Roman"/>
                <w:b/>
              </w:rPr>
              <w:t>Locali e attrezzature</w:t>
            </w:r>
          </w:p>
        </w:tc>
        <w:tc>
          <w:tcPr>
            <w:tcW w:w="1134" w:type="dxa"/>
            <w:tcBorders>
              <w:top w:val="single" w:sz="6" w:space="0" w:color="000000"/>
              <w:left w:val="single" w:sz="6" w:space="0" w:color="000000"/>
              <w:bottom w:val="single" w:sz="6" w:space="0" w:color="000000"/>
              <w:right w:val="single" w:sz="2" w:space="0" w:color="000000"/>
            </w:tcBorders>
            <w:shd w:val="clear" w:color="auto" w:fill="A6A6A6"/>
          </w:tcPr>
          <w:p w:rsidR="00136815" w:rsidRPr="00136815" w:rsidRDefault="00136815" w:rsidP="00136815">
            <w:pPr>
              <w:rPr>
                <w:rFonts w:eastAsia="Times New Roman"/>
              </w:rPr>
            </w:pPr>
          </w:p>
        </w:tc>
        <w:tc>
          <w:tcPr>
            <w:tcW w:w="1675" w:type="dxa"/>
            <w:tcBorders>
              <w:top w:val="single" w:sz="6" w:space="0" w:color="000000"/>
              <w:left w:val="single" w:sz="2" w:space="0" w:color="000000"/>
              <w:bottom w:val="single" w:sz="6" w:space="0" w:color="000000"/>
              <w:right w:val="single" w:sz="6" w:space="0" w:color="000000"/>
            </w:tcBorders>
            <w:shd w:val="clear" w:color="auto" w:fill="A6A6A6"/>
          </w:tcPr>
          <w:p w:rsidR="00136815" w:rsidRPr="00136815" w:rsidRDefault="00136815" w:rsidP="00136815">
            <w:pPr>
              <w:rPr>
                <w:rFonts w:eastAsia="Times New Roman"/>
              </w:rPr>
            </w:pPr>
          </w:p>
        </w:tc>
      </w:tr>
      <w:tr w:rsidR="00136815" w:rsidRPr="00136815" w:rsidTr="000259A7">
        <w:trPr>
          <w:trHeight w:val="258"/>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Utilizzo locali per l'azione programmata</w:t>
            </w:r>
          </w:p>
        </w:tc>
        <w:tc>
          <w:tcPr>
            <w:tcW w:w="1134" w:type="dxa"/>
            <w:tcBorders>
              <w:top w:val="single" w:sz="6" w:space="0" w:color="000000"/>
              <w:left w:val="single" w:sz="6" w:space="0" w:color="000000"/>
              <w:bottom w:val="single" w:sz="2"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Utilizzo attrezzature per l'azione programmata</w:t>
            </w:r>
          </w:p>
        </w:tc>
        <w:tc>
          <w:tcPr>
            <w:tcW w:w="1134" w:type="dxa"/>
            <w:tcBorders>
              <w:top w:val="single" w:sz="2" w:space="0" w:color="000000"/>
              <w:left w:val="single" w:sz="6" w:space="0" w:color="000000"/>
              <w:bottom w:val="single" w:sz="2"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385"/>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Manutenzioni ordinaria attrezzature</w:t>
            </w:r>
          </w:p>
        </w:tc>
        <w:tc>
          <w:tcPr>
            <w:tcW w:w="1134" w:type="dxa"/>
            <w:tcBorders>
              <w:top w:val="single" w:sz="2"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2"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6"/>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4" w:space="0" w:color="auto"/>
              <w:right w:val="single" w:sz="6" w:space="0" w:color="000000"/>
            </w:tcBorders>
            <w:vAlign w:val="center"/>
          </w:tcPr>
          <w:p w:rsidR="00136815" w:rsidRPr="00136815" w:rsidRDefault="00136815" w:rsidP="00136815">
            <w:pPr>
              <w:rPr>
                <w:rFonts w:eastAsia="Times New Roman"/>
                <w:b/>
              </w:rPr>
            </w:pPr>
            <w:r w:rsidRPr="00136815">
              <w:rPr>
                <w:rFonts w:eastAsia="Times New Roman"/>
                <w:b/>
              </w:rPr>
              <w:t>Assicurazioni</w:t>
            </w:r>
          </w:p>
        </w:tc>
        <w:tc>
          <w:tcPr>
            <w:tcW w:w="1134" w:type="dxa"/>
            <w:tcBorders>
              <w:top w:val="single" w:sz="6" w:space="0" w:color="000000"/>
              <w:left w:val="single" w:sz="6" w:space="0" w:color="000000"/>
              <w:bottom w:val="single" w:sz="6" w:space="0" w:color="000000"/>
              <w:right w:val="single" w:sz="2" w:space="0" w:color="000000"/>
            </w:tcBorders>
            <w:shd w:val="clear" w:color="auto" w:fill="A6A6A6"/>
          </w:tcPr>
          <w:p w:rsidR="00136815" w:rsidRPr="00136815" w:rsidRDefault="00136815" w:rsidP="00136815">
            <w:pPr>
              <w:rPr>
                <w:rFonts w:eastAsia="Times New Roman"/>
              </w:rPr>
            </w:pPr>
          </w:p>
        </w:tc>
        <w:tc>
          <w:tcPr>
            <w:tcW w:w="1675" w:type="dxa"/>
            <w:tcBorders>
              <w:top w:val="single" w:sz="2" w:space="0" w:color="000000"/>
              <w:left w:val="single" w:sz="2" w:space="0" w:color="000000"/>
              <w:bottom w:val="single" w:sz="6" w:space="0" w:color="000000"/>
              <w:right w:val="single" w:sz="6" w:space="0" w:color="000000"/>
            </w:tcBorders>
            <w:shd w:val="clear" w:color="auto" w:fill="A6A6A6"/>
          </w:tcPr>
          <w:p w:rsidR="00136815" w:rsidRPr="00136815" w:rsidRDefault="00136815" w:rsidP="00136815">
            <w:pPr>
              <w:rPr>
                <w:rFonts w:eastAsia="Times New Roman"/>
              </w:rPr>
            </w:pPr>
          </w:p>
        </w:tc>
      </w:tr>
      <w:tr w:rsidR="00136815" w:rsidRPr="00136815" w:rsidTr="000259A7">
        <w:trPr>
          <w:trHeight w:val="258"/>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4" w:space="0" w:color="auto"/>
            </w:tcBorders>
            <w:vAlign w:val="center"/>
          </w:tcPr>
          <w:p w:rsidR="00136815" w:rsidRPr="00136815" w:rsidRDefault="00136815" w:rsidP="00136815">
            <w:pPr>
              <w:rPr>
                <w:rFonts w:eastAsia="Times New Roman"/>
              </w:rPr>
            </w:pPr>
          </w:p>
        </w:tc>
        <w:tc>
          <w:tcPr>
            <w:tcW w:w="3544" w:type="dxa"/>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rPr>
                <w:rFonts w:eastAsia="Times New Roman"/>
              </w:rPr>
            </w:pPr>
            <w:r w:rsidRPr="00136815">
              <w:rPr>
                <w:rFonts w:eastAsia="Times New Roman"/>
              </w:rPr>
              <w:t>Assicurazioni allievi/partecipanti - oneri fidejussori</w:t>
            </w:r>
          </w:p>
        </w:tc>
        <w:tc>
          <w:tcPr>
            <w:tcW w:w="1134" w:type="dxa"/>
            <w:tcBorders>
              <w:top w:val="single" w:sz="6" w:space="0" w:color="000000"/>
              <w:left w:val="single" w:sz="4" w:space="0" w:color="auto"/>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5"/>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6" w:space="0" w:color="000000"/>
              <w:right w:val="single" w:sz="6" w:space="0" w:color="000000"/>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6" w:space="0" w:color="000000"/>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4" w:space="0" w:color="auto"/>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b/>
              </w:rPr>
              <w:t>Totale realizzazione</w:t>
            </w:r>
          </w:p>
        </w:tc>
        <w:tc>
          <w:tcPr>
            <w:tcW w:w="1134" w:type="dxa"/>
            <w:tcBorders>
              <w:top w:val="single" w:sz="6"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428"/>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6" w:space="0" w:color="000000"/>
              <w:left w:val="single" w:sz="4" w:space="0" w:color="auto"/>
              <w:bottom w:val="single" w:sz="4" w:space="0" w:color="auto"/>
              <w:right w:val="single" w:sz="6" w:space="0" w:color="000000"/>
            </w:tcBorders>
          </w:tcPr>
          <w:p w:rsidR="00136815" w:rsidRPr="00136815" w:rsidRDefault="00136815" w:rsidP="00136815">
            <w:pPr>
              <w:rPr>
                <w:rFonts w:eastAsia="Times New Roman"/>
                <w:b/>
                <w:bCs/>
              </w:rPr>
            </w:pPr>
            <w:r w:rsidRPr="00136815">
              <w:rPr>
                <w:rFonts w:eastAsia="Times New Roman"/>
                <w:b/>
                <w:bCs/>
              </w:rPr>
              <w:t>Diffusione dei risultati</w:t>
            </w:r>
          </w:p>
        </w:tc>
        <w:tc>
          <w:tcPr>
            <w:tcW w:w="413" w:type="dxa"/>
            <w:tcBorders>
              <w:top w:val="single" w:sz="6" w:space="0" w:color="000000"/>
              <w:left w:val="single" w:sz="6" w:space="0" w:color="000000"/>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Elaborazione reports relativi all'azione</w:t>
            </w:r>
          </w:p>
        </w:tc>
        <w:tc>
          <w:tcPr>
            <w:tcW w:w="1134" w:type="dxa"/>
            <w:tcBorders>
              <w:top w:val="single" w:sz="6" w:space="0" w:color="000000"/>
              <w:left w:val="single" w:sz="6" w:space="0" w:color="000000"/>
              <w:bottom w:val="single" w:sz="2"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334"/>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Analisi/verifica finale azione programmata</w:t>
            </w:r>
          </w:p>
        </w:tc>
        <w:tc>
          <w:tcPr>
            <w:tcW w:w="1134" w:type="dxa"/>
            <w:tcBorders>
              <w:top w:val="single" w:sz="2"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334"/>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Incontri e seminari</w:t>
            </w:r>
          </w:p>
        </w:tc>
        <w:tc>
          <w:tcPr>
            <w:tcW w:w="1134" w:type="dxa"/>
            <w:tcBorders>
              <w:top w:val="single" w:sz="2"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334"/>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 xml:space="preserve">Pubblicazione risultati </w:t>
            </w:r>
          </w:p>
        </w:tc>
        <w:tc>
          <w:tcPr>
            <w:tcW w:w="1134" w:type="dxa"/>
            <w:tcBorders>
              <w:top w:val="single" w:sz="2"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337"/>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b/>
              </w:rPr>
              <w:t>Totale diffusione dei risultati</w:t>
            </w:r>
          </w:p>
        </w:tc>
        <w:tc>
          <w:tcPr>
            <w:tcW w:w="1134" w:type="dxa"/>
            <w:tcBorders>
              <w:top w:val="single" w:sz="6"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90"/>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keepNext/>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keepNext/>
              <w:rPr>
                <w:rFonts w:eastAsia="Times New Roman"/>
                <w:b/>
                <w:bCs/>
              </w:rPr>
            </w:pPr>
            <w:r w:rsidRPr="00136815">
              <w:rPr>
                <w:rFonts w:eastAsia="Times New Roman"/>
                <w:b/>
                <w:bCs/>
              </w:rPr>
              <w:t>Direzione e valutazione</w:t>
            </w: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keepNext/>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keepNext/>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keepNext/>
              <w:rPr>
                <w:rFonts w:eastAsia="Times New Roman"/>
              </w:rPr>
            </w:pPr>
            <w:r w:rsidRPr="00136815">
              <w:rPr>
                <w:rFonts w:eastAsia="Times New Roman"/>
              </w:rPr>
              <w:t>Direzione del progetto</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keepNext/>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keepNext/>
              <w:rPr>
                <w:rFonts w:eastAsia="Times New Roman"/>
              </w:rPr>
            </w:pPr>
          </w:p>
        </w:tc>
      </w:tr>
      <w:tr w:rsidR="00136815" w:rsidRPr="00136815" w:rsidTr="000259A7">
        <w:trPr>
          <w:trHeight w:val="290"/>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keepNext/>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keepNext/>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keepNext/>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keepNext/>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keepNext/>
              <w:rPr>
                <w:rFonts w:eastAsia="Times New Roman"/>
              </w:rPr>
            </w:pPr>
            <w:r w:rsidRPr="00136815">
              <w:rPr>
                <w:rFonts w:eastAsia="Times New Roman"/>
              </w:rPr>
              <w:t>Valutazione del progetto</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keepNext/>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keepNext/>
              <w:rPr>
                <w:rFonts w:eastAsia="Times New Roman"/>
              </w:rPr>
            </w:pPr>
          </w:p>
        </w:tc>
      </w:tr>
      <w:tr w:rsidR="00136815" w:rsidRPr="00136815" w:rsidTr="000259A7">
        <w:trPr>
          <w:trHeight w:val="290"/>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keepNext/>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keepNext/>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keepNext/>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keepNext/>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keepNext/>
              <w:rPr>
                <w:rFonts w:eastAsia="Times New Roman"/>
              </w:rPr>
            </w:pPr>
            <w:r w:rsidRPr="00136815">
              <w:rPr>
                <w:rFonts w:eastAsia="Times New Roman"/>
              </w:rPr>
              <w:t>Comitato Tecnico</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keepNext/>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keepNext/>
              <w:rPr>
                <w:rFonts w:eastAsia="Times New Roman"/>
              </w:rPr>
            </w:pPr>
          </w:p>
        </w:tc>
      </w:tr>
      <w:tr w:rsidR="00136815" w:rsidRPr="00136815" w:rsidTr="000259A7">
        <w:trPr>
          <w:trHeight w:val="29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rPr>
              <w:t>Attività di Amministrazione, segreteria e certificazione</w:t>
            </w:r>
          </w:p>
        </w:tc>
        <w:tc>
          <w:tcPr>
            <w:tcW w:w="113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jc w:val="both"/>
              <w:rPr>
                <w:rFonts w:eastAsia="Times New Roman"/>
                <w:b/>
                <w:bCs/>
              </w:rPr>
            </w:pPr>
          </w:p>
        </w:tc>
        <w:tc>
          <w:tcPr>
            <w:tcW w:w="413" w:type="dxa"/>
            <w:tcBorders>
              <w:top w:val="single" w:sz="6" w:space="0" w:color="000000"/>
              <w:left w:val="single" w:sz="4" w:space="0" w:color="auto"/>
              <w:bottom w:val="single" w:sz="4" w:space="0" w:color="auto"/>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4" w:space="0" w:color="auto"/>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4" w:space="0" w:color="auto"/>
              <w:right w:val="single" w:sz="6" w:space="0" w:color="000000"/>
            </w:tcBorders>
            <w:vAlign w:val="center"/>
          </w:tcPr>
          <w:p w:rsidR="00136815" w:rsidRPr="00136815" w:rsidRDefault="00136815" w:rsidP="00136815">
            <w:pPr>
              <w:rPr>
                <w:rFonts w:eastAsia="Times New Roman"/>
              </w:rPr>
            </w:pPr>
            <w:r w:rsidRPr="00136815">
              <w:rPr>
                <w:rFonts w:eastAsia="Times New Roman"/>
                <w:b/>
              </w:rPr>
              <w:t>Totale direzione e valutazione</w:t>
            </w:r>
          </w:p>
        </w:tc>
        <w:tc>
          <w:tcPr>
            <w:tcW w:w="1134" w:type="dxa"/>
            <w:tcBorders>
              <w:top w:val="single" w:sz="6" w:space="0" w:color="000000"/>
              <w:left w:val="single" w:sz="6" w:space="0" w:color="000000"/>
              <w:bottom w:val="single" w:sz="4" w:space="0" w:color="auto"/>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4" w:space="0" w:color="auto"/>
              <w:right w:val="single" w:sz="6" w:space="0" w:color="000000"/>
            </w:tcBorders>
          </w:tcPr>
          <w:p w:rsidR="00136815" w:rsidRPr="00136815" w:rsidRDefault="00136815" w:rsidP="00136815">
            <w:pPr>
              <w:rPr>
                <w:rFonts w:eastAsia="Times New Roman"/>
              </w:rPr>
            </w:pPr>
          </w:p>
        </w:tc>
      </w:tr>
      <w:tr w:rsidR="00136815" w:rsidRPr="00136815" w:rsidTr="000259A7">
        <w:trPr>
          <w:trHeight w:val="451"/>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tcPr>
          <w:p w:rsidR="00136815" w:rsidRPr="00136815" w:rsidRDefault="00136815" w:rsidP="00136815">
            <w:pPr>
              <w:jc w:val="both"/>
              <w:rPr>
                <w:rFonts w:eastAsia="Times New Roman"/>
                <w:b/>
                <w:bCs/>
              </w:rPr>
            </w:pPr>
            <w:r w:rsidRPr="00136815">
              <w:rPr>
                <w:rFonts w:eastAsia="Times New Roman"/>
                <w:b/>
                <w:bCs/>
              </w:rPr>
              <w:t>Spese accessorie</w:t>
            </w:r>
          </w:p>
        </w:tc>
        <w:tc>
          <w:tcPr>
            <w:tcW w:w="850" w:type="dxa"/>
            <w:gridSpan w:val="3"/>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3544" w:type="dxa"/>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rPr>
                <w:rFonts w:eastAsia="Times New Roman"/>
              </w:rPr>
            </w:pPr>
            <w:r w:rsidRPr="00136815">
              <w:rPr>
                <w:rFonts w:eastAsia="Times New Roman"/>
                <w:b/>
              </w:rPr>
              <w:t>Servizi accessori</w:t>
            </w:r>
          </w:p>
        </w:tc>
        <w:tc>
          <w:tcPr>
            <w:tcW w:w="1134" w:type="dxa"/>
            <w:tcBorders>
              <w:top w:val="single" w:sz="4" w:space="0" w:color="auto"/>
              <w:left w:val="single" w:sz="4" w:space="0" w:color="auto"/>
              <w:bottom w:val="single" w:sz="4" w:space="0" w:color="auto"/>
              <w:right w:val="single" w:sz="4" w:space="0" w:color="auto"/>
            </w:tcBorders>
            <w:shd w:val="clear" w:color="auto" w:fill="A6A6A6"/>
          </w:tcPr>
          <w:p w:rsidR="00136815" w:rsidRPr="00136815" w:rsidRDefault="00136815" w:rsidP="00136815">
            <w:pPr>
              <w:ind w:left="31"/>
              <w:rPr>
                <w:rFonts w:eastAsia="Times New Roman"/>
              </w:rPr>
            </w:pPr>
          </w:p>
        </w:tc>
        <w:tc>
          <w:tcPr>
            <w:tcW w:w="1675" w:type="dxa"/>
            <w:tcBorders>
              <w:top w:val="single" w:sz="4" w:space="0" w:color="auto"/>
              <w:left w:val="single" w:sz="4" w:space="0" w:color="auto"/>
              <w:bottom w:val="single" w:sz="4" w:space="0" w:color="auto"/>
              <w:right w:val="single" w:sz="4" w:space="0" w:color="auto"/>
            </w:tcBorders>
            <w:shd w:val="clear" w:color="auto" w:fill="A6A6A6"/>
          </w:tcPr>
          <w:p w:rsidR="00136815" w:rsidRPr="00136815" w:rsidRDefault="00136815" w:rsidP="00136815">
            <w:pPr>
              <w:rPr>
                <w:rFonts w:eastAsia="Times New Roman"/>
              </w:rPr>
            </w:pPr>
          </w:p>
        </w:tc>
      </w:tr>
      <w:tr w:rsidR="00136815" w:rsidRPr="00136815" w:rsidTr="000259A7">
        <w:trPr>
          <w:trHeight w:val="26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rPr>
                <w:rFonts w:eastAsia="Times New Roman"/>
              </w:rPr>
            </w:pPr>
          </w:p>
        </w:tc>
        <w:tc>
          <w:tcPr>
            <w:tcW w:w="413" w:type="dxa"/>
            <w:tcBorders>
              <w:top w:val="single" w:sz="4" w:space="0" w:color="auto"/>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4" w:space="0" w:color="auto"/>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4" w:space="0" w:color="auto"/>
              <w:left w:val="single" w:sz="6" w:space="0" w:color="000000"/>
              <w:bottom w:val="single" w:sz="6" w:space="0" w:color="000000"/>
              <w:right w:val="single" w:sz="6" w:space="0" w:color="000000"/>
            </w:tcBorders>
            <w:vAlign w:val="center"/>
          </w:tcPr>
          <w:p w:rsidR="00136815" w:rsidRPr="00136815" w:rsidRDefault="00136815" w:rsidP="00136815">
            <w:pPr>
              <w:ind w:left="31"/>
              <w:rPr>
                <w:rFonts w:eastAsia="Times New Roman"/>
              </w:rPr>
            </w:pPr>
            <w:r w:rsidRPr="00136815">
              <w:rPr>
                <w:rFonts w:eastAsia="Times New Roman"/>
              </w:rPr>
              <w:t>Indennità/reddito allievi</w:t>
            </w:r>
          </w:p>
        </w:tc>
        <w:tc>
          <w:tcPr>
            <w:tcW w:w="1134" w:type="dxa"/>
            <w:tcBorders>
              <w:top w:val="single" w:sz="4" w:space="0" w:color="auto"/>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4" w:space="0" w:color="auto"/>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rPr>
                <w:rFonts w:eastAsia="Times New Roman"/>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b/>
              </w:rPr>
              <w:t>Previdenze diverse</w:t>
            </w:r>
          </w:p>
        </w:tc>
        <w:tc>
          <w:tcPr>
            <w:tcW w:w="1134" w:type="dxa"/>
            <w:tcBorders>
              <w:top w:val="single" w:sz="6" w:space="0" w:color="000000"/>
              <w:left w:val="single" w:sz="6" w:space="0" w:color="000000"/>
              <w:bottom w:val="single" w:sz="6" w:space="0" w:color="000000"/>
              <w:right w:val="single" w:sz="2" w:space="0" w:color="000000"/>
            </w:tcBorders>
            <w:shd w:val="clear" w:color="auto" w:fill="A6A6A6"/>
          </w:tcPr>
          <w:p w:rsidR="00136815" w:rsidRPr="00136815" w:rsidRDefault="00136815" w:rsidP="00136815">
            <w:pPr>
              <w:rPr>
                <w:rFonts w:eastAsia="Times New Roman"/>
              </w:rPr>
            </w:pPr>
          </w:p>
        </w:tc>
        <w:tc>
          <w:tcPr>
            <w:tcW w:w="1675" w:type="dxa"/>
            <w:tcBorders>
              <w:top w:val="single" w:sz="6" w:space="0" w:color="000000"/>
              <w:left w:val="single" w:sz="2" w:space="0" w:color="000000"/>
              <w:bottom w:val="single" w:sz="6" w:space="0" w:color="000000"/>
              <w:right w:val="single" w:sz="6" w:space="0" w:color="000000"/>
            </w:tcBorders>
            <w:shd w:val="clear" w:color="auto" w:fill="A6A6A6"/>
          </w:tcPr>
          <w:p w:rsidR="00136815" w:rsidRPr="00136815" w:rsidRDefault="00136815" w:rsidP="00136815">
            <w:pPr>
              <w:rPr>
                <w:rFonts w:eastAsia="Times New Roman"/>
              </w:rPr>
            </w:pPr>
          </w:p>
        </w:tc>
      </w:tr>
      <w:tr w:rsidR="00136815" w:rsidRPr="00136815" w:rsidTr="000259A7">
        <w:trPr>
          <w:trHeight w:val="26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rPr>
                <w:rFonts w:eastAsia="Times New Roman"/>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ind w:left="31"/>
              <w:rPr>
                <w:rFonts w:eastAsia="Times New Roman"/>
              </w:rPr>
            </w:pPr>
            <w:r w:rsidRPr="00136815">
              <w:rPr>
                <w:rFonts w:eastAsia="Times New Roman"/>
              </w:rPr>
              <w:t>Altro (da specificare)</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3"/>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4" w:space="0" w:color="auto"/>
              <w:right w:val="single" w:sz="4" w:space="0" w:color="auto"/>
            </w:tcBorders>
            <w:vAlign w:val="center"/>
          </w:tcPr>
          <w:p w:rsidR="00136815" w:rsidRPr="00136815" w:rsidRDefault="00136815" w:rsidP="00136815">
            <w:pPr>
              <w:rPr>
                <w:rFonts w:eastAsia="Times New Roman"/>
              </w:rPr>
            </w:pPr>
          </w:p>
        </w:tc>
        <w:tc>
          <w:tcPr>
            <w:tcW w:w="413" w:type="dxa"/>
            <w:tcBorders>
              <w:top w:val="single" w:sz="6" w:space="0" w:color="000000"/>
              <w:left w:val="single" w:sz="4" w:space="0" w:color="auto"/>
              <w:bottom w:val="single" w:sz="6" w:space="0" w:color="000000"/>
              <w:right w:val="nil"/>
            </w:tcBorders>
            <w:vAlign w:val="center"/>
          </w:tcPr>
          <w:p w:rsidR="00136815" w:rsidRPr="00136815" w:rsidRDefault="00136815" w:rsidP="00136815">
            <w:pPr>
              <w:ind w:left="29"/>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ind w:left="31"/>
              <w:rPr>
                <w:rFonts w:eastAsia="Times New Roman"/>
              </w:rPr>
            </w:pPr>
            <w:r w:rsidRPr="00136815">
              <w:rPr>
                <w:rFonts w:eastAsia="Times New Roman"/>
              </w:rPr>
              <w:t>Aiuti all'occupazione</w:t>
            </w:r>
          </w:p>
        </w:tc>
        <w:tc>
          <w:tcPr>
            <w:tcW w:w="1134"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32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4" w:space="0" w:color="auto"/>
              <w:left w:val="single" w:sz="4" w:space="0" w:color="auto"/>
              <w:bottom w:val="single" w:sz="6" w:space="0" w:color="000000"/>
              <w:right w:val="single" w:sz="6" w:space="0" w:color="000000"/>
            </w:tcBorders>
            <w:vAlign w:val="center"/>
          </w:tcPr>
          <w:p w:rsidR="00136815" w:rsidRPr="00136815" w:rsidRDefault="00136815" w:rsidP="00136815">
            <w:pPr>
              <w:rPr>
                <w:rFonts w:eastAsia="Times New Roman"/>
              </w:rPr>
            </w:pPr>
          </w:p>
        </w:tc>
        <w:tc>
          <w:tcPr>
            <w:tcW w:w="413" w:type="dxa"/>
            <w:tcBorders>
              <w:top w:val="single" w:sz="6" w:space="0" w:color="000000"/>
              <w:left w:val="single" w:sz="6" w:space="0" w:color="000000"/>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6"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rPr>
            </w:pPr>
            <w:r w:rsidRPr="00136815">
              <w:rPr>
                <w:rFonts w:eastAsia="Times New Roman"/>
                <w:b/>
              </w:rPr>
              <w:t>Totale spese accessorie</w:t>
            </w:r>
          </w:p>
        </w:tc>
        <w:tc>
          <w:tcPr>
            <w:tcW w:w="1134" w:type="dxa"/>
            <w:tcBorders>
              <w:top w:val="single" w:sz="6"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79"/>
        </w:trPr>
        <w:tc>
          <w:tcPr>
            <w:tcW w:w="6407" w:type="dxa"/>
            <w:gridSpan w:val="7"/>
            <w:tcBorders>
              <w:top w:val="single" w:sz="4" w:space="0" w:color="auto"/>
              <w:left w:val="single" w:sz="4" w:space="0" w:color="auto"/>
              <w:bottom w:val="single" w:sz="4" w:space="0" w:color="auto"/>
              <w:right w:val="single" w:sz="6" w:space="0" w:color="000000"/>
            </w:tcBorders>
          </w:tcPr>
          <w:p w:rsidR="00136815" w:rsidRPr="00136815" w:rsidRDefault="00136815" w:rsidP="00136815">
            <w:pPr>
              <w:ind w:right="1"/>
              <w:rPr>
                <w:rFonts w:eastAsia="Times New Roman"/>
              </w:rPr>
            </w:pPr>
            <w:r w:rsidRPr="00136815">
              <w:rPr>
                <w:rFonts w:eastAsia="Times New Roman"/>
                <w:b/>
              </w:rPr>
              <w:t>TOTALE COSTI DIRETTI</w:t>
            </w:r>
          </w:p>
        </w:tc>
        <w:tc>
          <w:tcPr>
            <w:tcW w:w="1134" w:type="dxa"/>
            <w:tcBorders>
              <w:top w:val="single" w:sz="2"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rPr>
          <w:trHeight w:val="265"/>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6" w:space="0" w:color="000000"/>
              <w:left w:val="single" w:sz="4" w:space="0" w:color="auto"/>
              <w:bottom w:val="single" w:sz="6" w:space="0" w:color="000000"/>
              <w:right w:val="single" w:sz="2" w:space="0" w:color="000000"/>
            </w:tcBorders>
            <w:vAlign w:val="center"/>
          </w:tcPr>
          <w:p w:rsidR="00136815" w:rsidRPr="00136815" w:rsidRDefault="00136815" w:rsidP="00136815">
            <w:pPr>
              <w:rPr>
                <w:rFonts w:eastAsia="Times New Roman"/>
              </w:rPr>
            </w:pPr>
          </w:p>
        </w:tc>
        <w:tc>
          <w:tcPr>
            <w:tcW w:w="413" w:type="dxa"/>
            <w:tcBorders>
              <w:top w:val="single" w:sz="6" w:space="0" w:color="000000"/>
              <w:left w:val="single" w:sz="2" w:space="0" w:color="000000"/>
              <w:bottom w:val="single" w:sz="6" w:space="0" w:color="000000"/>
              <w:right w:val="nil"/>
            </w:tcBorders>
            <w:vAlign w:val="center"/>
          </w:tcPr>
          <w:p w:rsidR="00136815" w:rsidRPr="00136815" w:rsidRDefault="00136815" w:rsidP="00136815">
            <w:pPr>
              <w:rPr>
                <w:rFonts w:eastAsia="Times New Roman"/>
              </w:rPr>
            </w:pPr>
          </w:p>
        </w:tc>
        <w:tc>
          <w:tcPr>
            <w:tcW w:w="437" w:type="dxa"/>
            <w:gridSpan w:val="2"/>
            <w:tcBorders>
              <w:top w:val="single" w:sz="6" w:space="0" w:color="000000"/>
              <w:left w:val="nil"/>
              <w:bottom w:val="single" w:sz="6" w:space="0" w:color="000000"/>
              <w:right w:val="single" w:sz="2"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2" w:space="0" w:color="000000"/>
              <w:bottom w:val="single" w:sz="6" w:space="0" w:color="000000"/>
              <w:right w:val="single" w:sz="2" w:space="0" w:color="000000"/>
            </w:tcBorders>
            <w:vAlign w:val="center"/>
          </w:tcPr>
          <w:p w:rsidR="00136815" w:rsidRPr="00136815" w:rsidRDefault="00136815" w:rsidP="00136815">
            <w:pPr>
              <w:rPr>
                <w:rFonts w:eastAsia="Times New Roman"/>
              </w:rPr>
            </w:pPr>
          </w:p>
        </w:tc>
        <w:tc>
          <w:tcPr>
            <w:tcW w:w="1134" w:type="dxa"/>
            <w:tcBorders>
              <w:top w:val="single" w:sz="6" w:space="0" w:color="000000"/>
              <w:left w:val="single" w:sz="2"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2"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blPrEx>
          <w:tblCellMar>
            <w:left w:w="27" w:type="dxa"/>
            <w:right w:w="31" w:type="dxa"/>
          </w:tblCellMar>
        </w:tblPrEx>
        <w:trPr>
          <w:trHeight w:val="272"/>
        </w:trPr>
        <w:tc>
          <w:tcPr>
            <w:tcW w:w="9216" w:type="dxa"/>
            <w:gridSpan w:val="9"/>
            <w:tcBorders>
              <w:top w:val="single" w:sz="4" w:space="0" w:color="auto"/>
              <w:left w:val="single" w:sz="4" w:space="0" w:color="auto"/>
              <w:bottom w:val="single" w:sz="4" w:space="0" w:color="auto"/>
              <w:right w:val="single" w:sz="6" w:space="0" w:color="000000"/>
            </w:tcBorders>
          </w:tcPr>
          <w:p w:rsidR="00136815" w:rsidRPr="00136815" w:rsidRDefault="00136815" w:rsidP="00136815">
            <w:pPr>
              <w:rPr>
                <w:rFonts w:eastAsia="Times New Roman"/>
              </w:rPr>
            </w:pPr>
            <w:r w:rsidRPr="00136815">
              <w:rPr>
                <w:rFonts w:eastAsia="Times New Roman"/>
                <w:b/>
                <w:bCs/>
              </w:rPr>
              <w:t>C - COSTI INDIRETTI</w:t>
            </w:r>
          </w:p>
        </w:tc>
      </w:tr>
      <w:tr w:rsidR="00136815" w:rsidRPr="00136815" w:rsidTr="000259A7">
        <w:tblPrEx>
          <w:tblCellMar>
            <w:left w:w="27" w:type="dxa"/>
            <w:right w:w="31" w:type="dxa"/>
          </w:tblCellMar>
        </w:tblPrEx>
        <w:trPr>
          <w:trHeight w:val="27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ind w:left="163"/>
              <w:rPr>
                <w:rFonts w:eastAsia="Times New Roman" w:cs="Arial"/>
                <w:b/>
              </w:rPr>
            </w:pPr>
          </w:p>
        </w:tc>
        <w:tc>
          <w:tcPr>
            <w:tcW w:w="1489" w:type="dxa"/>
            <w:gridSpan w:val="2"/>
            <w:tcBorders>
              <w:top w:val="single" w:sz="6" w:space="0" w:color="000000"/>
              <w:left w:val="single" w:sz="4" w:space="0" w:color="auto"/>
              <w:bottom w:val="single" w:sz="6" w:space="0" w:color="000000"/>
              <w:right w:val="single" w:sz="6" w:space="0" w:color="000000"/>
            </w:tcBorders>
          </w:tcPr>
          <w:p w:rsidR="00136815" w:rsidRPr="00136815" w:rsidRDefault="00136815" w:rsidP="00136815">
            <w:pPr>
              <w:ind w:left="65"/>
              <w:rPr>
                <w:rFonts w:eastAsia="Times New Roman" w:cs="Arial"/>
                <w:b/>
              </w:rPr>
            </w:pPr>
          </w:p>
        </w:tc>
        <w:tc>
          <w:tcPr>
            <w:tcW w:w="850" w:type="dxa"/>
            <w:gridSpan w:val="3"/>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ind w:left="31"/>
              <w:rPr>
                <w:rFonts w:eastAsia="Times New Roman"/>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ind w:left="31"/>
              <w:rPr>
                <w:rFonts w:eastAsia="Times New Roman"/>
              </w:rPr>
            </w:pPr>
            <w:r w:rsidRPr="00136815">
              <w:rPr>
                <w:rFonts w:eastAsia="Times New Roman"/>
              </w:rPr>
              <w:t>Costi indiretti</w:t>
            </w:r>
          </w:p>
        </w:tc>
        <w:tc>
          <w:tcPr>
            <w:tcW w:w="1134" w:type="dxa"/>
            <w:tcBorders>
              <w:top w:val="single" w:sz="6"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blPrEx>
          <w:tblCellMar>
            <w:left w:w="27" w:type="dxa"/>
            <w:right w:w="31" w:type="dxa"/>
          </w:tblCellMar>
        </w:tblPrEx>
        <w:trPr>
          <w:trHeight w:val="282"/>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nil"/>
              <w:left w:val="single" w:sz="4" w:space="0" w:color="auto"/>
              <w:bottom w:val="single" w:sz="6" w:space="0" w:color="000000"/>
              <w:right w:val="single" w:sz="6" w:space="0" w:color="000000"/>
            </w:tcBorders>
            <w:vAlign w:val="center"/>
          </w:tcPr>
          <w:p w:rsidR="00136815" w:rsidRPr="00136815" w:rsidRDefault="00136815" w:rsidP="00136815">
            <w:pPr>
              <w:rPr>
                <w:rFonts w:eastAsia="Times New Roman" w:cs="Arial"/>
                <w:b/>
              </w:rPr>
            </w:pPr>
          </w:p>
        </w:tc>
        <w:tc>
          <w:tcPr>
            <w:tcW w:w="850" w:type="dxa"/>
            <w:gridSpan w:val="3"/>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cs="Arial"/>
                <w:b/>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136815" w:rsidRPr="00136815" w:rsidRDefault="00136815" w:rsidP="00136815">
            <w:pPr>
              <w:rPr>
                <w:rFonts w:eastAsia="Times New Roman" w:cs="Arial"/>
                <w:b/>
              </w:rPr>
            </w:pPr>
            <w:r w:rsidRPr="00136815">
              <w:rPr>
                <w:rFonts w:eastAsia="Times New Roman"/>
                <w:b/>
              </w:rPr>
              <w:t>Totale costi indiretti</w:t>
            </w:r>
          </w:p>
        </w:tc>
        <w:tc>
          <w:tcPr>
            <w:tcW w:w="1134" w:type="dxa"/>
            <w:tcBorders>
              <w:top w:val="single" w:sz="6" w:space="0" w:color="000000"/>
              <w:left w:val="single" w:sz="6" w:space="0" w:color="000000"/>
              <w:bottom w:val="single" w:sz="6"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6"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blPrEx>
          <w:tblCellMar>
            <w:left w:w="27" w:type="dxa"/>
            <w:right w:w="31" w:type="dxa"/>
          </w:tblCellMar>
        </w:tblPrEx>
        <w:trPr>
          <w:trHeight w:val="245"/>
        </w:trPr>
        <w:tc>
          <w:tcPr>
            <w:tcW w:w="524" w:type="dxa"/>
            <w:tcBorders>
              <w:top w:val="single" w:sz="4" w:space="0" w:color="auto"/>
              <w:left w:val="single" w:sz="4" w:space="0" w:color="auto"/>
              <w:bottom w:val="single" w:sz="4" w:space="0" w:color="auto"/>
              <w:right w:val="single" w:sz="4" w:space="0" w:color="auto"/>
            </w:tcBorders>
          </w:tcPr>
          <w:p w:rsidR="00136815" w:rsidRPr="00136815" w:rsidRDefault="00136815" w:rsidP="00136815">
            <w:pPr>
              <w:rPr>
                <w:rFonts w:eastAsia="Times New Roman"/>
              </w:rPr>
            </w:pPr>
          </w:p>
        </w:tc>
        <w:tc>
          <w:tcPr>
            <w:tcW w:w="1489" w:type="dxa"/>
            <w:gridSpan w:val="2"/>
            <w:tcBorders>
              <w:top w:val="single" w:sz="6" w:space="0" w:color="000000"/>
              <w:left w:val="single" w:sz="4" w:space="0" w:color="auto"/>
              <w:bottom w:val="single" w:sz="2" w:space="0" w:color="000000"/>
              <w:right w:val="single" w:sz="2" w:space="0" w:color="000000"/>
            </w:tcBorders>
            <w:vAlign w:val="center"/>
          </w:tcPr>
          <w:p w:rsidR="00136815" w:rsidRPr="00136815" w:rsidRDefault="00136815" w:rsidP="00136815">
            <w:pPr>
              <w:rPr>
                <w:rFonts w:eastAsia="Times New Roman"/>
              </w:rPr>
            </w:pPr>
          </w:p>
        </w:tc>
        <w:tc>
          <w:tcPr>
            <w:tcW w:w="850" w:type="dxa"/>
            <w:gridSpan w:val="3"/>
            <w:tcBorders>
              <w:top w:val="single" w:sz="6" w:space="0" w:color="000000"/>
              <w:left w:val="single" w:sz="2" w:space="0" w:color="000000"/>
              <w:bottom w:val="single" w:sz="2" w:space="0" w:color="000000"/>
              <w:right w:val="single" w:sz="2" w:space="0" w:color="000000"/>
            </w:tcBorders>
            <w:vAlign w:val="center"/>
          </w:tcPr>
          <w:p w:rsidR="00136815" w:rsidRPr="00136815" w:rsidRDefault="00136815" w:rsidP="00136815">
            <w:pPr>
              <w:rPr>
                <w:rFonts w:eastAsia="Times New Roman"/>
              </w:rPr>
            </w:pPr>
          </w:p>
        </w:tc>
        <w:tc>
          <w:tcPr>
            <w:tcW w:w="3544" w:type="dxa"/>
            <w:tcBorders>
              <w:top w:val="single" w:sz="6" w:space="0" w:color="000000"/>
              <w:left w:val="single" w:sz="2" w:space="0" w:color="000000"/>
              <w:bottom w:val="single" w:sz="6" w:space="0" w:color="000000"/>
              <w:right w:val="single" w:sz="2" w:space="0" w:color="000000"/>
            </w:tcBorders>
            <w:vAlign w:val="center"/>
          </w:tcPr>
          <w:p w:rsidR="00136815" w:rsidRPr="00136815" w:rsidRDefault="00136815" w:rsidP="00136815">
            <w:pPr>
              <w:rPr>
                <w:rFonts w:eastAsia="Times New Roman"/>
              </w:rPr>
            </w:pPr>
          </w:p>
        </w:tc>
        <w:tc>
          <w:tcPr>
            <w:tcW w:w="1134" w:type="dxa"/>
            <w:tcBorders>
              <w:top w:val="single" w:sz="6" w:space="0" w:color="000000"/>
              <w:left w:val="single" w:sz="2" w:space="0" w:color="000000"/>
              <w:bottom w:val="single" w:sz="2" w:space="0" w:color="000000"/>
              <w:right w:val="single" w:sz="2" w:space="0" w:color="000000"/>
            </w:tcBorders>
          </w:tcPr>
          <w:p w:rsidR="00136815" w:rsidRPr="00136815" w:rsidRDefault="00136815" w:rsidP="00136815">
            <w:pPr>
              <w:rPr>
                <w:rFonts w:eastAsia="Times New Roman"/>
              </w:rPr>
            </w:pPr>
          </w:p>
        </w:tc>
        <w:tc>
          <w:tcPr>
            <w:tcW w:w="1675" w:type="dxa"/>
            <w:tcBorders>
              <w:top w:val="single" w:sz="6" w:space="0" w:color="000000"/>
              <w:left w:val="single" w:sz="2" w:space="0" w:color="000000"/>
              <w:bottom w:val="single" w:sz="6" w:space="0" w:color="000000"/>
              <w:right w:val="single" w:sz="6" w:space="0" w:color="000000"/>
            </w:tcBorders>
          </w:tcPr>
          <w:p w:rsidR="00136815" w:rsidRPr="00136815" w:rsidRDefault="00136815" w:rsidP="00136815">
            <w:pPr>
              <w:rPr>
                <w:rFonts w:eastAsia="Times New Roman"/>
              </w:rPr>
            </w:pPr>
          </w:p>
        </w:tc>
      </w:tr>
      <w:tr w:rsidR="00136815" w:rsidRPr="00136815" w:rsidTr="000259A7">
        <w:tblPrEx>
          <w:tblCellMar>
            <w:left w:w="27" w:type="dxa"/>
            <w:right w:w="31" w:type="dxa"/>
          </w:tblCellMar>
        </w:tblPrEx>
        <w:trPr>
          <w:trHeight w:val="263"/>
        </w:trPr>
        <w:tc>
          <w:tcPr>
            <w:tcW w:w="9216" w:type="dxa"/>
            <w:gridSpan w:val="9"/>
            <w:tcBorders>
              <w:top w:val="single" w:sz="4" w:space="0" w:color="auto"/>
              <w:left w:val="single" w:sz="4" w:space="0" w:color="auto"/>
              <w:bottom w:val="single" w:sz="4" w:space="0" w:color="auto"/>
              <w:right w:val="single" w:sz="6" w:space="0" w:color="000000"/>
            </w:tcBorders>
          </w:tcPr>
          <w:p w:rsidR="00136815" w:rsidRPr="00136815" w:rsidRDefault="00136815" w:rsidP="00136815">
            <w:pPr>
              <w:rPr>
                <w:rFonts w:eastAsia="Times New Roman"/>
              </w:rPr>
            </w:pPr>
            <w:r w:rsidRPr="00136815">
              <w:rPr>
                <w:rFonts w:eastAsia="Times New Roman"/>
                <w:b/>
                <w:bCs/>
              </w:rPr>
              <w:t>TOTALE GENERALE COSTI</w:t>
            </w:r>
          </w:p>
        </w:tc>
      </w:tr>
    </w:tbl>
    <w:p w:rsidR="00136815" w:rsidRPr="00136815" w:rsidRDefault="00136815" w:rsidP="00136815">
      <w:pPr>
        <w:spacing w:line="240" w:lineRule="atLeast"/>
        <w:jc w:val="center"/>
        <w:rPr>
          <w:rFonts w:ascii="Times New Roman" w:hAnsi="Times New Roman" w:cs="Times New Roman"/>
          <w:sz w:val="22"/>
          <w:szCs w:val="22"/>
        </w:rPr>
      </w:pPr>
    </w:p>
    <w:p w:rsidR="00136815" w:rsidRPr="00136815" w:rsidRDefault="00136815" w:rsidP="00136815">
      <w:pPr>
        <w:rPr>
          <w:rFonts w:eastAsia="Times New Roman"/>
        </w:rPr>
      </w:pPr>
    </w:p>
    <w:p w:rsidR="00136815" w:rsidRPr="00136815" w:rsidRDefault="00136815" w:rsidP="00136815">
      <w:pPr>
        <w:pStyle w:val="Paragrafoelenco"/>
        <w:ind w:left="1080"/>
        <w:rPr>
          <w:rFonts w:eastAsia="Times New Roman"/>
        </w:rPr>
      </w:pPr>
    </w:p>
    <w:p w:rsidR="002437D3" w:rsidRPr="00136815" w:rsidRDefault="002437D3" w:rsidP="00136815">
      <w:pPr>
        <w:rPr>
          <w:rFonts w:eastAsia="Times New Roman"/>
          <w:b/>
        </w:rPr>
      </w:pPr>
    </w:p>
    <w:sectPr w:rsidR="002437D3" w:rsidRPr="00136815" w:rsidSect="001214B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A35" w:rsidRDefault="009B7A35" w:rsidP="00DA7E66">
      <w:r>
        <w:separator/>
      </w:r>
    </w:p>
  </w:endnote>
  <w:endnote w:type="continuationSeparator" w:id="0">
    <w:p w:rsidR="009B7A35" w:rsidRDefault="009B7A35"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300">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527485"/>
      <w:docPartObj>
        <w:docPartGallery w:val="Page Numbers (Bottom of Page)"/>
        <w:docPartUnique/>
      </w:docPartObj>
    </w:sdtPr>
    <w:sdtEndPr/>
    <w:sdtContent>
      <w:p w:rsidR="007A1AF4" w:rsidRDefault="009B79E3">
        <w:pPr>
          <w:pStyle w:val="Pidipagina"/>
          <w:jc w:val="center"/>
        </w:pPr>
        <w:r>
          <w:fldChar w:fldCharType="begin"/>
        </w:r>
        <w:r>
          <w:instrText>PAGE   \* MERGEFORMAT</w:instrText>
        </w:r>
        <w:r>
          <w:fldChar w:fldCharType="separate"/>
        </w:r>
        <w:r w:rsidR="009F0682">
          <w:rPr>
            <w:noProof/>
          </w:rPr>
          <w:t>1</w:t>
        </w:r>
        <w:r>
          <w:rPr>
            <w:noProof/>
          </w:rPr>
          <w:fldChar w:fldCharType="end"/>
        </w:r>
      </w:p>
    </w:sdtContent>
  </w:sdt>
  <w:p w:rsidR="007A1AF4" w:rsidRDefault="007A1AF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A35" w:rsidRDefault="009B7A35" w:rsidP="00DA7E66">
      <w:r>
        <w:separator/>
      </w:r>
    </w:p>
  </w:footnote>
  <w:footnote w:type="continuationSeparator" w:id="0">
    <w:p w:rsidR="009B7A35" w:rsidRDefault="009B7A35" w:rsidP="00DA7E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AF4" w:rsidRDefault="007A1AF4">
    <w:pPr>
      <w:pStyle w:val="Intestazione"/>
    </w:pPr>
    <w:r w:rsidRPr="00442F33">
      <w:rPr>
        <w:noProof/>
      </w:rPr>
      <w:drawing>
        <wp:inline distT="0" distB="0" distL="0" distR="0" wp14:anchorId="218E666D" wp14:editId="6EFC1593">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A59" w:rsidRDefault="00287A5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5"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5"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6"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17"/>
  </w:num>
  <w:num w:numId="3">
    <w:abstractNumId w:val="32"/>
  </w:num>
  <w:num w:numId="4">
    <w:abstractNumId w:val="3"/>
  </w:num>
  <w:num w:numId="5">
    <w:abstractNumId w:val="39"/>
  </w:num>
  <w:num w:numId="6">
    <w:abstractNumId w:val="27"/>
  </w:num>
  <w:num w:numId="7">
    <w:abstractNumId w:val="7"/>
  </w:num>
  <w:num w:numId="8">
    <w:abstractNumId w:val="26"/>
  </w:num>
  <w:num w:numId="9">
    <w:abstractNumId w:val="30"/>
  </w:num>
  <w:num w:numId="10">
    <w:abstractNumId w:val="33"/>
  </w:num>
  <w:num w:numId="11">
    <w:abstractNumId w:val="21"/>
  </w:num>
  <w:num w:numId="12">
    <w:abstractNumId w:val="11"/>
  </w:num>
  <w:num w:numId="13">
    <w:abstractNumId w:val="9"/>
  </w:num>
  <w:num w:numId="14">
    <w:abstractNumId w:val="13"/>
  </w:num>
  <w:num w:numId="15">
    <w:abstractNumId w:val="5"/>
  </w:num>
  <w:num w:numId="16">
    <w:abstractNumId w:val="29"/>
  </w:num>
  <w:num w:numId="17">
    <w:abstractNumId w:val="40"/>
  </w:num>
  <w:num w:numId="18">
    <w:abstractNumId w:val="23"/>
  </w:num>
  <w:num w:numId="19">
    <w:abstractNumId w:val="6"/>
  </w:num>
  <w:num w:numId="20">
    <w:abstractNumId w:val="2"/>
  </w:num>
  <w:num w:numId="21">
    <w:abstractNumId w:val="16"/>
  </w:num>
  <w:num w:numId="22">
    <w:abstractNumId w:val="24"/>
  </w:num>
  <w:num w:numId="23">
    <w:abstractNumId w:val="38"/>
  </w:num>
  <w:num w:numId="24">
    <w:abstractNumId w:val="31"/>
  </w:num>
  <w:num w:numId="25">
    <w:abstractNumId w:val="37"/>
  </w:num>
  <w:num w:numId="26">
    <w:abstractNumId w:val="15"/>
  </w:num>
  <w:num w:numId="27">
    <w:abstractNumId w:val="25"/>
  </w:num>
  <w:num w:numId="28">
    <w:abstractNumId w:val="22"/>
  </w:num>
  <w:num w:numId="29">
    <w:abstractNumId w:val="1"/>
  </w:num>
  <w:num w:numId="30">
    <w:abstractNumId w:val="12"/>
  </w:num>
  <w:num w:numId="31">
    <w:abstractNumId w:val="28"/>
  </w:num>
  <w:num w:numId="32">
    <w:abstractNumId w:val="4"/>
  </w:num>
  <w:num w:numId="33">
    <w:abstractNumId w:val="36"/>
  </w:num>
  <w:num w:numId="34">
    <w:abstractNumId w:val="19"/>
  </w:num>
  <w:num w:numId="35">
    <w:abstractNumId w:val="10"/>
  </w:num>
  <w:num w:numId="36">
    <w:abstractNumId w:val="0"/>
  </w:num>
  <w:num w:numId="37">
    <w:abstractNumId w:val="18"/>
  </w:num>
  <w:num w:numId="38">
    <w:abstractNumId w:val="35"/>
  </w:num>
  <w:num w:numId="39">
    <w:abstractNumId w:val="8"/>
  </w:num>
  <w:num w:numId="40">
    <w:abstractNumId w:val="20"/>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66"/>
    <w:rsid w:val="00010381"/>
    <w:rsid w:val="00010D8F"/>
    <w:rsid w:val="00026AD6"/>
    <w:rsid w:val="00052A03"/>
    <w:rsid w:val="00056283"/>
    <w:rsid w:val="0006427E"/>
    <w:rsid w:val="000669F7"/>
    <w:rsid w:val="00076453"/>
    <w:rsid w:val="00080BA8"/>
    <w:rsid w:val="00083113"/>
    <w:rsid w:val="00097AB8"/>
    <w:rsid w:val="000C122F"/>
    <w:rsid w:val="000C469A"/>
    <w:rsid w:val="000D0E01"/>
    <w:rsid w:val="000F081B"/>
    <w:rsid w:val="000F26CE"/>
    <w:rsid w:val="00113DE6"/>
    <w:rsid w:val="001214B5"/>
    <w:rsid w:val="0012218A"/>
    <w:rsid w:val="00123138"/>
    <w:rsid w:val="00125F20"/>
    <w:rsid w:val="00136815"/>
    <w:rsid w:val="001372BC"/>
    <w:rsid w:val="001658A5"/>
    <w:rsid w:val="0017529E"/>
    <w:rsid w:val="001913AA"/>
    <w:rsid w:val="001930EC"/>
    <w:rsid w:val="001939B9"/>
    <w:rsid w:val="00197B65"/>
    <w:rsid w:val="001A7C9E"/>
    <w:rsid w:val="001B5C44"/>
    <w:rsid w:val="001B6EC9"/>
    <w:rsid w:val="001E406A"/>
    <w:rsid w:val="001F2B9F"/>
    <w:rsid w:val="00201036"/>
    <w:rsid w:val="002345DB"/>
    <w:rsid w:val="002437D3"/>
    <w:rsid w:val="00260D1C"/>
    <w:rsid w:val="00261AA7"/>
    <w:rsid w:val="0027686F"/>
    <w:rsid w:val="00277DC3"/>
    <w:rsid w:val="00287A59"/>
    <w:rsid w:val="00290CF6"/>
    <w:rsid w:val="002947E3"/>
    <w:rsid w:val="002A3A9E"/>
    <w:rsid w:val="002B23D0"/>
    <w:rsid w:val="00323464"/>
    <w:rsid w:val="003B6234"/>
    <w:rsid w:val="003E73C9"/>
    <w:rsid w:val="0041293C"/>
    <w:rsid w:val="00417F70"/>
    <w:rsid w:val="00423ABE"/>
    <w:rsid w:val="0042522A"/>
    <w:rsid w:val="004253BA"/>
    <w:rsid w:val="00425494"/>
    <w:rsid w:val="00430F67"/>
    <w:rsid w:val="00442F33"/>
    <w:rsid w:val="00443AB6"/>
    <w:rsid w:val="00457268"/>
    <w:rsid w:val="00463997"/>
    <w:rsid w:val="0049020E"/>
    <w:rsid w:val="004A6828"/>
    <w:rsid w:val="004A6989"/>
    <w:rsid w:val="004B3471"/>
    <w:rsid w:val="004C7767"/>
    <w:rsid w:val="004E242B"/>
    <w:rsid w:val="004E26DE"/>
    <w:rsid w:val="004E5EDB"/>
    <w:rsid w:val="00505713"/>
    <w:rsid w:val="00513BF3"/>
    <w:rsid w:val="00527A2B"/>
    <w:rsid w:val="0053194C"/>
    <w:rsid w:val="0053201A"/>
    <w:rsid w:val="005434A4"/>
    <w:rsid w:val="00545116"/>
    <w:rsid w:val="00553D53"/>
    <w:rsid w:val="005543B5"/>
    <w:rsid w:val="0055445B"/>
    <w:rsid w:val="005839B4"/>
    <w:rsid w:val="005B6710"/>
    <w:rsid w:val="005B75CD"/>
    <w:rsid w:val="005C23DE"/>
    <w:rsid w:val="005C7262"/>
    <w:rsid w:val="005D4312"/>
    <w:rsid w:val="005E7978"/>
    <w:rsid w:val="006001E0"/>
    <w:rsid w:val="00601D4D"/>
    <w:rsid w:val="006055C1"/>
    <w:rsid w:val="006171CF"/>
    <w:rsid w:val="00624E46"/>
    <w:rsid w:val="00627E92"/>
    <w:rsid w:val="00640A83"/>
    <w:rsid w:val="006550E4"/>
    <w:rsid w:val="0066362E"/>
    <w:rsid w:val="006824CC"/>
    <w:rsid w:val="00682F16"/>
    <w:rsid w:val="00694660"/>
    <w:rsid w:val="00695927"/>
    <w:rsid w:val="006A2F62"/>
    <w:rsid w:val="006A36C4"/>
    <w:rsid w:val="006A6016"/>
    <w:rsid w:val="006A6F1F"/>
    <w:rsid w:val="006A702D"/>
    <w:rsid w:val="006B4D04"/>
    <w:rsid w:val="006B558C"/>
    <w:rsid w:val="006F101D"/>
    <w:rsid w:val="006F3230"/>
    <w:rsid w:val="006F7A15"/>
    <w:rsid w:val="00710746"/>
    <w:rsid w:val="00740309"/>
    <w:rsid w:val="00755E87"/>
    <w:rsid w:val="007612F5"/>
    <w:rsid w:val="007625D8"/>
    <w:rsid w:val="00763419"/>
    <w:rsid w:val="00765010"/>
    <w:rsid w:val="007660FE"/>
    <w:rsid w:val="0077335A"/>
    <w:rsid w:val="00797279"/>
    <w:rsid w:val="007A1AF4"/>
    <w:rsid w:val="007A289D"/>
    <w:rsid w:val="007B79E1"/>
    <w:rsid w:val="007D137A"/>
    <w:rsid w:val="007D3C7E"/>
    <w:rsid w:val="00800954"/>
    <w:rsid w:val="00816ACF"/>
    <w:rsid w:val="0082582D"/>
    <w:rsid w:val="00836947"/>
    <w:rsid w:val="00854266"/>
    <w:rsid w:val="008608E0"/>
    <w:rsid w:val="00874BAB"/>
    <w:rsid w:val="00880B94"/>
    <w:rsid w:val="00892AA7"/>
    <w:rsid w:val="0089419E"/>
    <w:rsid w:val="008C1A55"/>
    <w:rsid w:val="008C1F3D"/>
    <w:rsid w:val="008D1FFE"/>
    <w:rsid w:val="008E36CA"/>
    <w:rsid w:val="008F3086"/>
    <w:rsid w:val="008F5B41"/>
    <w:rsid w:val="00910436"/>
    <w:rsid w:val="00911CFD"/>
    <w:rsid w:val="00916530"/>
    <w:rsid w:val="00936D5F"/>
    <w:rsid w:val="00963A6F"/>
    <w:rsid w:val="00977130"/>
    <w:rsid w:val="00982BAA"/>
    <w:rsid w:val="0099150A"/>
    <w:rsid w:val="009B79E3"/>
    <w:rsid w:val="009B7A35"/>
    <w:rsid w:val="009C0148"/>
    <w:rsid w:val="009C05C4"/>
    <w:rsid w:val="009D17C1"/>
    <w:rsid w:val="009D7CC6"/>
    <w:rsid w:val="009F0682"/>
    <w:rsid w:val="00A100BF"/>
    <w:rsid w:val="00A20886"/>
    <w:rsid w:val="00A45798"/>
    <w:rsid w:val="00A527F0"/>
    <w:rsid w:val="00A728FF"/>
    <w:rsid w:val="00A92A46"/>
    <w:rsid w:val="00AA051E"/>
    <w:rsid w:val="00AA126D"/>
    <w:rsid w:val="00AA1BC5"/>
    <w:rsid w:val="00AB28EC"/>
    <w:rsid w:val="00AC0055"/>
    <w:rsid w:val="00AD2530"/>
    <w:rsid w:val="00AF03E1"/>
    <w:rsid w:val="00B03633"/>
    <w:rsid w:val="00B07B9E"/>
    <w:rsid w:val="00B2531E"/>
    <w:rsid w:val="00B268DE"/>
    <w:rsid w:val="00B30498"/>
    <w:rsid w:val="00B40637"/>
    <w:rsid w:val="00B4352A"/>
    <w:rsid w:val="00B44E44"/>
    <w:rsid w:val="00B45FEC"/>
    <w:rsid w:val="00B52B0D"/>
    <w:rsid w:val="00B61E6F"/>
    <w:rsid w:val="00B708AF"/>
    <w:rsid w:val="00BA3E72"/>
    <w:rsid w:val="00BB6C15"/>
    <w:rsid w:val="00BC4BA8"/>
    <w:rsid w:val="00BD50F2"/>
    <w:rsid w:val="00BD6313"/>
    <w:rsid w:val="00BE3329"/>
    <w:rsid w:val="00C11447"/>
    <w:rsid w:val="00C20AD8"/>
    <w:rsid w:val="00C55A19"/>
    <w:rsid w:val="00C61E71"/>
    <w:rsid w:val="00C63508"/>
    <w:rsid w:val="00C64326"/>
    <w:rsid w:val="00C7664A"/>
    <w:rsid w:val="00C856C5"/>
    <w:rsid w:val="00C95B7C"/>
    <w:rsid w:val="00CC329C"/>
    <w:rsid w:val="00CC7C35"/>
    <w:rsid w:val="00CD6C65"/>
    <w:rsid w:val="00D010D8"/>
    <w:rsid w:val="00D061ED"/>
    <w:rsid w:val="00D12048"/>
    <w:rsid w:val="00D25F30"/>
    <w:rsid w:val="00D31C26"/>
    <w:rsid w:val="00D662C0"/>
    <w:rsid w:val="00D95520"/>
    <w:rsid w:val="00DA3EC5"/>
    <w:rsid w:val="00DA7E66"/>
    <w:rsid w:val="00DB125F"/>
    <w:rsid w:val="00DD1CE8"/>
    <w:rsid w:val="00DD678B"/>
    <w:rsid w:val="00DF0B3B"/>
    <w:rsid w:val="00E14DD1"/>
    <w:rsid w:val="00E20167"/>
    <w:rsid w:val="00E341CD"/>
    <w:rsid w:val="00E406CE"/>
    <w:rsid w:val="00E473A3"/>
    <w:rsid w:val="00E51D6C"/>
    <w:rsid w:val="00E62F1C"/>
    <w:rsid w:val="00E66A25"/>
    <w:rsid w:val="00E67264"/>
    <w:rsid w:val="00E8052F"/>
    <w:rsid w:val="00E87485"/>
    <w:rsid w:val="00EA0665"/>
    <w:rsid w:val="00EA1B12"/>
    <w:rsid w:val="00EA7185"/>
    <w:rsid w:val="00EC2D0C"/>
    <w:rsid w:val="00ED1726"/>
    <w:rsid w:val="00ED43B5"/>
    <w:rsid w:val="00F05ABA"/>
    <w:rsid w:val="00F11358"/>
    <w:rsid w:val="00F227C7"/>
    <w:rsid w:val="00F254A4"/>
    <w:rsid w:val="00F315D0"/>
    <w:rsid w:val="00F337B2"/>
    <w:rsid w:val="00F62005"/>
    <w:rsid w:val="00F647D7"/>
    <w:rsid w:val="00F712E1"/>
    <w:rsid w:val="00F868E5"/>
    <w:rsid w:val="00FA109D"/>
    <w:rsid w:val="00FA4CF6"/>
    <w:rsid w:val="00FB27C8"/>
    <w:rsid w:val="00FB6711"/>
    <w:rsid w:val="00FD0C21"/>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C1F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5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1581</Words>
  <Characters>9012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2018-02-27T10:34:00Z</dcterms:created>
  <dcterms:modified xsi:type="dcterms:W3CDTF">2018-07-02T10:48:00Z</dcterms:modified>
</cp:coreProperties>
</file>